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2" w:rsidRDefault="00245286" w:rsidP="007D0A55">
      <w:pPr>
        <w:jc w:val="center"/>
        <w:rPr>
          <w:b/>
          <w:szCs w:val="22"/>
          <w:lang w:val="id-ID"/>
        </w:rPr>
      </w:pPr>
      <w:r w:rsidRPr="00245286">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25pt;margin-top:.05pt;width:411.05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" fillcolor="#333">
            <v:textbox>
              <w:txbxContent>
                <w:p w:rsidR="002273E6" w:rsidRPr="00D87D62" w:rsidRDefault="002273E6" w:rsidP="00182421">
                  <w:pPr>
                    <w:pStyle w:val="Heading1"/>
                    <w:rPr>
                      <w:rFonts w:ascii="Times New Roman" w:hAnsi="Times New Roman"/>
                    </w:rPr>
                  </w:pPr>
                  <w:bookmarkStart w:id="0" w:name="_Toc514502378"/>
                  <w:bookmarkStart w:id="1" w:name="_Toc514502799"/>
                  <w:bookmarkStart w:id="2" w:name="_Toc514665084"/>
                  <w:bookmarkStart w:id="3" w:name="_Toc514684914"/>
                  <w:bookmarkStart w:id="4" w:name="_Toc514685472"/>
                  <w:bookmarkStart w:id="5" w:name="_Toc514694994"/>
                  <w:bookmarkStart w:id="6" w:name="_Toc514815213"/>
                  <w:bookmarkStart w:id="7" w:name="_Toc515205881"/>
                  <w:r w:rsidRPr="00D87D62">
                    <w:rPr>
                      <w:rFonts w:ascii="Times New Roman" w:hAnsi="Times New Roman"/>
                    </w:rPr>
                    <w:t>I</w:t>
                  </w:r>
                  <w:r w:rsidRPr="00D87D62">
                    <w:rPr>
                      <w:rFonts w:ascii="Times New Roman" w:hAnsi="Times New Roman"/>
                      <w:lang w:val="es-ES"/>
                    </w:rPr>
                    <w:t xml:space="preserve">. </w:t>
                  </w:r>
                  <w:r>
                    <w:rPr>
                      <w:rFonts w:ascii="Times New Roman" w:hAnsi="Times New Roman"/>
                    </w:rPr>
                    <w:t xml:space="preserve"> </w:t>
                  </w:r>
                  <w:r w:rsidRPr="00D87D62">
                    <w:rPr>
                      <w:rFonts w:ascii="Times New Roman" w:hAnsi="Times New Roman"/>
                      <w:lang w:val="es-ES"/>
                    </w:rPr>
                    <w:t>P</w:t>
                  </w:r>
                  <w:r>
                    <w:rPr>
                      <w:rFonts w:ascii="Times New Roman" w:hAnsi="Times New Roman"/>
                    </w:rPr>
                    <w:t xml:space="preserve"> </w:t>
                  </w:r>
                  <w:r w:rsidRPr="00D87D62">
                    <w:rPr>
                      <w:rFonts w:ascii="Times New Roman" w:hAnsi="Times New Roman"/>
                      <w:lang w:val="es-ES"/>
                    </w:rPr>
                    <w:t>E</w:t>
                  </w:r>
                  <w:r w:rsidRPr="00D87D62">
                    <w:rPr>
                      <w:rFonts w:ascii="Times New Roman" w:hAnsi="Times New Roman"/>
                    </w:rPr>
                    <w:t xml:space="preserve"> N D A H U L U A N</w:t>
                  </w:r>
                  <w:bookmarkEnd w:id="0"/>
                  <w:bookmarkEnd w:id="1"/>
                  <w:bookmarkEnd w:id="2"/>
                  <w:bookmarkEnd w:id="3"/>
                  <w:bookmarkEnd w:id="4"/>
                  <w:bookmarkEnd w:id="5"/>
                  <w:bookmarkEnd w:id="6"/>
                  <w:bookmarkEnd w:id="7"/>
                </w:p>
              </w:txbxContent>
            </v:textbox>
          </v:shape>
        </w:pict>
      </w:r>
    </w:p>
    <w:p w:rsidR="00D87D62" w:rsidRDefault="00D87D62" w:rsidP="007D0A55">
      <w:pPr>
        <w:jc w:val="center"/>
        <w:rPr>
          <w:b/>
          <w:szCs w:val="22"/>
          <w:lang w:val="id-ID"/>
        </w:rPr>
      </w:pPr>
    </w:p>
    <w:p w:rsidR="00D87D62" w:rsidRDefault="00D87D62" w:rsidP="007D0A55">
      <w:pPr>
        <w:jc w:val="center"/>
        <w:rPr>
          <w:b/>
          <w:szCs w:val="22"/>
          <w:lang w:val="id-ID"/>
        </w:rPr>
      </w:pPr>
    </w:p>
    <w:p w:rsidR="0070556F" w:rsidRPr="00D87D62" w:rsidRDefault="00D87D62" w:rsidP="007D0A55">
      <w:pPr>
        <w:jc w:val="center"/>
      </w:pPr>
      <w:r w:rsidRPr="00D87D62">
        <w:rPr>
          <w:b/>
          <w:noProof/>
          <w:lang w:val="id-ID" w:eastAsia="id-ID"/>
        </w:rPr>
        <w:drawing>
          <wp:anchor distT="0" distB="0" distL="114300" distR="114300" simplePos="0" relativeHeight="251651584" behindDoc="0" locked="0" layoutInCell="1" allowOverlap="1">
            <wp:simplePos x="0" y="0"/>
            <wp:positionH relativeFrom="column">
              <wp:posOffset>1834705</wp:posOffset>
            </wp:positionH>
            <wp:positionV relativeFrom="paragraph">
              <wp:posOffset>145695</wp:posOffset>
            </wp:positionV>
            <wp:extent cx="1609106" cy="1199408"/>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609106" cy="1199408"/>
                    </a:xfrm>
                    <a:prstGeom prst="rect">
                      <a:avLst/>
                    </a:prstGeom>
                    <a:noFill/>
                    <a:ln>
                      <a:noFill/>
                    </a:ln>
                  </pic:spPr>
                </pic:pic>
              </a:graphicData>
            </a:graphic>
          </wp:anchor>
        </w:drawing>
      </w:r>
      <w:r w:rsidR="0070556F" w:rsidRPr="00D87D62">
        <w:rPr>
          <w:b/>
        </w:rPr>
        <w:t>CATATAN ATAS LAPORAN KEUANGAN</w:t>
      </w:r>
    </w:p>
    <w:p w:rsidR="0070556F" w:rsidRPr="00D87D62" w:rsidRDefault="0070556F" w:rsidP="007D0A55">
      <w:pPr>
        <w:pStyle w:val="BodyText"/>
        <w:ind w:left="-180" w:hanging="360"/>
        <w:jc w:val="both"/>
        <w:rPr>
          <w:b/>
        </w:rPr>
      </w:pPr>
    </w:p>
    <w:p w:rsidR="0070556F" w:rsidRPr="00D87D62" w:rsidRDefault="0070556F" w:rsidP="007D0A55">
      <w:pPr>
        <w:pStyle w:val="BodyText"/>
        <w:ind w:hanging="360"/>
        <w:jc w:val="both"/>
        <w:rPr>
          <w:b/>
        </w:rPr>
      </w:pPr>
    </w:p>
    <w:p w:rsidR="0070556F" w:rsidRPr="00D87D62" w:rsidRDefault="0070556F" w:rsidP="007D0A55">
      <w:pPr>
        <w:pStyle w:val="BodyText"/>
        <w:jc w:val="both"/>
        <w:rPr>
          <w:lang w:val="en-US"/>
        </w:rPr>
      </w:pPr>
    </w:p>
    <w:p w:rsidR="0070556F" w:rsidRPr="00D87D62" w:rsidRDefault="0070556F" w:rsidP="007D0A55">
      <w:pPr>
        <w:pStyle w:val="BodyText"/>
        <w:jc w:val="both"/>
      </w:pPr>
    </w:p>
    <w:p w:rsidR="0070556F" w:rsidRPr="00D87D62" w:rsidRDefault="0070556F" w:rsidP="007D0A55">
      <w:pPr>
        <w:pStyle w:val="BodyText"/>
        <w:jc w:val="both"/>
      </w:pPr>
    </w:p>
    <w:p w:rsidR="0070556F" w:rsidRPr="00D87D62" w:rsidRDefault="0070556F" w:rsidP="007D0A55">
      <w:pPr>
        <w:pStyle w:val="BodyText"/>
        <w:jc w:val="both"/>
      </w:pPr>
    </w:p>
    <w:p w:rsidR="0070556F" w:rsidRPr="00D87D62" w:rsidRDefault="0070556F" w:rsidP="007D0A55">
      <w:pPr>
        <w:pStyle w:val="BodyText"/>
        <w:jc w:val="both"/>
      </w:pPr>
    </w:p>
    <w:p w:rsidR="0070556F" w:rsidRPr="00D87D62" w:rsidRDefault="0070556F" w:rsidP="007D0A55">
      <w:pPr>
        <w:pStyle w:val="BodyText"/>
        <w:ind w:firstLine="567"/>
        <w:jc w:val="both"/>
      </w:pPr>
      <w:r w:rsidRPr="00D87D62">
        <w:t>Catatan Atas Laporan Keuangan</w:t>
      </w:r>
      <w:r w:rsidR="00031AF6" w:rsidRPr="00D87D62">
        <w:t xml:space="preserve"> (CaLK)</w:t>
      </w:r>
      <w:r w:rsidRPr="00D87D62">
        <w:t xml:space="preserve"> merupakan bagian yang tidak terpisahkan dari keseluruhan Laporan Keuangan Pemerintah Kabupaten Lumajang Tahun 201</w:t>
      </w:r>
      <w:r w:rsidR="00AE0B09">
        <w:rPr>
          <w:lang w:val="en-US"/>
        </w:rPr>
        <w:t>9</w:t>
      </w:r>
      <w:r w:rsidRPr="00D87D62">
        <w:t xml:space="preserve">. </w:t>
      </w:r>
      <w:r w:rsidR="00031AF6" w:rsidRPr="00D87D62">
        <w:t>CaLK</w:t>
      </w:r>
      <w:bookmarkStart w:id="8" w:name="_GoBack"/>
      <w:bookmarkEnd w:id="8"/>
      <w:r w:rsidR="00447357">
        <w:t xml:space="preserve"> </w:t>
      </w:r>
      <w:r w:rsidRPr="00D87D62">
        <w:t>dimaksudkan agar laporan keuangan dapat dipahami oleh pemakai informasi laporan keuangan secara luas tidak  terbatas hanya untuk pembaca tertentu. Oleh sebab itu laporan keuangan mungkin mengandung informasi yang dapat mempunyai potensi kesalahpahaman diantara pembacanya. Untuk menghindari kesalahpahaman, laporan keuangan dilengkapi dengan catatan atas laporan keuangan yang berisi informasi untuk memudahkan pengguna dalam memahami laporan keuangan.</w:t>
      </w:r>
    </w:p>
    <w:p w:rsidR="0070556F" w:rsidRPr="00D87D62" w:rsidRDefault="0070556F" w:rsidP="007D0A55">
      <w:pPr>
        <w:pStyle w:val="BodyText"/>
        <w:ind w:firstLine="567"/>
        <w:jc w:val="both"/>
      </w:pPr>
      <w:r w:rsidRPr="00D87D62">
        <w:t>Kesalahpahaman dapat saja disebabkan oleh persepsi dari pembaca laporan keuangan. Pembaca yang terbiasa dengan orientasi anggaran mempunyai potensi kesalahpahaman  dalam memahami konsep akuntansi akrual. Pembaca yang terbiasa dengan laporan keuangan sektor komersial cenderung melihat laporan keuangan pemerintah seperti laporan dikeuangan perusahaan. Untuk itu catatan atas laporan keuangan  manjadi sangat penting bagi pengguna laporan keuangan pemerintah. Selain itu, pengungkapan basis akuntansi dan kebijakan akuntansi yang diterapkan akan membantu pengguna laporan keuangan untuk dapat menghindari kesalahpahaman dalam membaca laporan keuangan.</w:t>
      </w:r>
    </w:p>
    <w:p w:rsidR="00C65208" w:rsidRPr="00D87D62" w:rsidRDefault="00C65208" w:rsidP="007D0A55">
      <w:pPr>
        <w:pStyle w:val="BodyText"/>
        <w:ind w:firstLine="567"/>
        <w:jc w:val="both"/>
      </w:pPr>
    </w:p>
    <w:p w:rsidR="0070556F" w:rsidRPr="00D87D62" w:rsidRDefault="0070556F" w:rsidP="0030308E">
      <w:pPr>
        <w:pStyle w:val="Heading2"/>
        <w:numPr>
          <w:ilvl w:val="0"/>
          <w:numId w:val="15"/>
        </w:numPr>
        <w:spacing w:line="240" w:lineRule="auto"/>
        <w:ind w:left="426" w:hanging="426"/>
        <w:rPr>
          <w:rFonts w:ascii="Times New Roman" w:hAnsi="Times New Roman"/>
        </w:rPr>
      </w:pPr>
      <w:bookmarkStart w:id="9" w:name="_Toc514502379"/>
      <w:bookmarkStart w:id="10" w:name="_Toc514502800"/>
      <w:bookmarkStart w:id="11" w:name="_Toc514665083"/>
      <w:bookmarkStart w:id="12" w:name="_Toc514684915"/>
      <w:bookmarkStart w:id="13" w:name="_Toc515205882"/>
      <w:r w:rsidRPr="00D87D62">
        <w:rPr>
          <w:rFonts w:ascii="Times New Roman" w:hAnsi="Times New Roman"/>
        </w:rPr>
        <w:t>MAKSUD DAN TUJUAN PENYUSUNAN LAPORAN KEUANGAN</w:t>
      </w:r>
      <w:bookmarkEnd w:id="9"/>
      <w:bookmarkEnd w:id="10"/>
      <w:bookmarkEnd w:id="11"/>
      <w:bookmarkEnd w:id="12"/>
      <w:bookmarkEnd w:id="13"/>
    </w:p>
    <w:p w:rsidR="0070556F" w:rsidRPr="00D87D62" w:rsidRDefault="0070556F" w:rsidP="0030308E">
      <w:pPr>
        <w:pStyle w:val="BodyText"/>
        <w:numPr>
          <w:ilvl w:val="0"/>
          <w:numId w:val="16"/>
        </w:numPr>
        <w:ind w:left="709" w:hanging="283"/>
        <w:jc w:val="both"/>
      </w:pPr>
      <w:r w:rsidRPr="00D87D62">
        <w:t>Tujuan Umum</w:t>
      </w:r>
    </w:p>
    <w:p w:rsidR="0070556F" w:rsidRPr="00D87D62" w:rsidRDefault="0070556F" w:rsidP="00681EFA">
      <w:pPr>
        <w:pStyle w:val="BodyText"/>
        <w:ind w:left="709" w:firstLine="567"/>
        <w:jc w:val="both"/>
      </w:pPr>
      <w:r w:rsidRPr="00D87D62">
        <w:t>Tujuan umum laporan keuangan adalah menyajikan informasi mengenai posisi keuangan, realisasi anggaran, saldo anggaran lebih, arus kas, hasil operasi dan perubahan ekuitas yang bermanfaat bagi para pengguna dalam membuat dan mengevaluasi  keputusan mengenai alokasi sumber daya.</w:t>
      </w:r>
    </w:p>
    <w:p w:rsidR="0070556F" w:rsidRPr="00D87D62" w:rsidRDefault="0070556F" w:rsidP="0030308E">
      <w:pPr>
        <w:pStyle w:val="BodyText"/>
        <w:numPr>
          <w:ilvl w:val="0"/>
          <w:numId w:val="16"/>
        </w:numPr>
        <w:ind w:left="709" w:hanging="283"/>
        <w:jc w:val="both"/>
      </w:pPr>
      <w:r w:rsidRPr="00D87D62">
        <w:t>Tujuan Khus</w:t>
      </w:r>
      <w:r w:rsidR="00C65208" w:rsidRPr="00D87D62">
        <w:t>us</w:t>
      </w:r>
    </w:p>
    <w:p w:rsidR="0070556F" w:rsidRPr="00D87D62" w:rsidRDefault="0070556F" w:rsidP="00681EFA">
      <w:pPr>
        <w:pStyle w:val="BodyText"/>
        <w:ind w:left="709" w:firstLine="567"/>
        <w:jc w:val="both"/>
      </w:pPr>
      <w:r w:rsidRPr="00D87D62">
        <w:t>Secara khusus tujuan pelaporan keuangan adalah untuk menyajikan informasi yang berguna untuk pengambilan keputusan dan untuk menunjukkan akunta</w:t>
      </w:r>
      <w:r w:rsidR="0002192C" w:rsidRPr="00D87D62">
        <w:t>bilitas atas sumber daya dengan</w:t>
      </w:r>
      <w:r w:rsidRPr="00D87D62">
        <w:t>:</w:t>
      </w:r>
    </w:p>
    <w:p w:rsidR="0070556F" w:rsidRPr="00D87D62" w:rsidRDefault="0070556F" w:rsidP="0030308E">
      <w:pPr>
        <w:pStyle w:val="BodyText"/>
        <w:numPr>
          <w:ilvl w:val="0"/>
          <w:numId w:val="8"/>
        </w:numPr>
        <w:ind w:left="1004" w:hanging="295"/>
        <w:jc w:val="both"/>
      </w:pPr>
      <w:r w:rsidRPr="00D87D62">
        <w:t>Menyediakan informasi mengenai sumber daya ekonomi, kewajiban dan ekuitas pemerintah daerah;</w:t>
      </w:r>
    </w:p>
    <w:p w:rsidR="0070556F" w:rsidRPr="00D87D62" w:rsidRDefault="0070556F" w:rsidP="0030308E">
      <w:pPr>
        <w:pStyle w:val="BodyText"/>
        <w:numPr>
          <w:ilvl w:val="0"/>
          <w:numId w:val="8"/>
        </w:numPr>
        <w:ind w:left="1004" w:hanging="295"/>
        <w:jc w:val="both"/>
      </w:pPr>
      <w:r w:rsidRPr="00D87D62">
        <w:t>Menyediakan informasi mengenai perubahan posisi sumber daya ekonomi, kewajiban dan ekuitas pemerintah daerah;</w:t>
      </w:r>
    </w:p>
    <w:p w:rsidR="0070556F" w:rsidRPr="00D87D62" w:rsidRDefault="0070556F" w:rsidP="0030308E">
      <w:pPr>
        <w:pStyle w:val="BodyText"/>
        <w:numPr>
          <w:ilvl w:val="0"/>
          <w:numId w:val="8"/>
        </w:numPr>
        <w:ind w:left="1004" w:hanging="295"/>
        <w:jc w:val="both"/>
      </w:pPr>
      <w:r w:rsidRPr="00D87D62">
        <w:t>Menyediakan informasi mengenai sumber, alokasi dan penggunaan sumber daya ekonomi;</w:t>
      </w:r>
    </w:p>
    <w:p w:rsidR="0070556F" w:rsidRPr="00D87D62" w:rsidRDefault="0070556F" w:rsidP="0030308E">
      <w:pPr>
        <w:pStyle w:val="BodyText"/>
        <w:numPr>
          <w:ilvl w:val="0"/>
          <w:numId w:val="8"/>
        </w:numPr>
        <w:ind w:left="1004" w:hanging="295"/>
        <w:jc w:val="both"/>
      </w:pPr>
      <w:r w:rsidRPr="00D87D62">
        <w:t>Menyediakan informasi mengenai ketaatan realisasi terhadap anggarannya;</w:t>
      </w:r>
    </w:p>
    <w:p w:rsidR="0070556F" w:rsidRPr="00D87D62" w:rsidRDefault="0070556F" w:rsidP="0030308E">
      <w:pPr>
        <w:pStyle w:val="BodyText"/>
        <w:numPr>
          <w:ilvl w:val="0"/>
          <w:numId w:val="8"/>
        </w:numPr>
        <w:ind w:left="1004" w:hanging="295"/>
        <w:jc w:val="both"/>
      </w:pPr>
      <w:r w:rsidRPr="00D87D62">
        <w:t>Menyediakan informasi mengenai cara pemerintah daerah mendanai aktivitasnya dan memenuhi kebutuhan kas nya.</w:t>
      </w:r>
    </w:p>
    <w:p w:rsidR="0070556F" w:rsidRPr="00D87D62" w:rsidRDefault="0070556F" w:rsidP="0030308E">
      <w:pPr>
        <w:pStyle w:val="BodyText"/>
        <w:numPr>
          <w:ilvl w:val="0"/>
          <w:numId w:val="8"/>
        </w:numPr>
        <w:ind w:left="993" w:hanging="284"/>
        <w:jc w:val="both"/>
      </w:pPr>
      <w:r w:rsidRPr="00D87D62">
        <w:t>Menyediakan informasi mengenai potensi pemerintah untuk membiayai penyelenggaraan kegiatan pemerintahan;</w:t>
      </w:r>
      <w:r w:rsidR="00C65208" w:rsidRPr="00D87D62">
        <w:t xml:space="preserve"> dan</w:t>
      </w:r>
    </w:p>
    <w:p w:rsidR="0070556F" w:rsidRPr="00D87D62" w:rsidRDefault="0070556F" w:rsidP="0030308E">
      <w:pPr>
        <w:pStyle w:val="BodyText"/>
        <w:numPr>
          <w:ilvl w:val="0"/>
          <w:numId w:val="8"/>
        </w:numPr>
        <w:ind w:left="993" w:hanging="284"/>
        <w:jc w:val="both"/>
      </w:pPr>
      <w:r w:rsidRPr="00D87D62">
        <w:t>Menyediakan informasi yang berguna untuk mengevaluasi kemampuan pemerintah daerah dalam mendanai aktivitasnya.</w:t>
      </w:r>
    </w:p>
    <w:p w:rsidR="00FE2450" w:rsidRPr="00D87D62" w:rsidRDefault="00FE2450" w:rsidP="007D0A55">
      <w:pPr>
        <w:pStyle w:val="Heading2"/>
        <w:spacing w:line="240" w:lineRule="auto"/>
        <w:ind w:left="284"/>
        <w:rPr>
          <w:rFonts w:ascii="Times New Roman" w:hAnsi="Times New Roman"/>
        </w:rPr>
      </w:pPr>
      <w:bookmarkStart w:id="14" w:name="_Toc514502380"/>
      <w:bookmarkStart w:id="15" w:name="_Toc514502801"/>
      <w:bookmarkStart w:id="16" w:name="_Toc514665085"/>
      <w:bookmarkStart w:id="17" w:name="_Toc514684916"/>
    </w:p>
    <w:p w:rsidR="0070556F" w:rsidRPr="00D87D62" w:rsidRDefault="0070556F" w:rsidP="0030308E">
      <w:pPr>
        <w:pStyle w:val="Heading2"/>
        <w:numPr>
          <w:ilvl w:val="1"/>
          <w:numId w:val="38"/>
        </w:numPr>
        <w:spacing w:line="240" w:lineRule="auto"/>
        <w:ind w:left="426" w:hanging="426"/>
        <w:rPr>
          <w:rFonts w:ascii="Times New Roman" w:hAnsi="Times New Roman"/>
        </w:rPr>
      </w:pPr>
      <w:bookmarkStart w:id="18" w:name="_Toc515205883"/>
      <w:r w:rsidRPr="00D87D62">
        <w:rPr>
          <w:rFonts w:ascii="Times New Roman" w:hAnsi="Times New Roman"/>
        </w:rPr>
        <w:t>LANDASAN HUKUM PENYUSUNAN LAPORAN KEUANGAN</w:t>
      </w:r>
      <w:bookmarkEnd w:id="14"/>
      <w:bookmarkEnd w:id="15"/>
      <w:bookmarkEnd w:id="16"/>
      <w:bookmarkEnd w:id="17"/>
      <w:bookmarkEnd w:id="18"/>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12  Tahun 1950   tentang   Pembentukan Daerah (Lembaran Negara Republi</w:t>
      </w:r>
      <w:r w:rsidR="00D52118" w:rsidRPr="00D87D62">
        <w:rPr>
          <w:rFonts w:ascii="Times New Roman" w:hAnsi="Times New Roman"/>
          <w:sz w:val="24"/>
          <w:szCs w:val="24"/>
        </w:rPr>
        <w:t>k Indonesia Tahun 1950 Nomor 19</w:t>
      </w:r>
      <w:r w:rsidR="0070556F" w:rsidRPr="00D87D62">
        <w:rPr>
          <w:rFonts w:ascii="Times New Roman" w:hAnsi="Times New Roman"/>
          <w:sz w:val="24"/>
          <w:szCs w:val="24"/>
        </w:rPr>
        <w:t>, Tambahan Lembaran Negara Republik Indonesia Nomor  9);</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12 Tahun 1985 tentang Pajak Bumi dan Bangunan (Lembaran Negara Republik Indonesia Tahun 1985 Nomor 68, Tambahan Lembaran Negara Rebuplik Indonesia Nomor 3312) sebagaimana telah diubah dengan  </w:t>
      </w:r>
      <w:r w:rsidRPr="00D87D62">
        <w:rPr>
          <w:rFonts w:ascii="Times New Roman" w:hAnsi="Times New Roman"/>
          <w:sz w:val="24"/>
          <w:szCs w:val="24"/>
        </w:rPr>
        <w:t>Undang-Undang</w:t>
      </w:r>
      <w:r w:rsidR="0070556F" w:rsidRPr="00D87D62">
        <w:rPr>
          <w:rFonts w:ascii="Times New Roman" w:hAnsi="Times New Roman"/>
          <w:sz w:val="24"/>
          <w:szCs w:val="24"/>
        </w:rPr>
        <w:t xml:space="preserve"> Nomor 12 Tahun 1994 Nomor 62, Tambahan Lembaran Negara Republik Indonesia Nomor 3569);</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18 Tahun 1997 tentang Pajak Daerah dan Retribusi Daerah (Lembaran Negara Republik Indonesia Tahun 1997 Nomor 41, Tambahan Lembaran Negara Republik Indonesia Nomor 3685) sebagaimana diubah dengan </w:t>
      </w:r>
      <w:r w:rsidRPr="00D87D62">
        <w:rPr>
          <w:rFonts w:ascii="Times New Roman" w:hAnsi="Times New Roman"/>
          <w:sz w:val="24"/>
          <w:szCs w:val="24"/>
        </w:rPr>
        <w:t>Undang-Undang</w:t>
      </w:r>
      <w:r w:rsidR="0070556F" w:rsidRPr="00D87D62">
        <w:rPr>
          <w:rFonts w:ascii="Times New Roman" w:hAnsi="Times New Roman"/>
          <w:sz w:val="24"/>
          <w:szCs w:val="24"/>
        </w:rPr>
        <w:t xml:space="preserve"> Nomor 34 Tahun 2000  (Lembaran Negara Republik Indonesia Tahun 2000 Nomor 246 Tambahan Lembaran Negara Republik Indonesia Nomor 4048);</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21 Tahun 1997 tentang Bea Perolehan Hak Atas Tanah dan Bangunan ( Lembaran Negara Republik Indonesia Tahun 1997 Nomor 44, Tambahan Lembaran Negara Republik Indonesia Nomor 3688);</w:t>
      </w:r>
    </w:p>
    <w:p w:rsidR="00FE2450"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28 Tahun 1999 tentang Penyelenggaraan Negara yang bersih dan Bebas dari Korupsi, Kolusi dan Nepotisme (Lembaran Negara Rebublik Indonesia Tahun 1999 Nomor 75, Tambahan Lembaran Negara Republik Indonesia Nomor 3851);</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17 Tahun 2003 tentang Keuangan Negara (Lembaran Negara Republik Indonesia Tahun 2003 Nomor 47, Tambahan Lembaran Negara Republik Indonesia Nomor 4286);</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 Tahun 2004 tentang Perbendaharaan Negara (Lembaran Negara Republik Indonesia Tahun 2004  Nomor 5, Tambahan Lembaran Negara Republik Indonesia Nomor 4355);</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10 Tahun 2004 tentang Pembentukan Peraturan </w:t>
      </w:r>
      <w:r w:rsidRPr="00D87D62">
        <w:rPr>
          <w:rFonts w:ascii="Times New Roman" w:hAnsi="Times New Roman"/>
          <w:sz w:val="24"/>
          <w:szCs w:val="24"/>
        </w:rPr>
        <w:t>Perundang-undangan</w:t>
      </w:r>
      <w:r w:rsidR="0070556F" w:rsidRPr="00D87D62">
        <w:rPr>
          <w:rFonts w:ascii="Times New Roman" w:hAnsi="Times New Roman"/>
          <w:sz w:val="24"/>
          <w:szCs w:val="24"/>
        </w:rPr>
        <w:t xml:space="preserve"> (Lembaran Negara Republik Indonesia Tahun 2004 Nomor 53, Tambahan Lembaran Negara Republik Indonesia Nomor 4389);</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15 Tahun 2004 tentang Pemeriksaan Pengelolaan   dan  Tanggung   Jawab   Keuangan   Negara   (Lembaran Negara Republik Indonesia Tahun 2004 Nomor 66, Tambahan Lembaran Negara Republik Indonesia Nomor 4400);</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25 Tahun 2004 tentang Sistem Perencanaan Pembangunan Nasional (Lembaran Negara Republik Indonesia Tahun 2004 Nomor 104, Tambahan Lembaran Negara Republik Indonesia Nomor 4421);</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33 Tahun 2004 tentang Perimbangan Keuangan Antara Pemerintah Pusat dan Pemerintah Daerah (Lembaran Negara Republik Indonesia Tahun 2004 Nomor 126, Tambahan Lembaran Negara Republik Indonesia Nomor 4438);</w:t>
      </w:r>
    </w:p>
    <w:p w:rsidR="0070556F" w:rsidRPr="00D87D62" w:rsidRDefault="00A064B5"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Undang-Undang</w:t>
      </w:r>
      <w:r w:rsidR="0070556F" w:rsidRPr="00D87D62">
        <w:rPr>
          <w:rFonts w:ascii="Times New Roman" w:hAnsi="Times New Roman"/>
          <w:sz w:val="24"/>
          <w:szCs w:val="24"/>
        </w:rPr>
        <w:t xml:space="preserve"> Nomor 23 Tahun 2014 tentang Pemerintahan Daerah (Lembaran Negara Republik Indonesia Tahun 2014 Nomor 244, Tambahan Lembaran Negara Republik Indonesia Nomor 5587);</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20 Tahun 2001 tentang Pembinaan dan Pengawasan atas Penyelenggaraan Pemerintahan Daerah (Lembaran Negara Republik Indonesia Tahun 2001 Nomor 41, Tambahan Lembaran Negara Republik Indonesia Nomor 4090);</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65 Tahun 2001 tentang Pajak Daerah (Lembaran Negara Republik Indonesia Tahun 2001 Nomor 118, Tambahan Lembaran Negara Republik Indonesia Nomor 4138);</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lastRenderedPageBreak/>
        <w:t>Peraturan Pemerintah Nomor 66 Tahun 2001 tentang Retribusi Daerah (Lembaran Negara Republik Indonesia Tahun 2001 Nomor 119, Tambahan Lembaran Negara Republik Indonesia Nomor 4139);</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24 Tahun 2004 tentang Kedudukan Protokoler dan Keuangan Pimpinan dan Anggota Dewan Perwakilan Rakyat Daerah (Lembaran Negara Republik Indonesia Tahun 2004 Nomor 90, Tambahan Lembaran Negara Republik Indonesia Nomor 4416) sebagaimana telah diubah dengan Peraturan Pemerintah Nomor 37 Tahun 2005 tentang Perubahan atas Peraturan Pemerintah Nomor 24 Tahun 2004 tentang Kedudukan Protokoler dan Keuangan Pimpinan dan Anggota Dewan Perwakilan Rakyat Daerah (Lembaran Negara Republik Indonesia Tahun 2005 Nomor 94, Tambahan Lembaran Negara Republik Indonesia Nomor 4540);</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23 Tahun 2005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54 Tahun 2005 tentang Pinjaman Daerah (Lembaran Negara Republik Indonesia Tahun 2005 Nomor 136, Tambahan Lembaran Negara Republik Indonesia Nomor 4574);</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55 Tahun 2005 tentang Dana Perimbangan (Lembaran Negara Republik Indonesia Tahun 2005 Nomor 137, Tambahan Lembaran Negara Republik Indonesia Nomor 4575);</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56 Tahun 2005 tentang Sistem Informasi Keuangan Daerah (Lembaran Negara Republik Indonesia Tahun 2005 Nomor 138, Tambahan Lembaran Negara Republik Indonesia Nomor 4576);</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57 Tahun 2005 tentang Hibah (Lembaran Negara Republik Indonesia Tahun 2005 Nomor 139, Tambahan Lembaran Negara Republik Indonesia Nomor 4577);</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58 Tahun 2005 tentang Pengelolaan Keuangan Daerah (Lembaran Negara Republik Indonesia Tahun 2005 Nomor 140, Tambahan Lembaran Negara Republik Indonesia Nomor 4578);</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65 Tahun 2005 tentang Pedoman Penyusunan dan Penerapan Standar Pelayanan Minimal (Lembaran Negara Republik Indonesia Tahun 2005 Nomor 150, Tambahan Lembaran Negara Republik Indonesia Nomor 4585);</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8 Tahun 2006 tentang Pelaporan Keuangan dan Kinerja Instansi Pemerintah (Lembaran Negara Republik Indonesia Tahun 2006 Nomor 25, Tambahan Lembaran Negara Republik Indonesia Nomor 4614);</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39 Tahun 2007 tentang Pengelolaan Keuangan Negara/Daerah (Lembaran Negara Republik Indonesia Tahun 2007 Nomor 83);</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71 Tahun 2010 Tentang Standar Akuntansi Pemerintahan (Lembaran Negara Republik Indonesia Tahun 2010 Nomor 123, Tambahan Lembaran Negara Republik Indonesia Nomor 5165);</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Pemerintah Nomor 27 Tahun 2014 tentang Pengelolaan Barang Milik Negara/Daerah (Lembaran Negara Republik Indonesia Tahun 2014 Nomor 92, Tambahan Lembaran Negara Republik Indonesia Nomor 5533);</w:t>
      </w:r>
    </w:p>
    <w:p w:rsidR="0070556F" w:rsidRPr="00D87D62" w:rsidRDefault="0070556F" w:rsidP="0030308E">
      <w:pPr>
        <w:pStyle w:val="ListParagraph"/>
        <w:numPr>
          <w:ilvl w:val="0"/>
          <w:numId w:val="20"/>
        </w:numPr>
        <w:spacing w:after="0" w:line="240" w:lineRule="auto"/>
        <w:ind w:left="851" w:hanging="425"/>
        <w:jc w:val="both"/>
        <w:rPr>
          <w:rFonts w:ascii="Times New Roman" w:hAnsi="Times New Roman"/>
          <w:sz w:val="24"/>
          <w:szCs w:val="24"/>
        </w:rPr>
      </w:pPr>
      <w:r w:rsidRPr="00D87D62">
        <w:rPr>
          <w:rFonts w:ascii="Times New Roman" w:hAnsi="Times New Roman"/>
          <w:sz w:val="24"/>
          <w:szCs w:val="24"/>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70556F" w:rsidRPr="00D87D62" w:rsidRDefault="0070556F" w:rsidP="005E4808">
      <w:pPr>
        <w:pStyle w:val="ListParagraph"/>
        <w:numPr>
          <w:ilvl w:val="0"/>
          <w:numId w:val="20"/>
        </w:numPr>
        <w:spacing w:after="0" w:line="240" w:lineRule="auto"/>
        <w:ind w:left="1134" w:hanging="708"/>
        <w:jc w:val="both"/>
        <w:rPr>
          <w:rFonts w:ascii="Times New Roman" w:hAnsi="Times New Roman"/>
          <w:sz w:val="24"/>
          <w:szCs w:val="24"/>
        </w:rPr>
      </w:pPr>
      <w:r w:rsidRPr="00D87D62">
        <w:rPr>
          <w:rFonts w:ascii="Times New Roman" w:hAnsi="Times New Roman"/>
          <w:sz w:val="24"/>
          <w:szCs w:val="24"/>
        </w:rPr>
        <w:lastRenderedPageBreak/>
        <w:t>Peraturan Menteri Dalam Negeri Nomor  17 Tahun 2007 tentang Pedoman Pengelolaan Barang Milik Daerah;</w:t>
      </w:r>
    </w:p>
    <w:p w:rsidR="0070556F" w:rsidRPr="00D87D62" w:rsidRDefault="0070556F" w:rsidP="005E4808">
      <w:pPr>
        <w:pStyle w:val="ListParagraph"/>
        <w:numPr>
          <w:ilvl w:val="0"/>
          <w:numId w:val="20"/>
        </w:numPr>
        <w:spacing w:after="0" w:line="240" w:lineRule="auto"/>
        <w:ind w:left="1134" w:hanging="708"/>
        <w:jc w:val="both"/>
        <w:rPr>
          <w:rFonts w:ascii="Times New Roman" w:hAnsi="Times New Roman"/>
          <w:sz w:val="24"/>
          <w:szCs w:val="24"/>
        </w:rPr>
      </w:pPr>
      <w:r w:rsidRPr="00D87D62">
        <w:rPr>
          <w:rFonts w:ascii="Times New Roman" w:hAnsi="Times New Roman"/>
          <w:sz w:val="24"/>
          <w:szCs w:val="24"/>
        </w:rPr>
        <w:t>Peraturan Menteri Dalam Negeri Nomor 61 Tahun 2013 Tentang Penerapan Standar Akuntansi Pemerintahan Berbasis Akrual Pada Pemerintah Daerah (Berita Negara Republik Indonesia Tahun 2013 Nomor 1425);</w:t>
      </w:r>
    </w:p>
    <w:p w:rsidR="0070556F" w:rsidRPr="005E4808" w:rsidRDefault="0070556F" w:rsidP="005E4808">
      <w:pPr>
        <w:pStyle w:val="ListParagraph"/>
        <w:numPr>
          <w:ilvl w:val="0"/>
          <w:numId w:val="20"/>
        </w:numPr>
        <w:spacing w:after="0" w:line="240" w:lineRule="auto"/>
        <w:ind w:left="1134" w:hanging="708"/>
        <w:jc w:val="both"/>
        <w:rPr>
          <w:rFonts w:ascii="Times New Roman" w:hAnsi="Times New Roman"/>
          <w:sz w:val="24"/>
          <w:szCs w:val="24"/>
        </w:rPr>
      </w:pPr>
      <w:r w:rsidRPr="00D87D62">
        <w:rPr>
          <w:rFonts w:ascii="Times New Roman" w:hAnsi="Times New Roman"/>
          <w:sz w:val="24"/>
          <w:szCs w:val="24"/>
        </w:rPr>
        <w:t xml:space="preserve">Peraturan Daerah  Kabupaten Lumajang Nomor  07  Tahun 2007 Tentang </w:t>
      </w:r>
      <w:r w:rsidR="00F44A0D" w:rsidRPr="00D87D62">
        <w:rPr>
          <w:rFonts w:ascii="Times New Roman" w:hAnsi="Times New Roman"/>
          <w:sz w:val="24"/>
          <w:szCs w:val="24"/>
        </w:rPr>
        <w:t>Pokok-pokok</w:t>
      </w:r>
      <w:r w:rsidRPr="00D87D62">
        <w:rPr>
          <w:rFonts w:ascii="Times New Roman" w:hAnsi="Times New Roman"/>
          <w:sz w:val="24"/>
          <w:szCs w:val="24"/>
        </w:rPr>
        <w:t xml:space="preserve"> Pengelolaan Keuangan Daerah;</w:t>
      </w:r>
    </w:p>
    <w:p w:rsidR="005E4808" w:rsidRPr="00D87D62" w:rsidRDefault="005E4808" w:rsidP="005E4808">
      <w:pPr>
        <w:pStyle w:val="ListParagraph"/>
        <w:numPr>
          <w:ilvl w:val="0"/>
          <w:numId w:val="20"/>
        </w:numPr>
        <w:spacing w:after="0" w:line="240" w:lineRule="auto"/>
        <w:ind w:left="1134" w:hanging="708"/>
        <w:jc w:val="both"/>
        <w:rPr>
          <w:rFonts w:ascii="Times New Roman" w:hAnsi="Times New Roman"/>
          <w:sz w:val="24"/>
          <w:szCs w:val="24"/>
        </w:rPr>
      </w:pPr>
      <w:r w:rsidRPr="00F221DD">
        <w:rPr>
          <w:rFonts w:ascii="Times New Roman" w:hAnsi="Times New Roman"/>
          <w:sz w:val="24"/>
          <w:szCs w:val="24"/>
        </w:rPr>
        <w:t>Peraturan Daerah Kabupaten Lumajang Nomor</w:t>
      </w:r>
      <w:r>
        <w:rPr>
          <w:rFonts w:ascii="Times New Roman" w:hAnsi="Times New Roman"/>
          <w:sz w:val="24"/>
          <w:szCs w:val="24"/>
          <w:lang w:val="id-ID"/>
        </w:rPr>
        <w:t xml:space="preserve"> 86 Tahun 2016 tentang Kedudukan, Susunan Organisasi, Uraian Tugas dan Fungsi Serta tata Kerja Kecamatan dan Kelurahan;</w:t>
      </w:r>
    </w:p>
    <w:p w:rsidR="0070556F" w:rsidRPr="00802A36" w:rsidRDefault="0070556F" w:rsidP="005E4808">
      <w:pPr>
        <w:pStyle w:val="ListParagraph"/>
        <w:numPr>
          <w:ilvl w:val="0"/>
          <w:numId w:val="20"/>
        </w:numPr>
        <w:spacing w:after="0" w:line="240" w:lineRule="auto"/>
        <w:ind w:left="1134" w:hanging="708"/>
        <w:jc w:val="both"/>
        <w:rPr>
          <w:rFonts w:ascii="Times New Roman" w:hAnsi="Times New Roman"/>
          <w:sz w:val="24"/>
          <w:szCs w:val="24"/>
        </w:rPr>
      </w:pPr>
      <w:r w:rsidRPr="00F221DD">
        <w:rPr>
          <w:rFonts w:ascii="Times New Roman" w:hAnsi="Times New Roman"/>
          <w:sz w:val="24"/>
          <w:szCs w:val="24"/>
        </w:rPr>
        <w:t xml:space="preserve">Peraturan Daerah Kabupaten Lumajang Nomor </w:t>
      </w:r>
      <w:r w:rsidR="00F221DD" w:rsidRPr="00F221DD">
        <w:rPr>
          <w:rFonts w:ascii="Times New Roman" w:hAnsi="Times New Roman"/>
          <w:sz w:val="24"/>
          <w:szCs w:val="24"/>
          <w:lang w:val="id-ID"/>
        </w:rPr>
        <w:t>19</w:t>
      </w:r>
      <w:r w:rsidRPr="00F221DD">
        <w:rPr>
          <w:rFonts w:ascii="Times New Roman" w:hAnsi="Times New Roman"/>
          <w:sz w:val="24"/>
          <w:szCs w:val="24"/>
        </w:rPr>
        <w:t xml:space="preserve"> Tahun </w:t>
      </w:r>
      <w:r w:rsidR="00F221DD" w:rsidRPr="00F221DD">
        <w:rPr>
          <w:rFonts w:ascii="Times New Roman" w:hAnsi="Times New Roman"/>
          <w:sz w:val="24"/>
          <w:szCs w:val="24"/>
        </w:rPr>
        <w:t>201</w:t>
      </w:r>
      <w:r w:rsidR="00F221DD" w:rsidRPr="00F221DD">
        <w:rPr>
          <w:rFonts w:ascii="Times New Roman" w:hAnsi="Times New Roman"/>
          <w:sz w:val="24"/>
          <w:szCs w:val="24"/>
          <w:lang w:val="id-ID"/>
        </w:rPr>
        <w:t>8</w:t>
      </w:r>
      <w:r w:rsidRPr="00F221DD">
        <w:rPr>
          <w:rFonts w:ascii="Times New Roman" w:hAnsi="Times New Roman"/>
          <w:sz w:val="24"/>
          <w:szCs w:val="24"/>
        </w:rPr>
        <w:t xml:space="preserve"> tentang Anggaran Pendapatan dan Belanja Daerah Tahun Anggaran 201</w:t>
      </w:r>
      <w:r w:rsidR="00F221DD" w:rsidRPr="00F221DD">
        <w:rPr>
          <w:rFonts w:ascii="Times New Roman" w:hAnsi="Times New Roman"/>
          <w:sz w:val="24"/>
          <w:szCs w:val="24"/>
          <w:lang w:val="id-ID"/>
        </w:rPr>
        <w:t>9</w:t>
      </w:r>
      <w:r w:rsidRPr="00F221DD">
        <w:rPr>
          <w:rFonts w:ascii="Times New Roman" w:hAnsi="Times New Roman"/>
          <w:sz w:val="24"/>
          <w:szCs w:val="24"/>
        </w:rPr>
        <w:t>;</w:t>
      </w:r>
    </w:p>
    <w:p w:rsidR="00802A36" w:rsidRPr="00802A36" w:rsidRDefault="00802A36" w:rsidP="005E4808">
      <w:pPr>
        <w:pStyle w:val="ListParagraph"/>
        <w:numPr>
          <w:ilvl w:val="0"/>
          <w:numId w:val="20"/>
        </w:numPr>
        <w:spacing w:after="0" w:line="240" w:lineRule="auto"/>
        <w:ind w:left="1134" w:hanging="708"/>
        <w:jc w:val="both"/>
        <w:rPr>
          <w:rFonts w:ascii="Times New Roman" w:hAnsi="Times New Roman"/>
          <w:sz w:val="24"/>
          <w:szCs w:val="24"/>
        </w:rPr>
      </w:pPr>
      <w:r w:rsidRPr="00802A36">
        <w:rPr>
          <w:rFonts w:ascii="Times New Roman" w:hAnsi="Times New Roman"/>
          <w:sz w:val="24"/>
          <w:szCs w:val="24"/>
        </w:rPr>
        <w:t>Peraturan Bupati Lumajang Nomor 72 Tahun 2014 tentang Kebijakan Akuntansi;</w:t>
      </w:r>
    </w:p>
    <w:p w:rsidR="00802A36" w:rsidRPr="00802A36" w:rsidRDefault="00802A36" w:rsidP="005E4808">
      <w:pPr>
        <w:pStyle w:val="ListParagraph"/>
        <w:numPr>
          <w:ilvl w:val="0"/>
          <w:numId w:val="20"/>
        </w:numPr>
        <w:spacing w:after="0" w:line="240" w:lineRule="auto"/>
        <w:ind w:left="1134" w:hanging="708"/>
        <w:jc w:val="both"/>
        <w:rPr>
          <w:rFonts w:ascii="Times New Roman" w:hAnsi="Times New Roman"/>
          <w:sz w:val="24"/>
          <w:szCs w:val="24"/>
        </w:rPr>
      </w:pPr>
      <w:r w:rsidRPr="00802A36">
        <w:rPr>
          <w:rFonts w:ascii="Times New Roman" w:hAnsi="Times New Roman"/>
          <w:sz w:val="24"/>
          <w:szCs w:val="24"/>
        </w:rPr>
        <w:t>Peraturan Bupati Lumajang Nomor 73  Tahun 2014 tentang Sistem Akuntansi Pemerintah Daerah; dan</w:t>
      </w:r>
    </w:p>
    <w:p w:rsidR="00802A36" w:rsidRPr="00802A36" w:rsidRDefault="00802A36" w:rsidP="005E4808">
      <w:pPr>
        <w:pStyle w:val="ListParagraph"/>
        <w:numPr>
          <w:ilvl w:val="0"/>
          <w:numId w:val="20"/>
        </w:numPr>
        <w:spacing w:after="0" w:line="240" w:lineRule="auto"/>
        <w:ind w:left="1134" w:hanging="708"/>
        <w:jc w:val="both"/>
        <w:rPr>
          <w:rFonts w:ascii="Times New Roman" w:hAnsi="Times New Roman"/>
          <w:sz w:val="24"/>
          <w:szCs w:val="24"/>
          <w:lang w:val="sv-SE"/>
        </w:rPr>
      </w:pPr>
      <w:r w:rsidRPr="00802A36">
        <w:rPr>
          <w:rFonts w:ascii="Times New Roman" w:hAnsi="Times New Roman"/>
          <w:sz w:val="24"/>
          <w:szCs w:val="24"/>
        </w:rPr>
        <w:t>Peraturan Bupati Lumajang Nomor 74 Tahun 2014 tentang Bagan Akun Standar.</w:t>
      </w:r>
    </w:p>
    <w:p w:rsidR="00F221DD" w:rsidRPr="00802A36" w:rsidRDefault="00F221DD" w:rsidP="005E4808">
      <w:pPr>
        <w:pStyle w:val="ListParagraph"/>
        <w:numPr>
          <w:ilvl w:val="0"/>
          <w:numId w:val="20"/>
        </w:numPr>
        <w:spacing w:after="0" w:line="240" w:lineRule="auto"/>
        <w:ind w:left="1134" w:hanging="708"/>
        <w:jc w:val="both"/>
        <w:rPr>
          <w:rFonts w:ascii="Times New Roman" w:hAnsi="Times New Roman"/>
          <w:sz w:val="24"/>
          <w:szCs w:val="24"/>
        </w:rPr>
      </w:pPr>
      <w:r w:rsidRPr="00F221DD">
        <w:rPr>
          <w:rFonts w:ascii="Times New Roman" w:hAnsi="Times New Roman"/>
          <w:sz w:val="24"/>
          <w:szCs w:val="24"/>
        </w:rPr>
        <w:t xml:space="preserve">Peraturan Daerah Kabupaten Lumajang Nomor </w:t>
      </w:r>
      <w:r w:rsidRPr="00F221DD">
        <w:rPr>
          <w:rFonts w:ascii="Times New Roman" w:hAnsi="Times New Roman"/>
          <w:sz w:val="24"/>
          <w:szCs w:val="24"/>
          <w:lang w:val="id-ID"/>
        </w:rPr>
        <w:t>8</w:t>
      </w:r>
      <w:r w:rsidRPr="00F221DD">
        <w:rPr>
          <w:rFonts w:ascii="Times New Roman" w:hAnsi="Times New Roman"/>
          <w:sz w:val="24"/>
          <w:szCs w:val="24"/>
        </w:rPr>
        <w:t xml:space="preserve"> Tahun 201</w:t>
      </w:r>
      <w:r w:rsidRPr="00F221DD">
        <w:rPr>
          <w:rFonts w:ascii="Times New Roman" w:hAnsi="Times New Roman"/>
          <w:sz w:val="24"/>
          <w:szCs w:val="24"/>
          <w:lang w:val="id-ID"/>
        </w:rPr>
        <w:t>9</w:t>
      </w:r>
      <w:r w:rsidRPr="00F221DD">
        <w:rPr>
          <w:rFonts w:ascii="Times New Roman" w:hAnsi="Times New Roman"/>
          <w:sz w:val="24"/>
          <w:szCs w:val="24"/>
        </w:rPr>
        <w:t xml:space="preserve"> tentang </w:t>
      </w:r>
      <w:r w:rsidRPr="00F221DD">
        <w:rPr>
          <w:rFonts w:ascii="Times New Roman" w:hAnsi="Times New Roman"/>
          <w:sz w:val="24"/>
          <w:szCs w:val="24"/>
          <w:lang w:val="id-ID"/>
        </w:rPr>
        <w:t xml:space="preserve">Perubahan </w:t>
      </w:r>
      <w:r w:rsidRPr="00F221DD">
        <w:rPr>
          <w:rFonts w:ascii="Times New Roman" w:hAnsi="Times New Roman"/>
          <w:sz w:val="24"/>
          <w:szCs w:val="24"/>
        </w:rPr>
        <w:t>Anggaran Pendapatan dan Belanja Daerah Tahun Anggaran 201</w:t>
      </w:r>
      <w:r w:rsidRPr="00F221DD">
        <w:rPr>
          <w:rFonts w:ascii="Times New Roman" w:hAnsi="Times New Roman"/>
          <w:sz w:val="24"/>
          <w:szCs w:val="24"/>
          <w:lang w:val="id-ID"/>
        </w:rPr>
        <w:t>9</w:t>
      </w:r>
      <w:r w:rsidRPr="00F221DD">
        <w:rPr>
          <w:rFonts w:ascii="Times New Roman" w:hAnsi="Times New Roman"/>
          <w:sz w:val="24"/>
          <w:szCs w:val="24"/>
        </w:rPr>
        <w:t>;</w:t>
      </w:r>
    </w:p>
    <w:p w:rsidR="00802A36" w:rsidRPr="00F221DD" w:rsidRDefault="00802A36" w:rsidP="005E4808">
      <w:pPr>
        <w:pStyle w:val="ListParagraph"/>
        <w:numPr>
          <w:ilvl w:val="0"/>
          <w:numId w:val="20"/>
        </w:numPr>
        <w:spacing w:after="0" w:line="240" w:lineRule="auto"/>
        <w:ind w:left="1134" w:hanging="708"/>
        <w:jc w:val="both"/>
        <w:rPr>
          <w:rFonts w:ascii="Times New Roman" w:hAnsi="Times New Roman"/>
          <w:sz w:val="24"/>
          <w:szCs w:val="24"/>
        </w:rPr>
      </w:pPr>
      <w:r w:rsidRPr="00802A36">
        <w:rPr>
          <w:rFonts w:ascii="Times New Roman" w:hAnsi="Times New Roman"/>
          <w:sz w:val="24"/>
          <w:szCs w:val="24"/>
        </w:rPr>
        <w:t>Peraturan Bupati Lumajang Nomor</w:t>
      </w:r>
      <w:r w:rsidRPr="00802A36">
        <w:rPr>
          <w:rFonts w:ascii="Times New Roman" w:hAnsi="Times New Roman"/>
          <w:sz w:val="24"/>
          <w:szCs w:val="24"/>
          <w:lang w:val="id-ID"/>
        </w:rPr>
        <w:t xml:space="preserve"> 16</w:t>
      </w:r>
      <w:r w:rsidRPr="00802A36">
        <w:rPr>
          <w:rFonts w:ascii="Times New Roman" w:hAnsi="Times New Roman"/>
          <w:sz w:val="24"/>
          <w:szCs w:val="24"/>
        </w:rPr>
        <w:t xml:space="preserve"> Tahun 201</w:t>
      </w:r>
      <w:r w:rsidRPr="00802A36">
        <w:rPr>
          <w:rFonts w:ascii="Times New Roman" w:hAnsi="Times New Roman"/>
          <w:sz w:val="24"/>
          <w:szCs w:val="24"/>
          <w:lang w:val="id-ID"/>
        </w:rPr>
        <w:t>9</w:t>
      </w:r>
      <w:r w:rsidRPr="00802A36">
        <w:rPr>
          <w:rFonts w:ascii="Times New Roman" w:hAnsi="Times New Roman"/>
          <w:sz w:val="24"/>
          <w:szCs w:val="24"/>
        </w:rPr>
        <w:t xml:space="preserve"> tentang Perubahan</w:t>
      </w:r>
      <w:r w:rsidRPr="00802A36">
        <w:rPr>
          <w:rFonts w:ascii="Times New Roman" w:hAnsi="Times New Roman"/>
          <w:sz w:val="24"/>
          <w:szCs w:val="24"/>
          <w:lang w:val="id-ID"/>
        </w:rPr>
        <w:t xml:space="preserve"> Atas Peraturan Bupati Lumajang Nomor 70 Tahun 2018 </w:t>
      </w:r>
      <w:r w:rsidR="005E4808">
        <w:rPr>
          <w:rFonts w:ascii="Times New Roman" w:hAnsi="Times New Roman"/>
          <w:sz w:val="24"/>
          <w:szCs w:val="24"/>
          <w:lang w:val="id-ID"/>
        </w:rPr>
        <w:t>t</w:t>
      </w:r>
      <w:r w:rsidRPr="00802A36">
        <w:rPr>
          <w:rFonts w:ascii="Times New Roman" w:hAnsi="Times New Roman"/>
          <w:sz w:val="24"/>
          <w:szCs w:val="24"/>
          <w:lang w:val="id-ID"/>
        </w:rPr>
        <w:t>entang</w:t>
      </w:r>
      <w:r w:rsidRPr="00802A36">
        <w:rPr>
          <w:rFonts w:ascii="Times New Roman" w:hAnsi="Times New Roman"/>
          <w:sz w:val="24"/>
          <w:szCs w:val="24"/>
        </w:rPr>
        <w:t xml:space="preserve"> Anggaran Pendapatan dan Belanja Daerah Tahun Anggaran 201</w:t>
      </w:r>
      <w:r w:rsidRPr="00802A36">
        <w:rPr>
          <w:rFonts w:ascii="Times New Roman" w:hAnsi="Times New Roman"/>
          <w:sz w:val="24"/>
          <w:szCs w:val="24"/>
          <w:lang w:val="id-ID"/>
        </w:rPr>
        <w:t>9</w:t>
      </w:r>
    </w:p>
    <w:p w:rsidR="0070556F" w:rsidRPr="00802A36" w:rsidRDefault="0070556F" w:rsidP="005E4808">
      <w:pPr>
        <w:pStyle w:val="ListParagraph"/>
        <w:numPr>
          <w:ilvl w:val="0"/>
          <w:numId w:val="20"/>
        </w:numPr>
        <w:spacing w:after="0" w:line="240" w:lineRule="auto"/>
        <w:ind w:left="1134" w:hanging="708"/>
        <w:jc w:val="both"/>
        <w:rPr>
          <w:rFonts w:ascii="Times New Roman" w:hAnsi="Times New Roman"/>
          <w:sz w:val="24"/>
          <w:szCs w:val="24"/>
        </w:rPr>
      </w:pPr>
      <w:r w:rsidRPr="00EB35C8">
        <w:rPr>
          <w:rFonts w:ascii="Times New Roman" w:hAnsi="Times New Roman"/>
          <w:sz w:val="24"/>
          <w:szCs w:val="24"/>
        </w:rPr>
        <w:t>Peraturan Bupati Lumajang Nomor</w:t>
      </w:r>
      <w:r w:rsidR="00CC3175" w:rsidRPr="00EB35C8">
        <w:rPr>
          <w:rFonts w:ascii="Times New Roman" w:hAnsi="Times New Roman"/>
          <w:sz w:val="24"/>
          <w:szCs w:val="24"/>
          <w:lang w:val="id-ID"/>
        </w:rPr>
        <w:t xml:space="preserve"> </w:t>
      </w:r>
      <w:r w:rsidR="00802A36">
        <w:rPr>
          <w:rFonts w:ascii="Times New Roman" w:hAnsi="Times New Roman"/>
          <w:sz w:val="24"/>
          <w:szCs w:val="24"/>
          <w:lang w:val="id-ID"/>
        </w:rPr>
        <w:t>68</w:t>
      </w:r>
      <w:r w:rsidRPr="00EB35C8">
        <w:rPr>
          <w:rFonts w:ascii="Times New Roman" w:hAnsi="Times New Roman"/>
          <w:sz w:val="24"/>
          <w:szCs w:val="24"/>
        </w:rPr>
        <w:t xml:space="preserve"> Tahun </w:t>
      </w:r>
      <w:r w:rsidR="00E27EEC" w:rsidRPr="00EB35C8">
        <w:rPr>
          <w:rFonts w:ascii="Times New Roman" w:hAnsi="Times New Roman"/>
          <w:sz w:val="24"/>
          <w:szCs w:val="24"/>
        </w:rPr>
        <w:t>20</w:t>
      </w:r>
      <w:r w:rsidR="00EB35C8" w:rsidRPr="00EB35C8">
        <w:rPr>
          <w:rFonts w:ascii="Times New Roman" w:hAnsi="Times New Roman"/>
          <w:sz w:val="24"/>
          <w:szCs w:val="24"/>
          <w:lang w:val="id-ID"/>
        </w:rPr>
        <w:t>19</w:t>
      </w:r>
      <w:r w:rsidRPr="00EB35C8">
        <w:rPr>
          <w:rFonts w:ascii="Times New Roman" w:hAnsi="Times New Roman"/>
          <w:sz w:val="24"/>
          <w:szCs w:val="24"/>
        </w:rPr>
        <w:t xml:space="preserve"> tentang Penjabaran </w:t>
      </w:r>
      <w:r w:rsidR="00802A36">
        <w:rPr>
          <w:rFonts w:ascii="Times New Roman" w:hAnsi="Times New Roman"/>
          <w:sz w:val="24"/>
          <w:szCs w:val="24"/>
          <w:lang w:val="id-ID"/>
        </w:rPr>
        <w:t xml:space="preserve">Perubahan </w:t>
      </w:r>
      <w:r w:rsidRPr="00EB35C8">
        <w:rPr>
          <w:rFonts w:ascii="Times New Roman" w:hAnsi="Times New Roman"/>
          <w:sz w:val="24"/>
          <w:szCs w:val="24"/>
        </w:rPr>
        <w:t>Anggaran Pendapatan dan Belanja Daerah Tahun Anggaran 201</w:t>
      </w:r>
      <w:r w:rsidR="00EB35C8" w:rsidRPr="00EB35C8">
        <w:rPr>
          <w:rFonts w:ascii="Times New Roman" w:hAnsi="Times New Roman"/>
          <w:sz w:val="24"/>
          <w:szCs w:val="24"/>
          <w:lang w:val="id-ID"/>
        </w:rPr>
        <w:t>9</w:t>
      </w:r>
      <w:r w:rsidR="00802A36">
        <w:rPr>
          <w:rFonts w:ascii="Times New Roman" w:hAnsi="Times New Roman"/>
          <w:sz w:val="24"/>
          <w:szCs w:val="24"/>
          <w:lang w:val="id-ID"/>
        </w:rPr>
        <w:t>.</w:t>
      </w:r>
    </w:p>
    <w:p w:rsidR="002B55E3" w:rsidRPr="00D87D62" w:rsidRDefault="002B55E3" w:rsidP="007D0A55">
      <w:pPr>
        <w:pStyle w:val="Heading2"/>
        <w:spacing w:line="240" w:lineRule="auto"/>
        <w:ind w:left="284"/>
        <w:rPr>
          <w:rFonts w:ascii="Times New Roman" w:hAnsi="Times New Roman"/>
        </w:rPr>
      </w:pPr>
      <w:bookmarkStart w:id="19" w:name="_Toc514502381"/>
      <w:bookmarkStart w:id="20" w:name="_Toc514502802"/>
      <w:bookmarkStart w:id="21" w:name="_Toc514665086"/>
      <w:bookmarkStart w:id="22" w:name="_Toc514684917"/>
    </w:p>
    <w:p w:rsidR="0070556F" w:rsidRPr="00D87D62" w:rsidRDefault="0070556F" w:rsidP="0030308E">
      <w:pPr>
        <w:pStyle w:val="Heading2"/>
        <w:numPr>
          <w:ilvl w:val="1"/>
          <w:numId w:val="38"/>
        </w:numPr>
        <w:spacing w:line="240" w:lineRule="auto"/>
        <w:ind w:left="426" w:hanging="426"/>
        <w:rPr>
          <w:rFonts w:ascii="Times New Roman" w:hAnsi="Times New Roman"/>
        </w:rPr>
      </w:pPr>
      <w:bookmarkStart w:id="23" w:name="_Toc515205884"/>
      <w:r w:rsidRPr="00D87D62">
        <w:rPr>
          <w:rFonts w:ascii="Times New Roman" w:hAnsi="Times New Roman"/>
        </w:rPr>
        <w:t>SISTEMATIKA</w:t>
      </w:r>
      <w:bookmarkEnd w:id="19"/>
      <w:bookmarkEnd w:id="20"/>
      <w:bookmarkEnd w:id="21"/>
      <w:bookmarkEnd w:id="22"/>
      <w:bookmarkEnd w:id="23"/>
    </w:p>
    <w:p w:rsidR="0070556F" w:rsidRPr="00D87D62" w:rsidRDefault="0070556F" w:rsidP="00681EFA">
      <w:pPr>
        <w:ind w:left="426" w:firstLine="567"/>
        <w:jc w:val="both"/>
        <w:rPr>
          <w:bCs/>
        </w:rPr>
      </w:pPr>
      <w:r w:rsidRPr="00D87D62">
        <w:rPr>
          <w:bCs/>
        </w:rPr>
        <w:t xml:space="preserve">CaLK berisi penjelasan atau </w:t>
      </w:r>
      <w:r w:rsidR="00297203" w:rsidRPr="00D87D62">
        <w:rPr>
          <w:bCs/>
        </w:rPr>
        <w:t>daftar-daftar</w:t>
      </w:r>
      <w:r w:rsidRPr="00D87D62">
        <w:rPr>
          <w:bCs/>
        </w:rPr>
        <w:t xml:space="preserve"> terinci atau analisis atas suatu pos yang disajikan di dalam laporan realisasi anggaran, neraca dan laporan arus kas. CaLK </w:t>
      </w:r>
      <w:r w:rsidR="00523E32" w:rsidRPr="00D87D62">
        <w:rPr>
          <w:bCs/>
        </w:rPr>
        <w:t xml:space="preserve">juga </w:t>
      </w:r>
      <w:r w:rsidRPr="00D87D62">
        <w:rPr>
          <w:bCs/>
        </w:rPr>
        <w:t>menyajikan informasi yang diharuskan dan dianjurkan oleh Pernyataan Standar Akuntansi Pemerintahan (PSAP) serta pengungkapan</w:t>
      </w:r>
      <w:r w:rsidR="00297203" w:rsidRPr="00D87D62">
        <w:rPr>
          <w:bCs/>
        </w:rPr>
        <w:t>-</w:t>
      </w:r>
      <w:r w:rsidRPr="00D87D62">
        <w:rPr>
          <w:bCs/>
        </w:rPr>
        <w:t>pengungkapan lainnya yang diperlukan untuk penyajian yang wajar atas laporan keuangan.</w:t>
      </w:r>
    </w:p>
    <w:p w:rsidR="0070556F" w:rsidRDefault="0070556F" w:rsidP="00681EFA">
      <w:pPr>
        <w:ind w:left="426"/>
        <w:jc w:val="both"/>
        <w:rPr>
          <w:bCs/>
          <w:lang w:val="id-ID"/>
        </w:rPr>
      </w:pPr>
      <w:r w:rsidRPr="00D87D62">
        <w:rPr>
          <w:bCs/>
        </w:rPr>
        <w:t>Sistematika Catatan atas L</w:t>
      </w:r>
      <w:r w:rsidR="00681EFA">
        <w:rPr>
          <w:bCs/>
        </w:rPr>
        <w:t>aporan Keuangan sebagai berikut</w:t>
      </w:r>
      <w:r w:rsidR="00681EFA">
        <w:rPr>
          <w:bCs/>
          <w:lang w:val="id-ID"/>
        </w:rPr>
        <w:t xml:space="preserve"> :</w:t>
      </w:r>
    </w:p>
    <w:tbl>
      <w:tblPr>
        <w:tblW w:w="0" w:type="auto"/>
        <w:tblInd w:w="392" w:type="dxa"/>
        <w:tblLook w:val="04A0"/>
      </w:tblPr>
      <w:tblGrid>
        <w:gridCol w:w="1164"/>
        <w:gridCol w:w="6349"/>
      </w:tblGrid>
      <w:tr w:rsidR="00791F16" w:rsidRPr="00D87D62" w:rsidTr="00681EFA">
        <w:tc>
          <w:tcPr>
            <w:tcW w:w="1164" w:type="dxa"/>
            <w:shd w:val="clear" w:color="auto" w:fill="auto"/>
          </w:tcPr>
          <w:p w:rsidR="00791F16" w:rsidRPr="00D87D62" w:rsidRDefault="00791F16" w:rsidP="007D0A55">
            <w:pPr>
              <w:jc w:val="both"/>
              <w:rPr>
                <w:bCs/>
              </w:rPr>
            </w:pPr>
            <w:r w:rsidRPr="00D87D62">
              <w:rPr>
                <w:rFonts w:eastAsia="Calibri"/>
                <w:bCs/>
                <w:iCs/>
              </w:rPr>
              <w:t>BAB  I</w:t>
            </w:r>
          </w:p>
        </w:tc>
        <w:tc>
          <w:tcPr>
            <w:tcW w:w="6349" w:type="dxa"/>
            <w:shd w:val="clear" w:color="auto" w:fill="auto"/>
          </w:tcPr>
          <w:p w:rsidR="00791F16" w:rsidRPr="00D87D62" w:rsidRDefault="00791F16" w:rsidP="007D0A55">
            <w:pPr>
              <w:jc w:val="both"/>
              <w:rPr>
                <w:rFonts w:eastAsia="Calibri"/>
                <w:bCs/>
                <w:iCs/>
              </w:rPr>
            </w:pPr>
            <w:r w:rsidRPr="00D87D62">
              <w:rPr>
                <w:rFonts w:eastAsia="Calibri"/>
                <w:bCs/>
                <w:iCs/>
              </w:rPr>
              <w:t>PENDAHULUAN</w:t>
            </w:r>
          </w:p>
          <w:p w:rsidR="00791F16" w:rsidRPr="00D87D62" w:rsidRDefault="005D5ED5" w:rsidP="0030308E">
            <w:pPr>
              <w:pStyle w:val="ListParagraph"/>
              <w:numPr>
                <w:ilvl w:val="0"/>
                <w:numId w:val="17"/>
              </w:numPr>
              <w:spacing w:after="0" w:line="240" w:lineRule="auto"/>
              <w:ind w:left="433" w:hanging="433"/>
              <w:jc w:val="both"/>
              <w:rPr>
                <w:rFonts w:ascii="Times New Roman" w:hAnsi="Times New Roman"/>
                <w:bCs/>
                <w:sz w:val="24"/>
                <w:szCs w:val="24"/>
              </w:rPr>
            </w:pPr>
            <w:r w:rsidRPr="00D87D62">
              <w:rPr>
                <w:rFonts w:ascii="Times New Roman" w:hAnsi="Times New Roman"/>
                <w:bCs/>
                <w:iCs/>
                <w:sz w:val="24"/>
                <w:szCs w:val="24"/>
              </w:rPr>
              <w:t>Maksud d</w:t>
            </w:r>
            <w:r w:rsidR="00791F16" w:rsidRPr="00D87D62">
              <w:rPr>
                <w:rFonts w:ascii="Times New Roman" w:hAnsi="Times New Roman"/>
                <w:bCs/>
                <w:iCs/>
                <w:sz w:val="24"/>
                <w:szCs w:val="24"/>
              </w:rPr>
              <w:t>an Tujuan Penyusunan Laporan Keuangan</w:t>
            </w:r>
          </w:p>
          <w:p w:rsidR="00791F16" w:rsidRPr="00D87D62" w:rsidRDefault="00791F16" w:rsidP="0030308E">
            <w:pPr>
              <w:pStyle w:val="ListParagraph"/>
              <w:numPr>
                <w:ilvl w:val="0"/>
                <w:numId w:val="17"/>
              </w:numPr>
              <w:spacing w:after="0" w:line="240" w:lineRule="auto"/>
              <w:ind w:left="433" w:hanging="433"/>
              <w:jc w:val="both"/>
              <w:rPr>
                <w:rFonts w:ascii="Times New Roman" w:hAnsi="Times New Roman"/>
                <w:bCs/>
                <w:sz w:val="24"/>
                <w:szCs w:val="24"/>
              </w:rPr>
            </w:pPr>
            <w:r w:rsidRPr="00D87D62">
              <w:rPr>
                <w:rFonts w:ascii="Times New Roman" w:hAnsi="Times New Roman"/>
                <w:bCs/>
                <w:iCs/>
                <w:sz w:val="24"/>
                <w:szCs w:val="24"/>
              </w:rPr>
              <w:t>Landasan Hukum Penyusunan Laporan Keuangan Pemerintah Daerah</w:t>
            </w:r>
          </w:p>
          <w:p w:rsidR="00791F16" w:rsidRPr="00D87D62" w:rsidRDefault="00791F16" w:rsidP="0030308E">
            <w:pPr>
              <w:pStyle w:val="ListParagraph"/>
              <w:numPr>
                <w:ilvl w:val="0"/>
                <w:numId w:val="17"/>
              </w:numPr>
              <w:spacing w:after="0" w:line="240" w:lineRule="auto"/>
              <w:ind w:left="433" w:hanging="433"/>
              <w:jc w:val="both"/>
              <w:rPr>
                <w:rFonts w:ascii="Times New Roman" w:hAnsi="Times New Roman"/>
                <w:bCs/>
                <w:sz w:val="24"/>
                <w:szCs w:val="24"/>
              </w:rPr>
            </w:pPr>
            <w:r w:rsidRPr="00D87D62">
              <w:rPr>
                <w:rFonts w:ascii="Times New Roman" w:hAnsi="Times New Roman"/>
                <w:bCs/>
                <w:iCs/>
                <w:sz w:val="24"/>
                <w:szCs w:val="24"/>
              </w:rPr>
              <w:t>Sistematika Penulisan Catatan Atas Laporan Keuangan</w:t>
            </w:r>
          </w:p>
        </w:tc>
      </w:tr>
      <w:tr w:rsidR="00791F16" w:rsidRPr="00D87D62" w:rsidTr="00681EFA">
        <w:tc>
          <w:tcPr>
            <w:tcW w:w="1164" w:type="dxa"/>
            <w:shd w:val="clear" w:color="auto" w:fill="auto"/>
          </w:tcPr>
          <w:p w:rsidR="00791F16" w:rsidRPr="00D87D62" w:rsidRDefault="005D5ED5" w:rsidP="007D0A55">
            <w:pPr>
              <w:jc w:val="both"/>
              <w:rPr>
                <w:bCs/>
              </w:rPr>
            </w:pPr>
            <w:r w:rsidRPr="00D87D62">
              <w:rPr>
                <w:rFonts w:eastAsia="Calibri"/>
                <w:bCs/>
                <w:iCs/>
              </w:rPr>
              <w:t>BAB II</w:t>
            </w:r>
          </w:p>
        </w:tc>
        <w:tc>
          <w:tcPr>
            <w:tcW w:w="6349" w:type="dxa"/>
            <w:shd w:val="clear" w:color="auto" w:fill="auto"/>
          </w:tcPr>
          <w:p w:rsidR="00791F16" w:rsidRPr="00D87D62" w:rsidRDefault="005D5ED5" w:rsidP="007D0A55">
            <w:pPr>
              <w:jc w:val="both"/>
              <w:rPr>
                <w:rFonts w:eastAsia="Calibri"/>
                <w:bCs/>
                <w:iCs/>
                <w:lang w:val="id-ID"/>
              </w:rPr>
            </w:pPr>
            <w:r w:rsidRPr="00D87D62">
              <w:rPr>
                <w:rFonts w:eastAsia="Calibri"/>
                <w:bCs/>
                <w:iCs/>
              </w:rPr>
              <w:t xml:space="preserve">IKHTISAR PENCAPAIAN TARGET KINERJA </w:t>
            </w:r>
            <w:r w:rsidR="006F0B51" w:rsidRPr="00D87D62">
              <w:rPr>
                <w:rFonts w:eastAsia="Calibri"/>
                <w:bCs/>
                <w:iCs/>
                <w:lang w:val="id-ID"/>
              </w:rPr>
              <w:t>KEUANGAN SKPD</w:t>
            </w:r>
          </w:p>
          <w:p w:rsidR="00C54438" w:rsidRPr="00247756" w:rsidRDefault="00C54438" w:rsidP="0030308E">
            <w:pPr>
              <w:pStyle w:val="ListParagraph"/>
              <w:numPr>
                <w:ilvl w:val="0"/>
                <w:numId w:val="33"/>
              </w:numPr>
              <w:spacing w:after="0" w:line="240" w:lineRule="auto"/>
              <w:ind w:left="429" w:hanging="425"/>
              <w:jc w:val="both"/>
              <w:rPr>
                <w:rFonts w:ascii="Times New Roman" w:hAnsi="Times New Roman"/>
                <w:bCs/>
                <w:sz w:val="24"/>
                <w:szCs w:val="24"/>
              </w:rPr>
            </w:pPr>
            <w:r w:rsidRPr="00D87D62">
              <w:rPr>
                <w:rFonts w:ascii="Times New Roman" w:hAnsi="Times New Roman"/>
                <w:bCs/>
                <w:iCs/>
                <w:sz w:val="24"/>
                <w:szCs w:val="24"/>
              </w:rPr>
              <w:t xml:space="preserve"> </w:t>
            </w:r>
            <w:r w:rsidR="00523E32" w:rsidRPr="00D87D62">
              <w:rPr>
                <w:rFonts w:ascii="Times New Roman" w:hAnsi="Times New Roman"/>
                <w:bCs/>
                <w:iCs/>
                <w:sz w:val="24"/>
                <w:szCs w:val="24"/>
              </w:rPr>
              <w:t xml:space="preserve">Ikhtisar Realisasi Pencapaian Target Kinerja Keuangan </w:t>
            </w:r>
            <w:r w:rsidR="00CA540B" w:rsidRPr="00D87D62">
              <w:rPr>
                <w:rFonts w:ascii="Times New Roman" w:hAnsi="Times New Roman"/>
                <w:bCs/>
                <w:iCs/>
                <w:sz w:val="24"/>
                <w:szCs w:val="24"/>
              </w:rPr>
              <w:t>SKPD</w:t>
            </w:r>
          </w:p>
          <w:p w:rsidR="00247756" w:rsidRDefault="00247756" w:rsidP="00C06A02">
            <w:pPr>
              <w:ind w:left="4"/>
              <w:jc w:val="both"/>
              <w:rPr>
                <w:bCs/>
                <w:lang w:val="id-ID"/>
              </w:rPr>
            </w:pPr>
            <w:r>
              <w:rPr>
                <w:bCs/>
                <w:lang w:val="id-ID"/>
              </w:rPr>
              <w:t>2.1.1. Belanja Daerah</w:t>
            </w:r>
          </w:p>
          <w:p w:rsidR="00247756" w:rsidRDefault="00247756" w:rsidP="00C06A02">
            <w:pPr>
              <w:ind w:left="4"/>
              <w:jc w:val="both"/>
              <w:rPr>
                <w:bCs/>
                <w:lang w:val="id-ID"/>
              </w:rPr>
            </w:pPr>
            <w:r>
              <w:rPr>
                <w:bCs/>
                <w:lang w:val="id-ID"/>
              </w:rPr>
              <w:t>2.1.2. Realisasi Pencapaian Target Kinerja Program</w:t>
            </w:r>
          </w:p>
          <w:p w:rsidR="00C06A02" w:rsidRPr="00247756" w:rsidRDefault="00C06A02" w:rsidP="00C06A02">
            <w:pPr>
              <w:ind w:left="4"/>
              <w:jc w:val="both"/>
              <w:rPr>
                <w:bCs/>
                <w:lang w:val="id-ID"/>
              </w:rPr>
            </w:pPr>
            <w:r>
              <w:rPr>
                <w:bCs/>
                <w:lang w:val="id-ID"/>
              </w:rPr>
              <w:t>2.1.3. Posisi Keuangan</w:t>
            </w:r>
          </w:p>
          <w:p w:rsidR="00523E32" w:rsidRPr="00C06A02" w:rsidRDefault="00523E32" w:rsidP="0030308E">
            <w:pPr>
              <w:pStyle w:val="ListParagraph"/>
              <w:numPr>
                <w:ilvl w:val="0"/>
                <w:numId w:val="33"/>
              </w:numPr>
              <w:spacing w:after="0" w:line="240" w:lineRule="auto"/>
              <w:ind w:left="571" w:hanging="567"/>
              <w:rPr>
                <w:rFonts w:ascii="Times New Roman" w:hAnsi="Times New Roman"/>
                <w:bCs/>
                <w:sz w:val="24"/>
                <w:szCs w:val="24"/>
              </w:rPr>
            </w:pPr>
            <w:r w:rsidRPr="00D87D62">
              <w:rPr>
                <w:rFonts w:ascii="Times New Roman" w:hAnsi="Times New Roman"/>
                <w:bCs/>
                <w:iCs/>
                <w:sz w:val="24"/>
                <w:szCs w:val="24"/>
              </w:rPr>
              <w:t>Hambatan Dan Kendala Dalam Pencapaian Target Kinerja</w:t>
            </w:r>
          </w:p>
          <w:p w:rsidR="00C06A02" w:rsidRDefault="00C06A02" w:rsidP="00C06A02">
            <w:pPr>
              <w:pStyle w:val="Heading3"/>
              <w:jc w:val="left"/>
              <w:rPr>
                <w:b w:val="0"/>
                <w:sz w:val="24"/>
                <w:szCs w:val="24"/>
              </w:rPr>
            </w:pPr>
            <w:r w:rsidRPr="00C06A02">
              <w:rPr>
                <w:b w:val="0"/>
                <w:sz w:val="24"/>
                <w:szCs w:val="24"/>
              </w:rPr>
              <w:t>2.2.1</w:t>
            </w:r>
            <w:r w:rsidRPr="00C06A02">
              <w:rPr>
                <w:b w:val="0"/>
                <w:sz w:val="24"/>
                <w:szCs w:val="24"/>
                <w:lang w:val="en-US"/>
              </w:rPr>
              <w:t>.</w:t>
            </w:r>
            <w:r w:rsidRPr="00C06A02">
              <w:rPr>
                <w:b w:val="0"/>
                <w:sz w:val="24"/>
                <w:szCs w:val="24"/>
              </w:rPr>
              <w:t xml:space="preserve"> Masalah Sumber Daya Manusia</w:t>
            </w:r>
          </w:p>
          <w:p w:rsidR="00C06A02" w:rsidRDefault="00C06A02" w:rsidP="00C06A02">
            <w:pPr>
              <w:ind w:left="571" w:hanging="571"/>
              <w:rPr>
                <w:lang w:val="id-ID"/>
              </w:rPr>
            </w:pPr>
            <w:r>
              <w:t>2.2</w:t>
            </w:r>
            <w:r w:rsidRPr="00343545">
              <w:t>.2. Lemahnya pemahaman aparatur terhadap regulasi tentang pengelolaan keuangan dan barang daerah</w:t>
            </w:r>
          </w:p>
          <w:p w:rsidR="004602A3" w:rsidRPr="004602A3" w:rsidRDefault="004602A3" w:rsidP="00C06A02">
            <w:pPr>
              <w:ind w:left="571" w:hanging="571"/>
              <w:rPr>
                <w:lang w:val="id-ID" w:eastAsia="id-ID"/>
              </w:rPr>
            </w:pPr>
            <w:r>
              <w:t>2.2</w:t>
            </w:r>
            <w:r w:rsidRPr="00343545">
              <w:t>.3. Masalah sistem pengendalian intern</w:t>
            </w:r>
          </w:p>
        </w:tc>
      </w:tr>
      <w:tr w:rsidR="00523E32" w:rsidRPr="00D87D62" w:rsidTr="00681EFA">
        <w:tc>
          <w:tcPr>
            <w:tcW w:w="1164" w:type="dxa"/>
            <w:shd w:val="clear" w:color="auto" w:fill="auto"/>
          </w:tcPr>
          <w:p w:rsidR="00523E32" w:rsidRPr="00D87D62" w:rsidRDefault="00523E32" w:rsidP="00247756">
            <w:pPr>
              <w:jc w:val="both"/>
              <w:rPr>
                <w:rFonts w:eastAsia="Calibri"/>
                <w:bCs/>
                <w:iCs/>
              </w:rPr>
            </w:pPr>
            <w:r w:rsidRPr="00D87D62">
              <w:rPr>
                <w:rFonts w:eastAsia="Calibri"/>
                <w:bCs/>
                <w:iCs/>
              </w:rPr>
              <w:lastRenderedPageBreak/>
              <w:t xml:space="preserve">BAB </w:t>
            </w:r>
            <w:r w:rsidR="00DD2AF3" w:rsidRPr="00D87D62">
              <w:rPr>
                <w:rFonts w:eastAsia="Calibri"/>
                <w:bCs/>
                <w:iCs/>
                <w:lang w:val="id-ID"/>
              </w:rPr>
              <w:t>I</w:t>
            </w:r>
            <w:r w:rsidR="00247756">
              <w:rPr>
                <w:rFonts w:eastAsia="Calibri"/>
                <w:bCs/>
                <w:iCs/>
                <w:lang w:val="id-ID"/>
              </w:rPr>
              <w:t>11</w:t>
            </w:r>
          </w:p>
        </w:tc>
        <w:tc>
          <w:tcPr>
            <w:tcW w:w="6349" w:type="dxa"/>
            <w:shd w:val="clear" w:color="auto" w:fill="auto"/>
          </w:tcPr>
          <w:p w:rsidR="00523E32" w:rsidRPr="00D87D62" w:rsidRDefault="00523E32" w:rsidP="007D0A55">
            <w:pPr>
              <w:jc w:val="both"/>
              <w:rPr>
                <w:rFonts w:eastAsia="Calibri"/>
                <w:bCs/>
                <w:iCs/>
              </w:rPr>
            </w:pPr>
            <w:r w:rsidRPr="00D87D62">
              <w:rPr>
                <w:rFonts w:eastAsia="Calibri"/>
                <w:bCs/>
                <w:iCs/>
              </w:rPr>
              <w:t xml:space="preserve">PENJELASAN </w:t>
            </w:r>
            <w:r w:rsidR="00A064B5" w:rsidRPr="00D87D62">
              <w:rPr>
                <w:rFonts w:eastAsia="Calibri"/>
                <w:bCs/>
                <w:iCs/>
              </w:rPr>
              <w:t>POS-POS</w:t>
            </w:r>
            <w:r w:rsidRPr="00D87D62">
              <w:rPr>
                <w:rFonts w:eastAsia="Calibri"/>
                <w:bCs/>
                <w:iCs/>
              </w:rPr>
              <w:t xml:space="preserve"> LAPORAN KEUANGAN PEMERINTAH DAERAH</w:t>
            </w:r>
          </w:p>
          <w:p w:rsidR="00523E32" w:rsidRPr="00D87D62" w:rsidRDefault="00247756" w:rsidP="007D0A55">
            <w:pPr>
              <w:jc w:val="both"/>
              <w:rPr>
                <w:bCs/>
                <w:iCs/>
              </w:rPr>
            </w:pPr>
            <w:r>
              <w:rPr>
                <w:bCs/>
                <w:iCs/>
                <w:lang w:val="id-ID"/>
              </w:rPr>
              <w:t>3</w:t>
            </w:r>
            <w:r w:rsidR="00DD2AF3" w:rsidRPr="00D87D62">
              <w:rPr>
                <w:bCs/>
                <w:iCs/>
                <w:lang w:val="id-ID"/>
              </w:rPr>
              <w:t>.1</w:t>
            </w:r>
            <w:r w:rsidR="005A4694" w:rsidRPr="00D87D62">
              <w:rPr>
                <w:bCs/>
                <w:iCs/>
              </w:rPr>
              <w:t>.</w:t>
            </w:r>
            <w:r w:rsidR="00DD2AF3" w:rsidRPr="00D87D62">
              <w:rPr>
                <w:bCs/>
                <w:iCs/>
                <w:lang w:val="id-ID"/>
              </w:rPr>
              <w:t xml:space="preserve"> </w:t>
            </w:r>
            <w:r w:rsidR="00A5138A">
              <w:rPr>
                <w:bCs/>
                <w:iCs/>
                <w:lang w:val="id-ID"/>
              </w:rPr>
              <w:t xml:space="preserve">   </w:t>
            </w:r>
            <w:r w:rsidR="00523E32" w:rsidRPr="00D87D62">
              <w:rPr>
                <w:bCs/>
                <w:iCs/>
              </w:rPr>
              <w:t xml:space="preserve">Penjelasan </w:t>
            </w:r>
            <w:r w:rsidR="00A064B5" w:rsidRPr="00D87D62">
              <w:rPr>
                <w:bCs/>
                <w:iCs/>
              </w:rPr>
              <w:t>Pos-pos</w:t>
            </w:r>
            <w:r w:rsidR="004602A3">
              <w:rPr>
                <w:bCs/>
                <w:iCs/>
                <w:lang w:val="id-ID"/>
              </w:rPr>
              <w:t xml:space="preserve"> </w:t>
            </w:r>
            <w:r w:rsidR="001C27E8" w:rsidRPr="00D87D62">
              <w:rPr>
                <w:bCs/>
                <w:iCs/>
              </w:rPr>
              <w:t>Laporan Realisasi Anggaran</w:t>
            </w:r>
          </w:p>
          <w:p w:rsidR="00523E32" w:rsidRPr="00A5138A" w:rsidRDefault="00A5138A" w:rsidP="00A5138A">
            <w:pPr>
              <w:tabs>
                <w:tab w:val="left" w:pos="1142"/>
              </w:tabs>
              <w:ind w:left="4"/>
              <w:jc w:val="both"/>
              <w:rPr>
                <w:bCs/>
                <w:iCs/>
              </w:rPr>
            </w:pPr>
            <w:r>
              <w:rPr>
                <w:bCs/>
                <w:iCs/>
                <w:lang w:val="id-ID"/>
              </w:rPr>
              <w:t xml:space="preserve">3.1.1. </w:t>
            </w:r>
            <w:r w:rsidR="00523E32" w:rsidRPr="00A5138A">
              <w:rPr>
                <w:bCs/>
                <w:iCs/>
              </w:rPr>
              <w:t xml:space="preserve">Pendapatan </w:t>
            </w:r>
            <w:r w:rsidR="006241A1" w:rsidRPr="00A5138A">
              <w:rPr>
                <w:bCs/>
                <w:iCs/>
              </w:rPr>
              <w:t xml:space="preserve">Daerah </w:t>
            </w:r>
          </w:p>
          <w:p w:rsidR="00523E32" w:rsidRPr="00A5138A" w:rsidRDefault="00A5138A" w:rsidP="00A5138A">
            <w:pPr>
              <w:tabs>
                <w:tab w:val="left" w:pos="1142"/>
              </w:tabs>
              <w:ind w:left="4"/>
              <w:jc w:val="both"/>
              <w:rPr>
                <w:bCs/>
                <w:iCs/>
              </w:rPr>
            </w:pPr>
            <w:r>
              <w:rPr>
                <w:bCs/>
                <w:iCs/>
                <w:lang w:val="id-ID"/>
              </w:rPr>
              <w:t xml:space="preserve">3.1.2. </w:t>
            </w:r>
            <w:r w:rsidR="00523E32" w:rsidRPr="00A5138A">
              <w:rPr>
                <w:bCs/>
                <w:iCs/>
              </w:rPr>
              <w:t>Belanja</w:t>
            </w:r>
            <w:r w:rsidR="006241A1" w:rsidRPr="00A5138A">
              <w:rPr>
                <w:bCs/>
                <w:iCs/>
              </w:rPr>
              <w:t xml:space="preserve"> Daerah</w:t>
            </w:r>
          </w:p>
          <w:p w:rsidR="00523E32" w:rsidRPr="00A5138A" w:rsidRDefault="00A5138A" w:rsidP="00A5138A">
            <w:pPr>
              <w:tabs>
                <w:tab w:val="left" w:pos="1142"/>
              </w:tabs>
              <w:ind w:left="4"/>
              <w:jc w:val="both"/>
              <w:rPr>
                <w:bCs/>
                <w:iCs/>
              </w:rPr>
            </w:pPr>
            <w:r>
              <w:rPr>
                <w:bCs/>
                <w:iCs/>
                <w:lang w:val="id-ID"/>
              </w:rPr>
              <w:t xml:space="preserve">3.1.3. </w:t>
            </w:r>
            <w:r w:rsidR="0044200B" w:rsidRPr="00A5138A">
              <w:rPr>
                <w:bCs/>
                <w:iCs/>
                <w:lang w:val="id-ID"/>
              </w:rPr>
              <w:t>Belanja Operasi</w:t>
            </w:r>
          </w:p>
          <w:p w:rsidR="00523E32" w:rsidRPr="00A5138A" w:rsidRDefault="00A5138A" w:rsidP="00A5138A">
            <w:pPr>
              <w:tabs>
                <w:tab w:val="left" w:pos="1142"/>
              </w:tabs>
              <w:ind w:left="4"/>
              <w:jc w:val="both"/>
              <w:rPr>
                <w:bCs/>
                <w:iCs/>
              </w:rPr>
            </w:pPr>
            <w:r>
              <w:rPr>
                <w:bCs/>
                <w:iCs/>
                <w:lang w:val="id-ID"/>
              </w:rPr>
              <w:t>3.1.4.</w:t>
            </w:r>
            <w:r w:rsidR="0085767D">
              <w:rPr>
                <w:bCs/>
                <w:iCs/>
                <w:lang w:val="id-ID"/>
              </w:rPr>
              <w:t xml:space="preserve"> </w:t>
            </w:r>
            <w:r w:rsidR="00523E32" w:rsidRPr="00A5138A">
              <w:rPr>
                <w:bCs/>
                <w:iCs/>
              </w:rPr>
              <w:t>Pembiayaan</w:t>
            </w:r>
          </w:p>
          <w:p w:rsidR="0045521E" w:rsidRPr="00D87D62" w:rsidRDefault="00A5138A" w:rsidP="007D0A55">
            <w:pPr>
              <w:jc w:val="both"/>
              <w:rPr>
                <w:bCs/>
                <w:iCs/>
              </w:rPr>
            </w:pPr>
            <w:r>
              <w:rPr>
                <w:bCs/>
                <w:iCs/>
                <w:lang w:val="id-ID"/>
              </w:rPr>
              <w:t>3</w:t>
            </w:r>
            <w:r w:rsidR="00DD2AF3" w:rsidRPr="00D87D62">
              <w:rPr>
                <w:bCs/>
                <w:iCs/>
                <w:lang w:val="id-ID"/>
              </w:rPr>
              <w:t>.</w:t>
            </w:r>
            <w:r>
              <w:rPr>
                <w:bCs/>
                <w:iCs/>
                <w:lang w:val="id-ID"/>
              </w:rPr>
              <w:t>2</w:t>
            </w:r>
            <w:r w:rsidR="005A4694" w:rsidRPr="00D87D62">
              <w:rPr>
                <w:bCs/>
                <w:iCs/>
              </w:rPr>
              <w:t>.</w:t>
            </w:r>
            <w:r w:rsidR="00DD2AF3" w:rsidRPr="00D87D62">
              <w:rPr>
                <w:bCs/>
                <w:iCs/>
                <w:lang w:val="id-ID"/>
              </w:rPr>
              <w:t xml:space="preserve"> </w:t>
            </w:r>
            <w:r w:rsidR="00473518">
              <w:rPr>
                <w:bCs/>
                <w:iCs/>
                <w:lang w:val="id-ID"/>
              </w:rPr>
              <w:t xml:space="preserve">   </w:t>
            </w:r>
            <w:r w:rsidR="0045521E" w:rsidRPr="00D87D62">
              <w:rPr>
                <w:bCs/>
                <w:iCs/>
              </w:rPr>
              <w:t xml:space="preserve">Penjelasan </w:t>
            </w:r>
            <w:r w:rsidR="00A064B5" w:rsidRPr="00D87D62">
              <w:rPr>
                <w:bCs/>
                <w:iCs/>
              </w:rPr>
              <w:t>Pos-pos</w:t>
            </w:r>
            <w:r w:rsidR="0045521E" w:rsidRPr="00D87D62">
              <w:rPr>
                <w:bCs/>
                <w:iCs/>
              </w:rPr>
              <w:t xml:space="preserve"> Neraca</w:t>
            </w:r>
          </w:p>
          <w:p w:rsidR="0045521E" w:rsidRPr="00C73DE6" w:rsidRDefault="00473518" w:rsidP="00473518">
            <w:pPr>
              <w:ind w:left="4"/>
              <w:jc w:val="both"/>
              <w:rPr>
                <w:bCs/>
                <w:iCs/>
                <w:lang w:val="id-ID"/>
              </w:rPr>
            </w:pPr>
            <w:r>
              <w:rPr>
                <w:bCs/>
                <w:iCs/>
                <w:lang w:val="id-ID"/>
              </w:rPr>
              <w:t xml:space="preserve">3.2.1. </w:t>
            </w:r>
            <w:r w:rsidR="0045521E" w:rsidRPr="00473518">
              <w:rPr>
                <w:bCs/>
                <w:iCs/>
              </w:rPr>
              <w:t>Aset</w:t>
            </w:r>
            <w:r w:rsidR="00C73DE6">
              <w:rPr>
                <w:bCs/>
                <w:iCs/>
                <w:lang w:val="id-ID"/>
              </w:rPr>
              <w:t xml:space="preserve"> </w:t>
            </w:r>
          </w:p>
          <w:p w:rsidR="0045521E" w:rsidRPr="00473518" w:rsidRDefault="00473518" w:rsidP="00473518">
            <w:pPr>
              <w:ind w:left="4"/>
              <w:jc w:val="both"/>
              <w:rPr>
                <w:bCs/>
                <w:iCs/>
              </w:rPr>
            </w:pPr>
            <w:r>
              <w:rPr>
                <w:bCs/>
                <w:iCs/>
                <w:lang w:val="id-ID"/>
              </w:rPr>
              <w:t xml:space="preserve">3.2.2. </w:t>
            </w:r>
            <w:r w:rsidR="0045521E" w:rsidRPr="00473518">
              <w:rPr>
                <w:bCs/>
                <w:iCs/>
              </w:rPr>
              <w:t>Kewajiban</w:t>
            </w:r>
          </w:p>
          <w:p w:rsidR="0045521E" w:rsidRPr="00473518" w:rsidRDefault="00473518" w:rsidP="00473518">
            <w:pPr>
              <w:ind w:left="4"/>
              <w:jc w:val="both"/>
              <w:rPr>
                <w:bCs/>
                <w:iCs/>
              </w:rPr>
            </w:pPr>
            <w:r>
              <w:rPr>
                <w:bCs/>
                <w:iCs/>
                <w:lang w:val="id-ID"/>
              </w:rPr>
              <w:t xml:space="preserve">3.2.3. </w:t>
            </w:r>
            <w:r w:rsidR="0045521E" w:rsidRPr="00473518">
              <w:rPr>
                <w:bCs/>
                <w:iCs/>
              </w:rPr>
              <w:t>Ekuitas</w:t>
            </w:r>
          </w:p>
          <w:p w:rsidR="00523E32" w:rsidRPr="00D87D62" w:rsidRDefault="002C66EB" w:rsidP="007D0A55">
            <w:pPr>
              <w:jc w:val="both"/>
              <w:rPr>
                <w:bCs/>
                <w:iCs/>
              </w:rPr>
            </w:pPr>
            <w:r>
              <w:rPr>
                <w:bCs/>
                <w:iCs/>
                <w:lang w:val="id-ID"/>
              </w:rPr>
              <w:t>3</w:t>
            </w:r>
            <w:r w:rsidR="00DD2AF3" w:rsidRPr="00D87D62">
              <w:rPr>
                <w:bCs/>
                <w:iCs/>
                <w:lang w:val="id-ID"/>
              </w:rPr>
              <w:t>.</w:t>
            </w:r>
            <w:r>
              <w:rPr>
                <w:bCs/>
                <w:iCs/>
                <w:lang w:val="id-ID"/>
              </w:rPr>
              <w:t>3</w:t>
            </w:r>
            <w:r w:rsidR="005A4694" w:rsidRPr="00D87D62">
              <w:rPr>
                <w:bCs/>
                <w:iCs/>
              </w:rPr>
              <w:t>.</w:t>
            </w:r>
            <w:r w:rsidR="00DD2AF3" w:rsidRPr="00D87D62">
              <w:rPr>
                <w:bCs/>
                <w:iCs/>
                <w:lang w:val="id-ID"/>
              </w:rPr>
              <w:t xml:space="preserve"> </w:t>
            </w:r>
            <w:r>
              <w:rPr>
                <w:bCs/>
                <w:iCs/>
                <w:lang w:val="id-ID"/>
              </w:rPr>
              <w:t xml:space="preserve">   </w:t>
            </w:r>
            <w:r w:rsidR="00523E32" w:rsidRPr="00D87D62">
              <w:rPr>
                <w:bCs/>
                <w:iCs/>
              </w:rPr>
              <w:t xml:space="preserve">Penjelasan </w:t>
            </w:r>
            <w:r w:rsidR="00A064B5" w:rsidRPr="00D87D62">
              <w:rPr>
                <w:bCs/>
                <w:iCs/>
              </w:rPr>
              <w:t>Pos-pos</w:t>
            </w:r>
            <w:r w:rsidR="00523E32" w:rsidRPr="00D87D62">
              <w:rPr>
                <w:bCs/>
                <w:iCs/>
              </w:rPr>
              <w:t xml:space="preserve"> Laporan Operasional</w:t>
            </w:r>
          </w:p>
          <w:p w:rsidR="00523E32" w:rsidRPr="002C66EB" w:rsidRDefault="002C66EB" w:rsidP="002C66EB">
            <w:pPr>
              <w:ind w:left="4"/>
              <w:jc w:val="both"/>
              <w:rPr>
                <w:bCs/>
                <w:iCs/>
              </w:rPr>
            </w:pPr>
            <w:r>
              <w:rPr>
                <w:bCs/>
                <w:iCs/>
                <w:lang w:val="id-ID"/>
              </w:rPr>
              <w:t xml:space="preserve">3.3.1. </w:t>
            </w:r>
            <w:r w:rsidR="00523E32" w:rsidRPr="002C66EB">
              <w:rPr>
                <w:bCs/>
                <w:iCs/>
              </w:rPr>
              <w:t>Beban</w:t>
            </w:r>
          </w:p>
          <w:p w:rsidR="0041757C" w:rsidRPr="002C66EB" w:rsidRDefault="008E43AA" w:rsidP="002C66EB">
            <w:pPr>
              <w:ind w:left="4"/>
              <w:jc w:val="both"/>
              <w:rPr>
                <w:bCs/>
                <w:iCs/>
              </w:rPr>
            </w:pPr>
            <w:r>
              <w:rPr>
                <w:bCs/>
                <w:iCs/>
                <w:lang w:val="id-ID"/>
              </w:rPr>
              <w:t xml:space="preserve">3.3.2. </w:t>
            </w:r>
            <w:r w:rsidR="0041757C" w:rsidRPr="002C66EB">
              <w:rPr>
                <w:bCs/>
                <w:iCs/>
              </w:rPr>
              <w:t>Surplus (Defisit) LO</w:t>
            </w:r>
          </w:p>
          <w:p w:rsidR="00523E32" w:rsidRPr="00D87D62" w:rsidRDefault="008E43AA" w:rsidP="007D0A55">
            <w:pPr>
              <w:jc w:val="both"/>
              <w:rPr>
                <w:bCs/>
                <w:iCs/>
              </w:rPr>
            </w:pPr>
            <w:r>
              <w:rPr>
                <w:bCs/>
                <w:iCs/>
                <w:lang w:val="id-ID"/>
              </w:rPr>
              <w:t>3</w:t>
            </w:r>
            <w:r w:rsidR="00DD2AF3" w:rsidRPr="00D87D62">
              <w:rPr>
                <w:bCs/>
                <w:iCs/>
                <w:lang w:val="id-ID"/>
              </w:rPr>
              <w:t>.</w:t>
            </w:r>
            <w:r>
              <w:rPr>
                <w:bCs/>
                <w:iCs/>
                <w:lang w:val="id-ID"/>
              </w:rPr>
              <w:t>4</w:t>
            </w:r>
            <w:r w:rsidR="005A4694" w:rsidRPr="00D87D62">
              <w:rPr>
                <w:bCs/>
                <w:iCs/>
              </w:rPr>
              <w:t>.</w:t>
            </w:r>
            <w:r w:rsidR="00DD2AF3" w:rsidRPr="00D87D62">
              <w:rPr>
                <w:bCs/>
                <w:iCs/>
                <w:lang w:val="id-ID"/>
              </w:rPr>
              <w:t xml:space="preserve"> </w:t>
            </w:r>
            <w:r>
              <w:rPr>
                <w:bCs/>
                <w:iCs/>
                <w:lang w:val="id-ID"/>
              </w:rPr>
              <w:t xml:space="preserve">   </w:t>
            </w:r>
            <w:r w:rsidR="00523E32" w:rsidRPr="00D87D62">
              <w:rPr>
                <w:bCs/>
                <w:iCs/>
              </w:rPr>
              <w:t xml:space="preserve">Penjelasan </w:t>
            </w:r>
            <w:r w:rsidR="00A064B5" w:rsidRPr="00D87D62">
              <w:rPr>
                <w:bCs/>
                <w:iCs/>
              </w:rPr>
              <w:t>Pos-pos</w:t>
            </w:r>
            <w:r w:rsidR="00523E32" w:rsidRPr="00D87D62">
              <w:rPr>
                <w:bCs/>
                <w:iCs/>
              </w:rPr>
              <w:t xml:space="preserve"> Laporan Perubahan Ekuitas</w:t>
            </w:r>
          </w:p>
          <w:p w:rsidR="00523E32" w:rsidRPr="00335255" w:rsidRDefault="008E43AA" w:rsidP="00335255">
            <w:pPr>
              <w:jc w:val="both"/>
              <w:rPr>
                <w:bCs/>
                <w:iCs/>
                <w:lang w:val="id-ID"/>
              </w:rPr>
            </w:pPr>
            <w:r>
              <w:rPr>
                <w:bCs/>
                <w:iCs/>
                <w:lang w:val="id-ID"/>
              </w:rPr>
              <w:t xml:space="preserve">3.5.   </w:t>
            </w:r>
            <w:r w:rsidR="00DD2AF3" w:rsidRPr="00D87D62">
              <w:rPr>
                <w:bCs/>
                <w:iCs/>
                <w:lang w:val="id-ID"/>
              </w:rPr>
              <w:t xml:space="preserve"> </w:t>
            </w:r>
            <w:r w:rsidR="00523E32" w:rsidRPr="00D87D62">
              <w:rPr>
                <w:bCs/>
                <w:iCs/>
              </w:rPr>
              <w:t xml:space="preserve">Penjelasan </w:t>
            </w:r>
            <w:r w:rsidR="00A064B5" w:rsidRPr="00D87D62">
              <w:rPr>
                <w:bCs/>
                <w:iCs/>
              </w:rPr>
              <w:t>Pos-pos</w:t>
            </w:r>
            <w:r w:rsidR="00523E32" w:rsidRPr="00D87D62">
              <w:rPr>
                <w:bCs/>
                <w:iCs/>
              </w:rPr>
              <w:t xml:space="preserve"> Laporan Arus Kas</w:t>
            </w:r>
          </w:p>
        </w:tc>
      </w:tr>
      <w:tr w:rsidR="00523E32" w:rsidRPr="00D87D62" w:rsidTr="00681EFA">
        <w:tc>
          <w:tcPr>
            <w:tcW w:w="1164" w:type="dxa"/>
            <w:shd w:val="clear" w:color="auto" w:fill="auto"/>
          </w:tcPr>
          <w:p w:rsidR="00523E32" w:rsidRPr="00D87D62" w:rsidRDefault="00523E32" w:rsidP="0057422D">
            <w:pPr>
              <w:jc w:val="both"/>
              <w:rPr>
                <w:rFonts w:eastAsia="Calibri"/>
                <w:bCs/>
                <w:iCs/>
              </w:rPr>
            </w:pPr>
            <w:r w:rsidRPr="00D87D62">
              <w:rPr>
                <w:rFonts w:eastAsia="Calibri"/>
                <w:bCs/>
                <w:iCs/>
              </w:rPr>
              <w:t xml:space="preserve">BAB  </w:t>
            </w:r>
            <w:r w:rsidR="0057422D">
              <w:rPr>
                <w:rFonts w:eastAsia="Calibri"/>
                <w:bCs/>
                <w:iCs/>
                <w:lang w:val="id-ID"/>
              </w:rPr>
              <w:t>I</w:t>
            </w:r>
            <w:r w:rsidRPr="00D87D62">
              <w:rPr>
                <w:rFonts w:eastAsia="Calibri"/>
                <w:bCs/>
                <w:iCs/>
              </w:rPr>
              <w:t>V</w:t>
            </w:r>
          </w:p>
        </w:tc>
        <w:tc>
          <w:tcPr>
            <w:tcW w:w="6349" w:type="dxa"/>
            <w:shd w:val="clear" w:color="auto" w:fill="auto"/>
          </w:tcPr>
          <w:p w:rsidR="00523E32" w:rsidRPr="00D87D62" w:rsidRDefault="00523E32" w:rsidP="007D0A55">
            <w:pPr>
              <w:jc w:val="both"/>
              <w:rPr>
                <w:rFonts w:eastAsia="Calibri"/>
                <w:bCs/>
                <w:iCs/>
              </w:rPr>
            </w:pPr>
            <w:r w:rsidRPr="00D87D62">
              <w:rPr>
                <w:rFonts w:eastAsia="Calibri"/>
                <w:bCs/>
                <w:iCs/>
              </w:rPr>
              <w:t>INFORMASI NON KEUANGAN</w:t>
            </w:r>
          </w:p>
        </w:tc>
      </w:tr>
      <w:tr w:rsidR="00523E32" w:rsidRPr="00D87D62" w:rsidTr="00681EFA">
        <w:tc>
          <w:tcPr>
            <w:tcW w:w="1164" w:type="dxa"/>
            <w:shd w:val="clear" w:color="auto" w:fill="auto"/>
          </w:tcPr>
          <w:p w:rsidR="00523E32" w:rsidRPr="0057422D" w:rsidRDefault="0057422D" w:rsidP="007D0A55">
            <w:pPr>
              <w:jc w:val="both"/>
              <w:rPr>
                <w:rFonts w:eastAsia="Calibri"/>
                <w:bCs/>
                <w:iCs/>
                <w:lang w:val="id-ID"/>
              </w:rPr>
            </w:pPr>
            <w:r>
              <w:rPr>
                <w:rFonts w:eastAsia="Calibri"/>
                <w:bCs/>
                <w:iCs/>
              </w:rPr>
              <w:t xml:space="preserve">BAB </w:t>
            </w:r>
            <w:r>
              <w:rPr>
                <w:rFonts w:eastAsia="Calibri"/>
                <w:bCs/>
                <w:iCs/>
                <w:lang w:val="id-ID"/>
              </w:rPr>
              <w:t xml:space="preserve"> </w:t>
            </w:r>
            <w:r>
              <w:rPr>
                <w:rFonts w:eastAsia="Calibri"/>
                <w:bCs/>
                <w:iCs/>
              </w:rPr>
              <w:t>V</w:t>
            </w:r>
          </w:p>
        </w:tc>
        <w:tc>
          <w:tcPr>
            <w:tcW w:w="6349" w:type="dxa"/>
            <w:shd w:val="clear" w:color="auto" w:fill="auto"/>
          </w:tcPr>
          <w:p w:rsidR="00523E32" w:rsidRPr="00D87D62" w:rsidRDefault="00523E32" w:rsidP="007D0A55">
            <w:pPr>
              <w:jc w:val="both"/>
              <w:rPr>
                <w:rFonts w:eastAsia="Calibri"/>
                <w:bCs/>
                <w:iCs/>
              </w:rPr>
            </w:pPr>
            <w:r w:rsidRPr="00D87D62">
              <w:rPr>
                <w:rFonts w:eastAsia="Calibri"/>
                <w:bCs/>
                <w:iCs/>
              </w:rPr>
              <w:t>PENUTUP</w:t>
            </w:r>
          </w:p>
        </w:tc>
      </w:tr>
    </w:tbl>
    <w:p w:rsidR="00BE4427" w:rsidRPr="00D87D62" w:rsidRDefault="00BE4427" w:rsidP="007D0A55">
      <w:pPr>
        <w:ind w:left="567"/>
        <w:jc w:val="both"/>
        <w:rPr>
          <w:bCs/>
        </w:rPr>
      </w:pPr>
      <w:bookmarkStart w:id="24" w:name="_Toc514314974"/>
      <w:bookmarkStart w:id="25" w:name="_Toc514315355"/>
      <w:bookmarkStart w:id="26" w:name="_Toc514315570"/>
      <w:bookmarkStart w:id="27" w:name="_Toc514315650"/>
      <w:bookmarkStart w:id="28" w:name="_Toc514315760"/>
      <w:bookmarkStart w:id="29" w:name="_Toc514316142"/>
      <w:bookmarkStart w:id="30" w:name="_Toc514316352"/>
      <w:bookmarkStart w:id="31" w:name="_Toc514316667"/>
      <w:bookmarkStart w:id="32" w:name="_Toc514316897"/>
      <w:bookmarkStart w:id="33" w:name="_Toc514317330"/>
      <w:bookmarkStart w:id="34" w:name="_Toc514317560"/>
      <w:bookmarkStart w:id="35" w:name="_Toc514317797"/>
      <w:bookmarkStart w:id="36" w:name="_Toc514317901"/>
      <w:bookmarkStart w:id="37" w:name="_Toc514318069"/>
      <w:bookmarkStart w:id="38" w:name="_Toc514318382"/>
      <w:bookmarkStart w:id="39" w:name="_Toc514318862"/>
      <w:bookmarkStart w:id="40" w:name="_Toc514318986"/>
      <w:bookmarkStart w:id="41" w:name="_Toc514319552"/>
      <w:bookmarkStart w:id="42" w:name="_Toc514321855"/>
      <w:bookmarkStart w:id="43" w:name="_Toc514321960"/>
      <w:bookmarkStart w:id="44" w:name="_Toc514322504"/>
      <w:bookmarkStart w:id="45" w:name="_Toc514322658"/>
      <w:bookmarkStart w:id="46" w:name="_Toc514322889"/>
      <w:bookmarkStart w:id="47" w:name="_Toc514323225"/>
      <w:bookmarkStart w:id="48" w:name="_Toc514323797"/>
      <w:bookmarkStart w:id="49" w:name="_Toc514324134"/>
      <w:bookmarkStart w:id="50" w:name="_Toc514324612"/>
      <w:bookmarkStart w:id="51" w:name="_Toc514324813"/>
      <w:bookmarkStart w:id="52" w:name="_Toc514325054"/>
      <w:bookmarkStart w:id="53" w:name="_Toc514325122"/>
      <w:bookmarkStart w:id="54" w:name="_Toc514325190"/>
      <w:bookmarkStart w:id="55" w:name="_Toc514325393"/>
      <w:bookmarkStart w:id="56" w:name="_Toc514326114"/>
      <w:bookmarkStart w:id="57" w:name="_Toc514327458"/>
      <w:bookmarkStart w:id="58" w:name="_Toc514333194"/>
      <w:bookmarkStart w:id="59" w:name="_Toc514394707"/>
      <w:bookmarkStart w:id="60" w:name="_Toc514394797"/>
      <w:bookmarkStart w:id="61" w:name="_Toc514394888"/>
      <w:bookmarkStart w:id="62" w:name="_Toc514395429"/>
      <w:bookmarkStart w:id="63" w:name="_Toc514397846"/>
      <w:bookmarkStart w:id="64" w:name="_Toc514398745"/>
      <w:bookmarkStart w:id="65" w:name="_Toc514401003"/>
      <w:bookmarkStart w:id="66" w:name="_Toc514401130"/>
      <w:bookmarkStart w:id="67" w:name="_Toc514401427"/>
      <w:bookmarkStart w:id="68" w:name="_Toc514401760"/>
      <w:bookmarkStart w:id="69" w:name="_Toc514401944"/>
      <w:bookmarkStart w:id="70" w:name="_Toc514402087"/>
      <w:bookmarkStart w:id="71" w:name="_Toc514402221"/>
      <w:bookmarkStart w:id="72" w:name="_Toc514402475"/>
      <w:bookmarkStart w:id="73" w:name="_Toc514402573"/>
      <w:bookmarkStart w:id="74" w:name="_Toc514402814"/>
      <w:bookmarkStart w:id="75" w:name="_Toc514402951"/>
      <w:bookmarkStart w:id="76" w:name="_Toc514403282"/>
      <w:bookmarkStart w:id="77" w:name="_Toc514403564"/>
      <w:bookmarkStart w:id="78" w:name="_Toc514403981"/>
      <w:bookmarkStart w:id="79" w:name="_Toc514404400"/>
      <w:bookmarkStart w:id="80" w:name="_Toc514404920"/>
      <w:bookmarkStart w:id="81" w:name="_Toc514405383"/>
      <w:bookmarkStart w:id="82" w:name="_Toc514410707"/>
      <w:bookmarkStart w:id="83" w:name="_Toc514411312"/>
      <w:bookmarkStart w:id="84" w:name="_Toc514411771"/>
      <w:bookmarkStart w:id="85" w:name="_Toc514412322"/>
      <w:bookmarkStart w:id="86" w:name="_Toc514414009"/>
      <w:bookmarkStart w:id="87" w:name="_Toc514414659"/>
      <w:bookmarkStart w:id="88" w:name="_Toc514414897"/>
      <w:bookmarkStart w:id="89" w:name="_Toc514415066"/>
      <w:bookmarkStart w:id="90" w:name="_Toc514415290"/>
      <w:bookmarkStart w:id="91" w:name="_Toc514416129"/>
      <w:bookmarkStart w:id="92" w:name="_Toc514418684"/>
      <w:bookmarkStart w:id="93" w:name="_Toc514419591"/>
      <w:bookmarkStart w:id="94" w:name="_Toc514421408"/>
      <w:bookmarkStart w:id="95" w:name="_Toc514482916"/>
      <w:bookmarkStart w:id="96" w:name="_Toc514483217"/>
      <w:bookmarkStart w:id="97" w:name="_Toc514483684"/>
      <w:bookmarkStart w:id="98" w:name="_Toc514484914"/>
      <w:bookmarkStart w:id="99" w:name="_Toc514487456"/>
      <w:bookmarkStart w:id="100" w:name="_Toc514488235"/>
      <w:bookmarkStart w:id="101" w:name="_Toc514488806"/>
      <w:bookmarkStart w:id="102" w:name="_Toc514490316"/>
      <w:bookmarkStart w:id="103" w:name="_Toc514490930"/>
      <w:bookmarkStart w:id="104" w:name="_Toc514491413"/>
      <w:bookmarkStart w:id="105" w:name="_Toc514492346"/>
      <w:bookmarkStart w:id="106" w:name="_Toc514492629"/>
      <w:bookmarkStart w:id="107" w:name="_Toc514499120"/>
      <w:bookmarkStart w:id="108" w:name="_Toc514501827"/>
      <w:bookmarkStart w:id="109" w:name="_Toc514502075"/>
      <w:bookmarkStart w:id="110" w:name="_Toc514502382"/>
      <w:bookmarkStart w:id="111" w:name="_Toc514502496"/>
      <w:bookmarkStart w:id="112" w:name="_Toc514502803"/>
      <w:bookmarkStart w:id="113" w:name="_Toc514684918"/>
    </w:p>
    <w:p w:rsidR="00BE4427" w:rsidRPr="00D87D62" w:rsidRDefault="00BE4427" w:rsidP="007D0A55">
      <w:pPr>
        <w:rPr>
          <w:bCs/>
        </w:rPr>
      </w:pPr>
      <w:r w:rsidRPr="00D87D62">
        <w:rPr>
          <w:bCs/>
        </w:rPr>
        <w:br w:type="page"/>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70556F" w:rsidRPr="00D87D62" w:rsidRDefault="00245286" w:rsidP="007D0A55">
      <w:r>
        <w:rPr>
          <w:noProof/>
          <w:lang w:val="id-ID" w:eastAsia="id-ID"/>
        </w:rPr>
        <w:lastRenderedPageBreak/>
        <w:pict>
          <v:shape id="Text Box 21" o:spid="_x0000_s1027" type="#_x0000_t202" style="position:absolute;margin-left:-.75pt;margin-top:-1.75pt;width:410.5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" fillcolor="#333">
            <v:textbox>
              <w:txbxContent>
                <w:p w:rsidR="002273E6" w:rsidRPr="004A687A" w:rsidRDefault="002273E6" w:rsidP="00182421">
                  <w:pPr>
                    <w:pStyle w:val="Heading1"/>
                    <w:rPr>
                      <w:rFonts w:ascii="Times New Roman" w:hAnsi="Times New Roman"/>
                      <w:lang w:val="en-US"/>
                    </w:rPr>
                  </w:pPr>
                  <w:bookmarkStart w:id="114" w:name="_Toc514502401"/>
                  <w:bookmarkStart w:id="115" w:name="_Toc514502822"/>
                  <w:bookmarkStart w:id="116" w:name="_Toc514665107"/>
                  <w:bookmarkStart w:id="117" w:name="_Toc514684937"/>
                  <w:bookmarkStart w:id="118" w:name="_Toc514685495"/>
                  <w:bookmarkStart w:id="119" w:name="_Toc514695017"/>
                  <w:bookmarkStart w:id="120" w:name="_Toc514815235"/>
                  <w:bookmarkStart w:id="121" w:name="_Toc515205902"/>
                  <w:r w:rsidRPr="004A687A">
                    <w:rPr>
                      <w:rFonts w:ascii="Times New Roman" w:hAnsi="Times New Roman"/>
                    </w:rPr>
                    <w:t>II</w:t>
                  </w:r>
                  <w:r w:rsidRPr="004A687A">
                    <w:rPr>
                      <w:rFonts w:ascii="Times New Roman" w:hAnsi="Times New Roman"/>
                      <w:lang w:val="es-ES"/>
                    </w:rPr>
                    <w:t xml:space="preserve">. </w:t>
                  </w:r>
                  <w:r w:rsidRPr="004A687A">
                    <w:rPr>
                      <w:rFonts w:ascii="Times New Roman" w:hAnsi="Times New Roman"/>
                    </w:rPr>
                    <w:t xml:space="preserve"> IKHTISAR  PENCAPAIAN  KINERJA  KEUANGAN</w:t>
                  </w:r>
                  <w:bookmarkEnd w:id="114"/>
                  <w:bookmarkEnd w:id="115"/>
                  <w:bookmarkEnd w:id="116"/>
                  <w:bookmarkEnd w:id="117"/>
                  <w:bookmarkEnd w:id="118"/>
                  <w:bookmarkEnd w:id="119"/>
                  <w:bookmarkEnd w:id="120"/>
                  <w:bookmarkEnd w:id="121"/>
                  <w:r w:rsidRPr="004A687A">
                    <w:rPr>
                      <w:rFonts w:ascii="Times New Roman" w:hAnsi="Times New Roman"/>
                    </w:rPr>
                    <w:t xml:space="preserve"> </w:t>
                  </w:r>
                  <w:r w:rsidRPr="004A687A">
                    <w:rPr>
                      <w:rFonts w:ascii="Times New Roman" w:hAnsi="Times New Roman"/>
                      <w:lang w:val="en-US"/>
                    </w:rPr>
                    <w:t>SKPD</w:t>
                  </w:r>
                </w:p>
                <w:p w:rsidR="002273E6" w:rsidRDefault="002273E6">
                  <w:pPr>
                    <w:rPr>
                      <w:lang w:val="en-ID"/>
                    </w:rPr>
                  </w:pPr>
                </w:p>
                <w:p w:rsidR="002273E6" w:rsidRPr="00F93CEF" w:rsidRDefault="002273E6">
                  <w:pPr>
                    <w:rPr>
                      <w:lang w:val="en-ID"/>
                    </w:rPr>
                  </w:pPr>
                </w:p>
              </w:txbxContent>
            </v:textbox>
          </v:shape>
        </w:pict>
      </w:r>
    </w:p>
    <w:p w:rsidR="0070556F" w:rsidRDefault="0070556F" w:rsidP="007D0A55">
      <w:pPr>
        <w:rPr>
          <w:lang w:val="id-ID"/>
        </w:rPr>
      </w:pPr>
    </w:p>
    <w:p w:rsidR="004540C6" w:rsidRPr="004540C6" w:rsidRDefault="004540C6" w:rsidP="007D0A55">
      <w:pPr>
        <w:rPr>
          <w:lang w:val="id-ID"/>
        </w:rPr>
      </w:pPr>
    </w:p>
    <w:p w:rsidR="00860851" w:rsidRPr="00E84F26" w:rsidRDefault="00C12E37" w:rsidP="007D0A55">
      <w:pPr>
        <w:pStyle w:val="Heading2"/>
        <w:tabs>
          <w:tab w:val="left" w:pos="426"/>
        </w:tabs>
        <w:spacing w:line="240" w:lineRule="auto"/>
        <w:ind w:left="426" w:hanging="426"/>
        <w:rPr>
          <w:rFonts w:ascii="Times New Roman" w:hAnsi="Times New Roman"/>
          <w:lang w:val="en-US"/>
        </w:rPr>
      </w:pPr>
      <w:bookmarkStart w:id="122" w:name="_Toc514502402"/>
      <w:bookmarkStart w:id="123" w:name="_Toc514502823"/>
      <w:bookmarkStart w:id="124" w:name="_Toc514665105"/>
      <w:bookmarkStart w:id="125" w:name="_Toc514684938"/>
      <w:bookmarkStart w:id="126" w:name="_Toc515205903"/>
      <w:r w:rsidRPr="00E84F26">
        <w:rPr>
          <w:rFonts w:ascii="Times New Roman" w:hAnsi="Times New Roman"/>
        </w:rPr>
        <w:t>2.1.</w:t>
      </w:r>
      <w:r w:rsidRPr="00E84F26">
        <w:rPr>
          <w:rFonts w:ascii="Times New Roman" w:hAnsi="Times New Roman"/>
          <w:lang w:val="en-US"/>
        </w:rPr>
        <w:tab/>
      </w:r>
      <w:r w:rsidR="00860851" w:rsidRPr="00E84F26">
        <w:rPr>
          <w:rFonts w:ascii="Times New Roman" w:hAnsi="Times New Roman"/>
        </w:rPr>
        <w:t>IKHTISAR REALISASI PENCAPAIAN TARGET KINERJA KEUANGAN</w:t>
      </w:r>
      <w:bookmarkEnd w:id="122"/>
      <w:bookmarkEnd w:id="123"/>
      <w:bookmarkEnd w:id="124"/>
      <w:bookmarkEnd w:id="125"/>
      <w:bookmarkEnd w:id="126"/>
      <w:r w:rsidR="00852E23" w:rsidRPr="00E84F26">
        <w:rPr>
          <w:rFonts w:ascii="Times New Roman" w:hAnsi="Times New Roman"/>
        </w:rPr>
        <w:t xml:space="preserve"> </w:t>
      </w:r>
      <w:r w:rsidR="00CA540B" w:rsidRPr="00E84F26">
        <w:rPr>
          <w:rFonts w:ascii="Times New Roman" w:hAnsi="Times New Roman"/>
          <w:lang w:val="en-US"/>
        </w:rPr>
        <w:t>SKPD</w:t>
      </w:r>
    </w:p>
    <w:p w:rsidR="00860851" w:rsidRPr="00E84F26" w:rsidRDefault="00860851" w:rsidP="00AE0B09">
      <w:pPr>
        <w:pStyle w:val="BodyTextIndent2"/>
        <w:spacing w:line="240" w:lineRule="auto"/>
        <w:ind w:left="426"/>
        <w:rPr>
          <w:rFonts w:ascii="Times New Roman" w:hAnsi="Times New Roman"/>
          <w:bCs/>
        </w:rPr>
      </w:pPr>
      <w:r w:rsidRPr="00E84F26">
        <w:rPr>
          <w:rFonts w:ascii="Times New Roman" w:hAnsi="Times New Roman"/>
          <w:bCs/>
        </w:rPr>
        <w:t>Ikhtisar pencapaian kinerja keuangan</w:t>
      </w:r>
      <w:r w:rsidR="00C12E37" w:rsidRPr="00E84F26">
        <w:rPr>
          <w:rFonts w:ascii="Times New Roman" w:hAnsi="Times New Roman"/>
          <w:bCs/>
          <w:lang w:val="en-US"/>
        </w:rPr>
        <w:t xml:space="preserve"> Kecamatan Yosowilangun </w:t>
      </w:r>
      <w:r w:rsidR="003356EE" w:rsidRPr="00E84F26">
        <w:rPr>
          <w:rFonts w:ascii="Times New Roman" w:hAnsi="Times New Roman"/>
          <w:bCs/>
        </w:rPr>
        <w:t>T</w:t>
      </w:r>
      <w:r w:rsidRPr="00E84F26">
        <w:rPr>
          <w:rFonts w:ascii="Times New Roman" w:hAnsi="Times New Roman"/>
          <w:bCs/>
        </w:rPr>
        <w:t xml:space="preserve">ahun </w:t>
      </w:r>
      <w:r w:rsidR="00C12E37" w:rsidRPr="00E84F26">
        <w:rPr>
          <w:rFonts w:ascii="Times New Roman" w:hAnsi="Times New Roman"/>
          <w:bCs/>
          <w:lang w:val="en-US"/>
        </w:rPr>
        <w:t>201</w:t>
      </w:r>
      <w:r w:rsidR="00AE0B09">
        <w:rPr>
          <w:rFonts w:ascii="Times New Roman" w:hAnsi="Times New Roman"/>
          <w:bCs/>
          <w:lang w:val="en-US"/>
        </w:rPr>
        <w:t>9</w:t>
      </w:r>
      <w:r w:rsidRPr="00E84F26">
        <w:rPr>
          <w:rFonts w:ascii="Times New Roman" w:hAnsi="Times New Roman"/>
          <w:bCs/>
        </w:rPr>
        <w:t xml:space="preserve"> sebagai berikut.</w:t>
      </w:r>
    </w:p>
    <w:p w:rsidR="00860851" w:rsidRPr="00E84F26" w:rsidRDefault="00860851" w:rsidP="007D0A55">
      <w:pPr>
        <w:pStyle w:val="BodyTextIndent2"/>
        <w:tabs>
          <w:tab w:val="left" w:pos="540"/>
        </w:tabs>
        <w:spacing w:line="240" w:lineRule="auto"/>
        <w:ind w:left="0"/>
        <w:rPr>
          <w:rFonts w:ascii="Times New Roman" w:hAnsi="Times New Roman"/>
          <w:b/>
          <w:bCs/>
        </w:rPr>
      </w:pPr>
    </w:p>
    <w:p w:rsidR="00860851" w:rsidRPr="00E84F26" w:rsidRDefault="00860851" w:rsidP="0030308E">
      <w:pPr>
        <w:pStyle w:val="Heading3"/>
        <w:numPr>
          <w:ilvl w:val="2"/>
          <w:numId w:val="39"/>
        </w:numPr>
        <w:jc w:val="left"/>
        <w:rPr>
          <w:sz w:val="24"/>
          <w:szCs w:val="24"/>
        </w:rPr>
      </w:pPr>
      <w:bookmarkStart w:id="127" w:name="_Toc514502404"/>
      <w:bookmarkStart w:id="128" w:name="_Toc514502825"/>
      <w:bookmarkStart w:id="129" w:name="_Toc514665108"/>
      <w:bookmarkStart w:id="130" w:name="_Toc514684940"/>
      <w:bookmarkStart w:id="131" w:name="_Toc515205905"/>
      <w:r w:rsidRPr="00E84F26">
        <w:rPr>
          <w:sz w:val="24"/>
          <w:szCs w:val="24"/>
        </w:rPr>
        <w:t>BELANJA DAERAH</w:t>
      </w:r>
      <w:bookmarkEnd w:id="127"/>
      <w:bookmarkEnd w:id="128"/>
      <w:bookmarkEnd w:id="129"/>
      <w:bookmarkEnd w:id="130"/>
      <w:bookmarkEnd w:id="131"/>
    </w:p>
    <w:p w:rsidR="00765601" w:rsidRPr="00E84F26" w:rsidRDefault="00860851" w:rsidP="007D0A55">
      <w:pPr>
        <w:pStyle w:val="BodyTextIndent2"/>
        <w:tabs>
          <w:tab w:val="left" w:pos="709"/>
        </w:tabs>
        <w:spacing w:line="240" w:lineRule="auto"/>
        <w:ind w:left="709" w:firstLine="567"/>
        <w:rPr>
          <w:rFonts w:ascii="Times New Roman" w:hAnsi="Times New Roman"/>
          <w:bCs/>
        </w:rPr>
      </w:pPr>
      <w:r w:rsidRPr="00E84F26">
        <w:rPr>
          <w:rFonts w:ascii="Times New Roman" w:hAnsi="Times New Roman"/>
          <w:bCs/>
        </w:rPr>
        <w:t xml:space="preserve">Belanja merupakan pengeluaran oleh Bendahara Umum Daerah yang mengurangi ekuitas dana lancar dalam periode tahun angaran yang bersangkutan yang tidak akan diperoleh pembayarannya kembali oleh pemerintah daerah. </w:t>
      </w:r>
    </w:p>
    <w:p w:rsidR="00765601" w:rsidRPr="00E84F26" w:rsidRDefault="00765601" w:rsidP="007D0A55">
      <w:pPr>
        <w:pStyle w:val="BodyTextIndent2"/>
        <w:tabs>
          <w:tab w:val="left" w:pos="709"/>
        </w:tabs>
        <w:spacing w:line="240" w:lineRule="auto"/>
        <w:ind w:left="709" w:firstLine="567"/>
        <w:rPr>
          <w:rFonts w:ascii="Times New Roman" w:hAnsi="Times New Roman"/>
          <w:bCs/>
        </w:rPr>
      </w:pPr>
      <w:r w:rsidRPr="00E84F26">
        <w:rPr>
          <w:rFonts w:ascii="Times New Roman" w:hAnsi="Times New Roman"/>
          <w:bCs/>
        </w:rPr>
        <w:t xml:space="preserve">Anggaran belanja daerah yang dikelola oleh </w:t>
      </w:r>
      <w:r w:rsidR="00C12E37" w:rsidRPr="00E84F26">
        <w:rPr>
          <w:rFonts w:ascii="Times New Roman" w:hAnsi="Times New Roman"/>
          <w:bCs/>
          <w:lang w:val="en-US"/>
        </w:rPr>
        <w:t>Kecamatan Yosowilangun</w:t>
      </w:r>
      <w:r w:rsidRPr="00E84F26">
        <w:rPr>
          <w:rFonts w:ascii="Times New Roman" w:hAnsi="Times New Roman"/>
          <w:bCs/>
        </w:rPr>
        <w:t xml:space="preserve"> meliputi belanja tidak langsung dan belanja langsung. Belanja tidak langsung meliputi belanja gaji dan tunjangan pegawai. Sedangkan belanja langsung meliputi belanja yang berkaitan dengan pelaksanaan program dan kegiatan. </w:t>
      </w:r>
    </w:p>
    <w:p w:rsidR="00765601" w:rsidRPr="00E84F26" w:rsidRDefault="00A666AF" w:rsidP="00AE0B09">
      <w:pPr>
        <w:pStyle w:val="BodyTextIndent2"/>
        <w:spacing w:line="240" w:lineRule="auto"/>
        <w:ind w:left="709" w:firstLine="568"/>
        <w:rPr>
          <w:rFonts w:ascii="Times New Roman" w:hAnsi="Times New Roman"/>
          <w:bCs/>
        </w:rPr>
      </w:pPr>
      <w:r w:rsidRPr="00E84F26">
        <w:rPr>
          <w:rFonts w:ascii="Times New Roman" w:hAnsi="Times New Roman"/>
          <w:bCs/>
        </w:rPr>
        <w:t>Ikhtisar pencapaian kinerja pengeluaran belanja tahun 201</w:t>
      </w:r>
      <w:r w:rsidR="00AE0B09">
        <w:rPr>
          <w:rFonts w:ascii="Times New Roman" w:hAnsi="Times New Roman"/>
          <w:bCs/>
          <w:lang w:val="en-US"/>
        </w:rPr>
        <w:t>9</w:t>
      </w:r>
      <w:r w:rsidRPr="00E84F26">
        <w:rPr>
          <w:rFonts w:ascii="Times New Roman" w:hAnsi="Times New Roman"/>
          <w:bCs/>
        </w:rPr>
        <w:t xml:space="preserve"> sebagaimana tabel berikut :</w:t>
      </w:r>
    </w:p>
    <w:p w:rsidR="007C4F6D" w:rsidRPr="008A5413" w:rsidRDefault="007C4F6D" w:rsidP="007D0A55">
      <w:pPr>
        <w:ind w:left="1134" w:firstLine="567"/>
        <w:jc w:val="both"/>
        <w:rPr>
          <w:bCs/>
          <w:sz w:val="22"/>
          <w:szCs w:val="22"/>
        </w:rPr>
      </w:pPr>
    </w:p>
    <w:p w:rsidR="00DA26E3" w:rsidRPr="00E84F26" w:rsidRDefault="00B160A0" w:rsidP="00E84F26">
      <w:pPr>
        <w:pStyle w:val="Caption"/>
        <w:keepNext/>
        <w:spacing w:line="240" w:lineRule="auto"/>
        <w:ind w:left="1843" w:right="277" w:hanging="1134"/>
        <w:contextualSpacing/>
        <w:rPr>
          <w:rFonts w:ascii="Times New Roman" w:hAnsi="Times New Roman" w:cs="Times New Roman"/>
          <w:bCs/>
          <w:i w:val="0"/>
          <w:sz w:val="24"/>
          <w:szCs w:val="24"/>
          <w:lang w:val="id-ID"/>
        </w:rPr>
      </w:pPr>
      <w:bookmarkStart w:id="132" w:name="_Toc515242808"/>
      <w:r w:rsidRPr="00AE0B09">
        <w:rPr>
          <w:rFonts w:ascii="Times New Roman" w:hAnsi="Times New Roman" w:cs="Times New Roman"/>
          <w:i w:val="0"/>
          <w:sz w:val="24"/>
          <w:szCs w:val="24"/>
        </w:rPr>
        <w:t>Tabel</w:t>
      </w:r>
      <w:r w:rsidR="00475C29" w:rsidRPr="00AE0B09">
        <w:rPr>
          <w:rFonts w:ascii="Times New Roman" w:hAnsi="Times New Roman" w:cs="Times New Roman"/>
          <w:i w:val="0"/>
          <w:sz w:val="24"/>
          <w:szCs w:val="24"/>
        </w:rPr>
        <w:t xml:space="preserve"> 2.1. </w:t>
      </w:r>
      <w:r w:rsidR="00860851" w:rsidRPr="00AE0B09">
        <w:rPr>
          <w:rFonts w:ascii="Times New Roman" w:hAnsi="Times New Roman" w:cs="Times New Roman"/>
          <w:bCs/>
          <w:i w:val="0"/>
          <w:sz w:val="24"/>
          <w:szCs w:val="24"/>
          <w:lang w:val="sv-SE"/>
        </w:rPr>
        <w:t>Ikhtisar Pencapaian Kinerja Keuangan – Belanja Tahun 201</w:t>
      </w:r>
      <w:bookmarkEnd w:id="132"/>
      <w:r w:rsidR="000416D0">
        <w:rPr>
          <w:rFonts w:ascii="Times New Roman" w:hAnsi="Times New Roman" w:cs="Times New Roman"/>
          <w:bCs/>
          <w:i w:val="0"/>
          <w:sz w:val="24"/>
          <w:szCs w:val="24"/>
          <w:lang w:val="sv-SE"/>
        </w:rPr>
        <w:t>9</w:t>
      </w:r>
    </w:p>
    <w:tbl>
      <w:tblPr>
        <w:tblW w:w="7325" w:type="dxa"/>
        <w:tblInd w:w="846" w:type="dxa"/>
        <w:tblLayout w:type="fixed"/>
        <w:tblLook w:val="04A0"/>
      </w:tblPr>
      <w:tblGrid>
        <w:gridCol w:w="430"/>
        <w:gridCol w:w="1588"/>
        <w:gridCol w:w="1526"/>
        <w:gridCol w:w="1417"/>
        <w:gridCol w:w="617"/>
        <w:gridCol w:w="1747"/>
      </w:tblGrid>
      <w:tr w:rsidR="002E3551" w:rsidRPr="000416D0" w:rsidTr="00A666AF">
        <w:trPr>
          <w:trHeight w:val="63"/>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851" w:rsidRPr="000416D0" w:rsidRDefault="00860851" w:rsidP="007D0A55">
            <w:pPr>
              <w:jc w:val="center"/>
              <w:rPr>
                <w:b/>
                <w:sz w:val="16"/>
                <w:szCs w:val="16"/>
              </w:rPr>
            </w:pPr>
            <w:r w:rsidRPr="000416D0">
              <w:rPr>
                <w:b/>
                <w:sz w:val="16"/>
                <w:szCs w:val="16"/>
              </w:rPr>
              <w:t>No</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860851" w:rsidRPr="000416D0" w:rsidRDefault="00860851" w:rsidP="007D0A55">
            <w:pPr>
              <w:jc w:val="center"/>
              <w:rPr>
                <w:b/>
                <w:sz w:val="16"/>
                <w:szCs w:val="16"/>
              </w:rPr>
            </w:pPr>
            <w:r w:rsidRPr="000416D0">
              <w:rPr>
                <w:b/>
                <w:sz w:val="16"/>
                <w:szCs w:val="16"/>
              </w:rPr>
              <w:t>Jenis Belanja</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60851" w:rsidRPr="000416D0" w:rsidRDefault="00860851" w:rsidP="007D0A55">
            <w:pPr>
              <w:jc w:val="center"/>
              <w:rPr>
                <w:b/>
                <w:sz w:val="16"/>
                <w:szCs w:val="16"/>
              </w:rPr>
            </w:pPr>
            <w:r w:rsidRPr="000416D0">
              <w:rPr>
                <w:b/>
                <w:sz w:val="16"/>
                <w:szCs w:val="16"/>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60851" w:rsidRPr="000416D0" w:rsidRDefault="00860851" w:rsidP="007D0A55">
            <w:pPr>
              <w:jc w:val="center"/>
              <w:rPr>
                <w:b/>
                <w:sz w:val="16"/>
                <w:szCs w:val="16"/>
              </w:rPr>
            </w:pPr>
            <w:r w:rsidRPr="000416D0">
              <w:rPr>
                <w:b/>
                <w:sz w:val="16"/>
                <w:szCs w:val="16"/>
              </w:rPr>
              <w:t>Realisasi</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860851" w:rsidRPr="000416D0" w:rsidRDefault="00DA26E3" w:rsidP="007D0A55">
            <w:pPr>
              <w:jc w:val="center"/>
              <w:rPr>
                <w:b/>
                <w:sz w:val="16"/>
                <w:szCs w:val="16"/>
              </w:rPr>
            </w:pPr>
            <w:r w:rsidRPr="000416D0">
              <w:rPr>
                <w:b/>
                <w:sz w:val="16"/>
                <w:szCs w:val="16"/>
              </w:rPr>
              <w:t>%</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860851" w:rsidRPr="000416D0" w:rsidRDefault="00860851" w:rsidP="007D0A55">
            <w:pPr>
              <w:jc w:val="center"/>
              <w:rPr>
                <w:b/>
                <w:sz w:val="16"/>
                <w:szCs w:val="16"/>
              </w:rPr>
            </w:pPr>
            <w:r w:rsidRPr="000416D0">
              <w:rPr>
                <w:b/>
                <w:sz w:val="16"/>
                <w:szCs w:val="16"/>
              </w:rPr>
              <w:t>Sisa Anggaran</w:t>
            </w:r>
          </w:p>
        </w:tc>
      </w:tr>
      <w:tr w:rsidR="002E3551" w:rsidRPr="000416D0" w:rsidTr="00A666AF">
        <w:trPr>
          <w:trHeight w:val="6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60851" w:rsidRPr="000416D0" w:rsidRDefault="00860851" w:rsidP="007D0A55">
            <w:pPr>
              <w:jc w:val="center"/>
              <w:rPr>
                <w:sz w:val="16"/>
                <w:szCs w:val="16"/>
              </w:rPr>
            </w:pPr>
            <w:r w:rsidRPr="000416D0">
              <w:rPr>
                <w:sz w:val="16"/>
                <w:szCs w:val="16"/>
              </w:rPr>
              <w:t>1</w:t>
            </w:r>
          </w:p>
        </w:tc>
        <w:tc>
          <w:tcPr>
            <w:tcW w:w="1588" w:type="dxa"/>
            <w:tcBorders>
              <w:top w:val="nil"/>
              <w:left w:val="nil"/>
              <w:bottom w:val="single" w:sz="4" w:space="0" w:color="auto"/>
              <w:right w:val="single" w:sz="4" w:space="0" w:color="auto"/>
            </w:tcBorders>
            <w:shd w:val="clear" w:color="auto" w:fill="auto"/>
            <w:noWrap/>
            <w:vAlign w:val="center"/>
            <w:hideMark/>
          </w:tcPr>
          <w:p w:rsidR="00860851" w:rsidRPr="000416D0" w:rsidRDefault="00860851" w:rsidP="007D0A55">
            <w:pPr>
              <w:rPr>
                <w:sz w:val="16"/>
                <w:szCs w:val="16"/>
              </w:rPr>
            </w:pPr>
            <w:r w:rsidRPr="000416D0">
              <w:rPr>
                <w:sz w:val="16"/>
                <w:szCs w:val="16"/>
              </w:rPr>
              <w:t>Belanja Operasi</w:t>
            </w:r>
          </w:p>
        </w:tc>
        <w:tc>
          <w:tcPr>
            <w:tcW w:w="1526" w:type="dxa"/>
            <w:tcBorders>
              <w:top w:val="nil"/>
              <w:left w:val="nil"/>
              <w:bottom w:val="single" w:sz="4" w:space="0" w:color="auto"/>
              <w:right w:val="single" w:sz="4" w:space="0" w:color="auto"/>
            </w:tcBorders>
            <w:shd w:val="clear" w:color="auto" w:fill="auto"/>
            <w:noWrap/>
            <w:vAlign w:val="center"/>
          </w:tcPr>
          <w:p w:rsidR="00860851" w:rsidRPr="000416D0" w:rsidRDefault="000416D0" w:rsidP="007D0A55">
            <w:pPr>
              <w:jc w:val="right"/>
              <w:rPr>
                <w:sz w:val="16"/>
                <w:szCs w:val="16"/>
              </w:rPr>
            </w:pPr>
            <w:r w:rsidRPr="000416D0">
              <w:rPr>
                <w:sz w:val="16"/>
                <w:szCs w:val="16"/>
              </w:rPr>
              <w:t>2.548.741.003</w:t>
            </w:r>
          </w:p>
        </w:tc>
        <w:tc>
          <w:tcPr>
            <w:tcW w:w="141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sidRPr="00767131">
              <w:rPr>
                <w:sz w:val="16"/>
                <w:szCs w:val="16"/>
              </w:rPr>
              <w:t>2.429.767.095</w:t>
            </w:r>
          </w:p>
        </w:tc>
        <w:tc>
          <w:tcPr>
            <w:tcW w:w="617" w:type="dxa"/>
            <w:tcBorders>
              <w:top w:val="nil"/>
              <w:left w:val="nil"/>
              <w:bottom w:val="single" w:sz="4" w:space="0" w:color="auto"/>
              <w:right w:val="single" w:sz="4" w:space="0" w:color="auto"/>
            </w:tcBorders>
            <w:shd w:val="clear" w:color="auto" w:fill="auto"/>
            <w:noWrap/>
            <w:vAlign w:val="center"/>
          </w:tcPr>
          <w:p w:rsidR="00860851" w:rsidRPr="000416D0" w:rsidRDefault="00B10E6B" w:rsidP="007D0A55">
            <w:pPr>
              <w:jc w:val="right"/>
              <w:rPr>
                <w:sz w:val="16"/>
                <w:szCs w:val="16"/>
              </w:rPr>
            </w:pPr>
            <w:r w:rsidRPr="000416D0">
              <w:rPr>
                <w:sz w:val="16"/>
                <w:szCs w:val="16"/>
              </w:rPr>
              <w:t>9</w:t>
            </w:r>
            <w:r w:rsidR="00767131">
              <w:rPr>
                <w:sz w:val="16"/>
                <w:szCs w:val="16"/>
              </w:rPr>
              <w:t>5.33</w:t>
            </w:r>
          </w:p>
        </w:tc>
        <w:tc>
          <w:tcPr>
            <w:tcW w:w="174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sidRPr="00767131">
              <w:rPr>
                <w:sz w:val="16"/>
                <w:szCs w:val="16"/>
              </w:rPr>
              <w:t>118</w:t>
            </w:r>
            <w:r>
              <w:rPr>
                <w:sz w:val="16"/>
                <w:szCs w:val="16"/>
              </w:rPr>
              <w:t>.</w:t>
            </w:r>
            <w:r w:rsidRPr="00767131">
              <w:rPr>
                <w:sz w:val="16"/>
                <w:szCs w:val="16"/>
              </w:rPr>
              <w:t>973</w:t>
            </w:r>
            <w:r>
              <w:rPr>
                <w:sz w:val="16"/>
                <w:szCs w:val="16"/>
              </w:rPr>
              <w:t>.</w:t>
            </w:r>
            <w:r w:rsidRPr="00767131">
              <w:rPr>
                <w:sz w:val="16"/>
                <w:szCs w:val="16"/>
              </w:rPr>
              <w:t>908</w:t>
            </w:r>
          </w:p>
        </w:tc>
      </w:tr>
      <w:tr w:rsidR="002E3551" w:rsidRPr="000416D0" w:rsidTr="00A666AF">
        <w:trPr>
          <w:trHeight w:val="20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60851" w:rsidRPr="000416D0" w:rsidRDefault="00860851" w:rsidP="007D0A55">
            <w:pPr>
              <w:jc w:val="center"/>
              <w:rPr>
                <w:sz w:val="16"/>
                <w:szCs w:val="16"/>
              </w:rPr>
            </w:pPr>
            <w:r w:rsidRPr="000416D0">
              <w:rPr>
                <w:sz w:val="16"/>
                <w:szCs w:val="16"/>
              </w:rPr>
              <w:t>2</w:t>
            </w:r>
          </w:p>
        </w:tc>
        <w:tc>
          <w:tcPr>
            <w:tcW w:w="1588" w:type="dxa"/>
            <w:tcBorders>
              <w:top w:val="nil"/>
              <w:left w:val="nil"/>
              <w:bottom w:val="single" w:sz="4" w:space="0" w:color="auto"/>
              <w:right w:val="single" w:sz="4" w:space="0" w:color="auto"/>
            </w:tcBorders>
            <w:shd w:val="clear" w:color="auto" w:fill="auto"/>
            <w:noWrap/>
            <w:vAlign w:val="center"/>
            <w:hideMark/>
          </w:tcPr>
          <w:p w:rsidR="00860851" w:rsidRPr="000416D0" w:rsidRDefault="00860851" w:rsidP="007D0A55">
            <w:pPr>
              <w:rPr>
                <w:sz w:val="16"/>
                <w:szCs w:val="16"/>
              </w:rPr>
            </w:pPr>
            <w:r w:rsidRPr="000416D0">
              <w:rPr>
                <w:sz w:val="16"/>
                <w:szCs w:val="16"/>
              </w:rPr>
              <w:t>Belanja Modal</w:t>
            </w:r>
          </w:p>
        </w:tc>
        <w:tc>
          <w:tcPr>
            <w:tcW w:w="1526" w:type="dxa"/>
            <w:tcBorders>
              <w:top w:val="nil"/>
              <w:left w:val="nil"/>
              <w:bottom w:val="single" w:sz="4" w:space="0" w:color="auto"/>
              <w:right w:val="single" w:sz="4" w:space="0" w:color="auto"/>
            </w:tcBorders>
            <w:shd w:val="clear" w:color="auto" w:fill="auto"/>
            <w:noWrap/>
            <w:vAlign w:val="center"/>
          </w:tcPr>
          <w:p w:rsidR="00860851" w:rsidRPr="000416D0" w:rsidRDefault="000416D0" w:rsidP="007D0A55">
            <w:pPr>
              <w:jc w:val="right"/>
              <w:rPr>
                <w:sz w:val="16"/>
                <w:szCs w:val="16"/>
              </w:rPr>
            </w:pPr>
            <w:r w:rsidRPr="000416D0">
              <w:rPr>
                <w:sz w:val="16"/>
                <w:szCs w:val="16"/>
              </w:rPr>
              <w:t>105.150.000</w:t>
            </w:r>
          </w:p>
        </w:tc>
        <w:tc>
          <w:tcPr>
            <w:tcW w:w="141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sidRPr="00767131">
              <w:rPr>
                <w:sz w:val="16"/>
                <w:szCs w:val="16"/>
              </w:rPr>
              <w:t>104.442.000</w:t>
            </w:r>
          </w:p>
        </w:tc>
        <w:tc>
          <w:tcPr>
            <w:tcW w:w="61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Pr>
                <w:sz w:val="16"/>
                <w:szCs w:val="16"/>
              </w:rPr>
              <w:t>99.33</w:t>
            </w:r>
          </w:p>
        </w:tc>
        <w:tc>
          <w:tcPr>
            <w:tcW w:w="174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sidRPr="00767131">
              <w:rPr>
                <w:sz w:val="16"/>
                <w:szCs w:val="16"/>
              </w:rPr>
              <w:t>708</w:t>
            </w:r>
            <w:r>
              <w:rPr>
                <w:sz w:val="16"/>
                <w:szCs w:val="16"/>
              </w:rPr>
              <w:t>.</w:t>
            </w:r>
            <w:r w:rsidRPr="00767131">
              <w:rPr>
                <w:sz w:val="16"/>
                <w:szCs w:val="16"/>
              </w:rPr>
              <w:t>000</w:t>
            </w:r>
          </w:p>
        </w:tc>
      </w:tr>
      <w:tr w:rsidR="002E3551" w:rsidRPr="004C5C48" w:rsidTr="00A666AF">
        <w:trPr>
          <w:trHeight w:val="63"/>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860851" w:rsidRPr="000416D0" w:rsidRDefault="00860851" w:rsidP="007D0A55">
            <w:pPr>
              <w:rPr>
                <w:sz w:val="16"/>
                <w:szCs w:val="16"/>
              </w:rPr>
            </w:pPr>
          </w:p>
        </w:tc>
        <w:tc>
          <w:tcPr>
            <w:tcW w:w="1588" w:type="dxa"/>
            <w:tcBorders>
              <w:top w:val="nil"/>
              <w:left w:val="nil"/>
              <w:bottom w:val="single" w:sz="4" w:space="0" w:color="auto"/>
              <w:right w:val="single" w:sz="4" w:space="0" w:color="auto"/>
            </w:tcBorders>
            <w:shd w:val="clear" w:color="auto" w:fill="auto"/>
            <w:noWrap/>
            <w:vAlign w:val="center"/>
            <w:hideMark/>
          </w:tcPr>
          <w:p w:rsidR="00860851" w:rsidRPr="000416D0" w:rsidRDefault="00860851" w:rsidP="006C4456">
            <w:pPr>
              <w:jc w:val="center"/>
              <w:rPr>
                <w:sz w:val="16"/>
                <w:szCs w:val="16"/>
              </w:rPr>
            </w:pPr>
            <w:r w:rsidRPr="000416D0">
              <w:rPr>
                <w:sz w:val="16"/>
                <w:szCs w:val="16"/>
              </w:rPr>
              <w:t>Jumlah Belanja</w:t>
            </w:r>
          </w:p>
        </w:tc>
        <w:tc>
          <w:tcPr>
            <w:tcW w:w="1526"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pPr>
            <w:r w:rsidRPr="00767131">
              <w:rPr>
                <w:rStyle w:val="fontstyle01"/>
                <w:rFonts w:ascii="Times New Roman" w:hAnsi="Times New Roman" w:cs="Times New Roman"/>
                <w:b w:val="0"/>
                <w:color w:val="auto"/>
              </w:rPr>
              <w:t>2.653.891.003</w:t>
            </w:r>
          </w:p>
        </w:tc>
        <w:tc>
          <w:tcPr>
            <w:tcW w:w="141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sidRPr="00767131">
              <w:rPr>
                <w:sz w:val="16"/>
                <w:szCs w:val="16"/>
              </w:rPr>
              <w:t>2.534.209.095</w:t>
            </w:r>
          </w:p>
        </w:tc>
        <w:tc>
          <w:tcPr>
            <w:tcW w:w="617" w:type="dxa"/>
            <w:tcBorders>
              <w:top w:val="nil"/>
              <w:left w:val="nil"/>
              <w:bottom w:val="single" w:sz="4" w:space="0" w:color="auto"/>
              <w:right w:val="single" w:sz="4" w:space="0" w:color="auto"/>
            </w:tcBorders>
            <w:shd w:val="clear" w:color="auto" w:fill="auto"/>
            <w:noWrap/>
            <w:vAlign w:val="center"/>
          </w:tcPr>
          <w:p w:rsidR="00860851" w:rsidRPr="000416D0" w:rsidRDefault="00767131" w:rsidP="007D0A55">
            <w:pPr>
              <w:jc w:val="right"/>
              <w:rPr>
                <w:sz w:val="16"/>
                <w:szCs w:val="16"/>
              </w:rPr>
            </w:pPr>
            <w:r>
              <w:rPr>
                <w:sz w:val="16"/>
                <w:szCs w:val="16"/>
              </w:rPr>
              <w:t>95.49</w:t>
            </w:r>
          </w:p>
        </w:tc>
        <w:tc>
          <w:tcPr>
            <w:tcW w:w="1747" w:type="dxa"/>
            <w:tcBorders>
              <w:top w:val="nil"/>
              <w:left w:val="nil"/>
              <w:bottom w:val="single" w:sz="4" w:space="0" w:color="auto"/>
              <w:right w:val="single" w:sz="4" w:space="0" w:color="auto"/>
            </w:tcBorders>
            <w:shd w:val="clear" w:color="auto" w:fill="auto"/>
            <w:noWrap/>
            <w:vAlign w:val="center"/>
          </w:tcPr>
          <w:p w:rsidR="003E04FC" w:rsidRPr="004C5C48" w:rsidRDefault="00767131" w:rsidP="007D0A55">
            <w:pPr>
              <w:jc w:val="right"/>
              <w:rPr>
                <w:sz w:val="16"/>
                <w:szCs w:val="16"/>
              </w:rPr>
            </w:pPr>
            <w:r w:rsidRPr="00767131">
              <w:rPr>
                <w:sz w:val="16"/>
                <w:szCs w:val="16"/>
              </w:rPr>
              <w:t>119</w:t>
            </w:r>
            <w:r>
              <w:rPr>
                <w:sz w:val="16"/>
                <w:szCs w:val="16"/>
              </w:rPr>
              <w:t>.</w:t>
            </w:r>
            <w:r w:rsidRPr="00767131">
              <w:rPr>
                <w:sz w:val="16"/>
                <w:szCs w:val="16"/>
              </w:rPr>
              <w:t>681</w:t>
            </w:r>
            <w:r>
              <w:rPr>
                <w:sz w:val="16"/>
                <w:szCs w:val="16"/>
              </w:rPr>
              <w:t>.</w:t>
            </w:r>
            <w:r w:rsidRPr="00767131">
              <w:rPr>
                <w:sz w:val="16"/>
                <w:szCs w:val="16"/>
              </w:rPr>
              <w:t>908</w:t>
            </w:r>
          </w:p>
        </w:tc>
      </w:tr>
    </w:tbl>
    <w:p w:rsidR="003E04FC" w:rsidRPr="008A5413" w:rsidRDefault="003E04FC" w:rsidP="007D0A55">
      <w:pPr>
        <w:pStyle w:val="Heading3"/>
        <w:jc w:val="left"/>
        <w:rPr>
          <w:sz w:val="22"/>
          <w:szCs w:val="22"/>
        </w:rPr>
      </w:pPr>
      <w:bookmarkStart w:id="133" w:name="_Toc514502405"/>
      <w:bookmarkStart w:id="134" w:name="_Toc514502826"/>
      <w:bookmarkStart w:id="135" w:name="_Toc514665109"/>
      <w:bookmarkStart w:id="136" w:name="_Toc514684941"/>
    </w:p>
    <w:bookmarkEnd w:id="133"/>
    <w:bookmarkEnd w:id="134"/>
    <w:bookmarkEnd w:id="135"/>
    <w:bookmarkEnd w:id="136"/>
    <w:p w:rsidR="00860851" w:rsidRPr="00E84F26" w:rsidRDefault="00810D81" w:rsidP="007D0A55">
      <w:pPr>
        <w:ind w:left="709" w:firstLine="567"/>
        <w:jc w:val="both"/>
      </w:pPr>
      <w:r w:rsidRPr="00E84F26">
        <w:t>P</w:t>
      </w:r>
      <w:r w:rsidR="00860851" w:rsidRPr="00E84F26">
        <w:t xml:space="preserve">erbandingan realisasi </w:t>
      </w:r>
      <w:r w:rsidR="00A666AF" w:rsidRPr="00E84F26">
        <w:rPr>
          <w:lang w:val="id-ID"/>
        </w:rPr>
        <w:t xml:space="preserve">jenis </w:t>
      </w:r>
      <w:r w:rsidR="00860851" w:rsidRPr="00E84F26">
        <w:t xml:space="preserve">belanja </w:t>
      </w:r>
      <w:r w:rsidRPr="00E84F26">
        <w:t xml:space="preserve">selama 5 (lima) tahun terakhir sebagaimana </w:t>
      </w:r>
      <w:r w:rsidR="00B160A0" w:rsidRPr="00E84F26">
        <w:t>Tabel</w:t>
      </w:r>
      <w:r w:rsidR="0091579C" w:rsidRPr="00E84F26">
        <w:t xml:space="preserve"> berikut :</w:t>
      </w:r>
    </w:p>
    <w:p w:rsidR="00860851" w:rsidRPr="008A5413" w:rsidRDefault="00860851" w:rsidP="007D0A55">
      <w:pPr>
        <w:jc w:val="center"/>
        <w:rPr>
          <w:sz w:val="16"/>
          <w:szCs w:val="16"/>
        </w:rPr>
      </w:pPr>
    </w:p>
    <w:p w:rsidR="00251301" w:rsidRDefault="00B160A0" w:rsidP="007D0A55">
      <w:pPr>
        <w:pStyle w:val="Caption"/>
        <w:keepNext/>
        <w:spacing w:line="240" w:lineRule="auto"/>
        <w:ind w:left="709"/>
        <w:jc w:val="left"/>
        <w:rPr>
          <w:rFonts w:ascii="Times New Roman" w:hAnsi="Times New Roman" w:cs="Times New Roman"/>
          <w:bCs/>
          <w:i w:val="0"/>
          <w:sz w:val="24"/>
          <w:szCs w:val="24"/>
          <w:lang w:val="id-ID"/>
        </w:rPr>
      </w:pPr>
      <w:bookmarkStart w:id="137" w:name="_Toc515242810"/>
      <w:r w:rsidRPr="00E84F26">
        <w:rPr>
          <w:rFonts w:ascii="Times New Roman" w:hAnsi="Times New Roman" w:cs="Times New Roman"/>
          <w:i w:val="0"/>
          <w:sz w:val="24"/>
          <w:szCs w:val="24"/>
        </w:rPr>
        <w:t>Tabel</w:t>
      </w:r>
      <w:r w:rsidR="00F01B20" w:rsidRPr="00E84F26">
        <w:rPr>
          <w:rFonts w:ascii="Times New Roman" w:hAnsi="Times New Roman" w:cs="Times New Roman"/>
          <w:i w:val="0"/>
          <w:sz w:val="24"/>
          <w:szCs w:val="24"/>
        </w:rPr>
        <w:t xml:space="preserve"> 2.2. </w:t>
      </w:r>
      <w:r w:rsidR="00860851" w:rsidRPr="00E84F26">
        <w:rPr>
          <w:rFonts w:ascii="Times New Roman" w:hAnsi="Times New Roman" w:cs="Times New Roman"/>
          <w:bCs/>
          <w:i w:val="0"/>
          <w:sz w:val="24"/>
          <w:szCs w:val="24"/>
          <w:lang w:val="fi-FI"/>
        </w:rPr>
        <w:t xml:space="preserve">Perkembangan Realisasi Belanja Operasi Tahun </w:t>
      </w:r>
      <w:r w:rsidR="004C5C48">
        <w:rPr>
          <w:rFonts w:ascii="Times New Roman" w:hAnsi="Times New Roman" w:cs="Times New Roman"/>
          <w:bCs/>
          <w:i w:val="0"/>
          <w:sz w:val="24"/>
          <w:szCs w:val="24"/>
          <w:lang w:val="id-ID"/>
        </w:rPr>
        <w:t>201</w:t>
      </w:r>
      <w:r w:rsidR="004C5C48">
        <w:rPr>
          <w:rFonts w:ascii="Times New Roman" w:hAnsi="Times New Roman" w:cs="Times New Roman"/>
          <w:bCs/>
          <w:i w:val="0"/>
          <w:sz w:val="24"/>
          <w:szCs w:val="24"/>
        </w:rPr>
        <w:t>5</w:t>
      </w:r>
      <w:r w:rsidR="0001310A" w:rsidRPr="00E84F26">
        <w:rPr>
          <w:rFonts w:ascii="Times New Roman" w:hAnsi="Times New Roman" w:cs="Times New Roman"/>
          <w:bCs/>
          <w:i w:val="0"/>
          <w:sz w:val="24"/>
          <w:szCs w:val="24"/>
          <w:lang w:val="id-ID"/>
        </w:rPr>
        <w:t xml:space="preserve"> - </w:t>
      </w:r>
      <w:r w:rsidR="00860851" w:rsidRPr="00E84F26">
        <w:rPr>
          <w:rFonts w:ascii="Times New Roman" w:hAnsi="Times New Roman" w:cs="Times New Roman"/>
          <w:bCs/>
          <w:i w:val="0"/>
          <w:sz w:val="24"/>
          <w:szCs w:val="24"/>
          <w:lang w:val="fi-FI"/>
        </w:rPr>
        <w:t>201</w:t>
      </w:r>
      <w:bookmarkEnd w:id="137"/>
      <w:r w:rsidR="004C5C48">
        <w:rPr>
          <w:rFonts w:ascii="Times New Roman" w:hAnsi="Times New Roman" w:cs="Times New Roman"/>
          <w:bCs/>
          <w:i w:val="0"/>
          <w:sz w:val="24"/>
          <w:szCs w:val="24"/>
          <w:lang w:val="fi-FI"/>
        </w:rPr>
        <w:t>9</w:t>
      </w:r>
    </w:p>
    <w:tbl>
      <w:tblPr>
        <w:tblW w:w="74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1134"/>
        <w:gridCol w:w="1134"/>
        <w:gridCol w:w="1134"/>
        <w:gridCol w:w="1134"/>
        <w:gridCol w:w="1134"/>
      </w:tblGrid>
      <w:tr w:rsidR="004C5C48" w:rsidRPr="008A5413" w:rsidTr="00C8698C">
        <w:trPr>
          <w:trHeight w:val="63"/>
          <w:tblHeader/>
        </w:trPr>
        <w:tc>
          <w:tcPr>
            <w:tcW w:w="1814" w:type="dxa"/>
            <w:vAlign w:val="center"/>
            <w:hideMark/>
          </w:tcPr>
          <w:p w:rsidR="004C5C48" w:rsidRPr="008A5413" w:rsidRDefault="004C5C48" w:rsidP="007D0A55">
            <w:pPr>
              <w:jc w:val="center"/>
              <w:rPr>
                <w:b/>
                <w:bCs/>
                <w:sz w:val="16"/>
                <w:szCs w:val="16"/>
              </w:rPr>
            </w:pPr>
            <w:r w:rsidRPr="008A5413">
              <w:rPr>
                <w:b/>
                <w:bCs/>
                <w:sz w:val="16"/>
                <w:szCs w:val="16"/>
              </w:rPr>
              <w:t>Belanja</w:t>
            </w:r>
          </w:p>
        </w:tc>
        <w:tc>
          <w:tcPr>
            <w:tcW w:w="1134" w:type="dxa"/>
            <w:shd w:val="clear" w:color="auto" w:fill="auto"/>
            <w:noWrap/>
            <w:vAlign w:val="center"/>
            <w:hideMark/>
          </w:tcPr>
          <w:p w:rsidR="004C5C48" w:rsidRPr="008A5413" w:rsidRDefault="004C5C48" w:rsidP="004C5C48">
            <w:pPr>
              <w:jc w:val="center"/>
              <w:rPr>
                <w:b/>
                <w:bCs/>
                <w:sz w:val="16"/>
                <w:szCs w:val="16"/>
              </w:rPr>
            </w:pPr>
            <w:r w:rsidRPr="008A5413">
              <w:rPr>
                <w:b/>
                <w:bCs/>
                <w:sz w:val="16"/>
                <w:szCs w:val="16"/>
              </w:rPr>
              <w:t>2015</w:t>
            </w:r>
          </w:p>
        </w:tc>
        <w:tc>
          <w:tcPr>
            <w:tcW w:w="1134" w:type="dxa"/>
            <w:shd w:val="clear" w:color="auto" w:fill="auto"/>
            <w:vAlign w:val="center"/>
            <w:hideMark/>
          </w:tcPr>
          <w:p w:rsidR="004C5C48" w:rsidRPr="008A5413" w:rsidRDefault="004C5C48" w:rsidP="004C5C48">
            <w:pPr>
              <w:jc w:val="center"/>
              <w:rPr>
                <w:b/>
                <w:bCs/>
                <w:sz w:val="16"/>
                <w:szCs w:val="16"/>
              </w:rPr>
            </w:pPr>
            <w:r>
              <w:rPr>
                <w:b/>
                <w:bCs/>
                <w:sz w:val="16"/>
                <w:szCs w:val="16"/>
              </w:rPr>
              <w:t>2017</w:t>
            </w:r>
          </w:p>
        </w:tc>
        <w:tc>
          <w:tcPr>
            <w:tcW w:w="1134" w:type="dxa"/>
            <w:shd w:val="clear" w:color="auto" w:fill="auto"/>
            <w:noWrap/>
            <w:vAlign w:val="center"/>
            <w:hideMark/>
          </w:tcPr>
          <w:p w:rsidR="004C5C48" w:rsidRPr="008A5413" w:rsidRDefault="004C5C48" w:rsidP="004C5C48">
            <w:pPr>
              <w:jc w:val="center"/>
              <w:rPr>
                <w:b/>
                <w:bCs/>
                <w:sz w:val="16"/>
                <w:szCs w:val="16"/>
              </w:rPr>
            </w:pPr>
            <w:r w:rsidRPr="008A5413">
              <w:rPr>
                <w:b/>
                <w:bCs/>
                <w:sz w:val="16"/>
                <w:szCs w:val="16"/>
              </w:rPr>
              <w:t>2017</w:t>
            </w:r>
          </w:p>
        </w:tc>
        <w:tc>
          <w:tcPr>
            <w:tcW w:w="1134" w:type="dxa"/>
            <w:shd w:val="clear" w:color="auto" w:fill="auto"/>
            <w:vAlign w:val="center"/>
            <w:hideMark/>
          </w:tcPr>
          <w:p w:rsidR="004C5C48" w:rsidRPr="008A5413" w:rsidRDefault="004C5C48" w:rsidP="004C5C48">
            <w:pPr>
              <w:jc w:val="center"/>
              <w:rPr>
                <w:b/>
                <w:bCs/>
                <w:sz w:val="16"/>
                <w:szCs w:val="16"/>
              </w:rPr>
            </w:pPr>
            <w:r w:rsidRPr="008A5413">
              <w:rPr>
                <w:b/>
                <w:bCs/>
                <w:sz w:val="16"/>
                <w:szCs w:val="16"/>
              </w:rPr>
              <w:t>2018</w:t>
            </w:r>
          </w:p>
        </w:tc>
        <w:tc>
          <w:tcPr>
            <w:tcW w:w="1134" w:type="dxa"/>
            <w:shd w:val="clear" w:color="auto" w:fill="auto"/>
            <w:vAlign w:val="center"/>
          </w:tcPr>
          <w:p w:rsidR="004C5C48" w:rsidRPr="008A5413" w:rsidRDefault="004C5C48" w:rsidP="007D0A55">
            <w:pPr>
              <w:jc w:val="center"/>
              <w:rPr>
                <w:b/>
                <w:bCs/>
                <w:sz w:val="16"/>
                <w:szCs w:val="16"/>
              </w:rPr>
            </w:pPr>
            <w:r w:rsidRPr="008A5413">
              <w:rPr>
                <w:b/>
                <w:bCs/>
                <w:sz w:val="16"/>
                <w:szCs w:val="16"/>
              </w:rPr>
              <w:t>201</w:t>
            </w:r>
            <w:r>
              <w:rPr>
                <w:b/>
                <w:bCs/>
                <w:sz w:val="16"/>
                <w:szCs w:val="16"/>
              </w:rPr>
              <w:t>9</w:t>
            </w:r>
          </w:p>
        </w:tc>
      </w:tr>
      <w:tr w:rsidR="004C5C48" w:rsidRPr="008A5413" w:rsidTr="00C8698C">
        <w:trPr>
          <w:trHeight w:val="63"/>
        </w:trPr>
        <w:tc>
          <w:tcPr>
            <w:tcW w:w="1814" w:type="dxa"/>
            <w:shd w:val="clear" w:color="auto" w:fill="auto"/>
            <w:noWrap/>
            <w:vAlign w:val="center"/>
            <w:hideMark/>
          </w:tcPr>
          <w:p w:rsidR="004C5C48" w:rsidRPr="008A5413" w:rsidRDefault="004C5C48" w:rsidP="007D0A55">
            <w:pPr>
              <w:rPr>
                <w:sz w:val="16"/>
                <w:szCs w:val="16"/>
              </w:rPr>
            </w:pPr>
            <w:r w:rsidRPr="008A5413">
              <w:rPr>
                <w:sz w:val="16"/>
                <w:szCs w:val="16"/>
              </w:rPr>
              <w:t>Belanja Pegawai</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1.040.642.899</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1.128.493.408</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353.454.540</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948.911.622</w:t>
            </w:r>
          </w:p>
        </w:tc>
        <w:tc>
          <w:tcPr>
            <w:tcW w:w="1134" w:type="dxa"/>
            <w:shd w:val="clear" w:color="auto" w:fill="auto"/>
            <w:vAlign w:val="center"/>
          </w:tcPr>
          <w:p w:rsidR="004C5C48" w:rsidRPr="008A5413" w:rsidRDefault="000416D0" w:rsidP="007D0A55">
            <w:pPr>
              <w:jc w:val="right"/>
              <w:rPr>
                <w:sz w:val="14"/>
                <w:szCs w:val="14"/>
              </w:rPr>
            </w:pPr>
            <w:r w:rsidRPr="000416D0">
              <w:rPr>
                <w:sz w:val="14"/>
                <w:szCs w:val="14"/>
              </w:rPr>
              <w:t>1.296.208.376</w:t>
            </w:r>
          </w:p>
        </w:tc>
      </w:tr>
      <w:tr w:rsidR="004C5C48" w:rsidRPr="008A5413" w:rsidTr="00C8698C">
        <w:trPr>
          <w:trHeight w:val="63"/>
        </w:trPr>
        <w:tc>
          <w:tcPr>
            <w:tcW w:w="1814" w:type="dxa"/>
            <w:shd w:val="clear" w:color="auto" w:fill="auto"/>
            <w:noWrap/>
            <w:vAlign w:val="center"/>
            <w:hideMark/>
          </w:tcPr>
          <w:p w:rsidR="004C5C48" w:rsidRPr="008A5413" w:rsidRDefault="004C5C48" w:rsidP="007D0A55">
            <w:pPr>
              <w:rPr>
                <w:sz w:val="16"/>
                <w:szCs w:val="16"/>
                <w:lang w:val="id-ID"/>
              </w:rPr>
            </w:pPr>
            <w:r w:rsidRPr="008A5413">
              <w:rPr>
                <w:sz w:val="16"/>
                <w:szCs w:val="16"/>
              </w:rPr>
              <w:t xml:space="preserve">Belanja Barang </w:t>
            </w:r>
            <w:r w:rsidRPr="008A5413">
              <w:rPr>
                <w:sz w:val="16"/>
                <w:szCs w:val="16"/>
                <w:lang w:val="id-ID"/>
              </w:rPr>
              <w:t>dan Jasa</w:t>
            </w:r>
          </w:p>
        </w:tc>
        <w:tc>
          <w:tcPr>
            <w:tcW w:w="1134" w:type="dxa"/>
            <w:shd w:val="clear" w:color="auto" w:fill="auto"/>
            <w:noWrap/>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424.094.221</w:t>
            </w:r>
          </w:p>
        </w:tc>
        <w:tc>
          <w:tcPr>
            <w:tcW w:w="1134" w:type="dxa"/>
            <w:shd w:val="clear" w:color="auto" w:fill="auto"/>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566.121.714</w:t>
            </w:r>
          </w:p>
        </w:tc>
        <w:tc>
          <w:tcPr>
            <w:tcW w:w="1134" w:type="dxa"/>
            <w:shd w:val="clear" w:color="auto" w:fill="auto"/>
            <w:noWrap/>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814.890.763</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994.165.815</w:t>
            </w:r>
          </w:p>
        </w:tc>
        <w:tc>
          <w:tcPr>
            <w:tcW w:w="1134" w:type="dxa"/>
            <w:shd w:val="clear" w:color="auto" w:fill="auto"/>
            <w:vAlign w:val="center"/>
          </w:tcPr>
          <w:p w:rsidR="004C5C48" w:rsidRPr="008A5413" w:rsidRDefault="000416D0" w:rsidP="007D0A55">
            <w:pPr>
              <w:jc w:val="right"/>
              <w:rPr>
                <w:sz w:val="14"/>
                <w:szCs w:val="14"/>
              </w:rPr>
            </w:pPr>
            <w:r w:rsidRPr="000416D0">
              <w:rPr>
                <w:sz w:val="14"/>
                <w:szCs w:val="14"/>
              </w:rPr>
              <w:t>1.133.558.719</w:t>
            </w:r>
          </w:p>
        </w:tc>
      </w:tr>
      <w:tr w:rsidR="004C5C48" w:rsidRPr="008A5413" w:rsidTr="00C8698C">
        <w:trPr>
          <w:trHeight w:val="63"/>
        </w:trPr>
        <w:tc>
          <w:tcPr>
            <w:tcW w:w="1814" w:type="dxa"/>
            <w:shd w:val="clear" w:color="auto" w:fill="auto"/>
            <w:noWrap/>
            <w:vAlign w:val="center"/>
            <w:hideMark/>
          </w:tcPr>
          <w:p w:rsidR="004C5C48" w:rsidRPr="008A5413" w:rsidRDefault="004C5C48" w:rsidP="007D0A55">
            <w:pPr>
              <w:rPr>
                <w:sz w:val="16"/>
                <w:szCs w:val="16"/>
              </w:rPr>
            </w:pPr>
            <w:r w:rsidRPr="008A5413">
              <w:rPr>
                <w:sz w:val="16"/>
                <w:szCs w:val="16"/>
              </w:rPr>
              <w:t>Belanja Modal</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569.590.275</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58.472.000</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682.863.000</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180.675.000</w:t>
            </w:r>
          </w:p>
        </w:tc>
        <w:tc>
          <w:tcPr>
            <w:tcW w:w="1134" w:type="dxa"/>
            <w:shd w:val="clear" w:color="auto" w:fill="auto"/>
            <w:vAlign w:val="center"/>
          </w:tcPr>
          <w:p w:rsidR="004C5C48" w:rsidRPr="008A5413" w:rsidRDefault="000416D0" w:rsidP="007D0A55">
            <w:pPr>
              <w:jc w:val="right"/>
              <w:rPr>
                <w:sz w:val="14"/>
                <w:szCs w:val="14"/>
              </w:rPr>
            </w:pPr>
            <w:r w:rsidRPr="000416D0">
              <w:rPr>
                <w:sz w:val="14"/>
                <w:szCs w:val="14"/>
              </w:rPr>
              <w:t>104.442.000</w:t>
            </w:r>
          </w:p>
        </w:tc>
      </w:tr>
      <w:tr w:rsidR="004C5C48" w:rsidRPr="008A5413" w:rsidTr="00C8698C">
        <w:trPr>
          <w:trHeight w:val="63"/>
        </w:trPr>
        <w:tc>
          <w:tcPr>
            <w:tcW w:w="1814" w:type="dxa"/>
            <w:shd w:val="clear" w:color="auto" w:fill="auto"/>
            <w:noWrap/>
            <w:vAlign w:val="center"/>
            <w:hideMark/>
          </w:tcPr>
          <w:p w:rsidR="004C5C48" w:rsidRPr="008A5413" w:rsidRDefault="004C5C48" w:rsidP="007D0A55">
            <w:pPr>
              <w:jc w:val="center"/>
              <w:rPr>
                <w:b/>
                <w:sz w:val="16"/>
                <w:szCs w:val="16"/>
              </w:rPr>
            </w:pPr>
            <w:r w:rsidRPr="008A5413">
              <w:rPr>
                <w:b/>
                <w:bCs/>
                <w:sz w:val="16"/>
                <w:szCs w:val="16"/>
              </w:rPr>
              <w:t>Jumlah</w:t>
            </w:r>
          </w:p>
        </w:tc>
        <w:tc>
          <w:tcPr>
            <w:tcW w:w="1134" w:type="dxa"/>
            <w:shd w:val="clear" w:color="auto" w:fill="auto"/>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2.034.327.395</w:t>
            </w:r>
          </w:p>
        </w:tc>
        <w:tc>
          <w:tcPr>
            <w:tcW w:w="1134" w:type="dxa"/>
            <w:shd w:val="clear" w:color="auto" w:fill="auto"/>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1.753.087.122</w:t>
            </w:r>
          </w:p>
        </w:tc>
        <w:tc>
          <w:tcPr>
            <w:tcW w:w="1134" w:type="dxa"/>
            <w:shd w:val="clear" w:color="auto" w:fill="auto"/>
            <w:vAlign w:val="center"/>
          </w:tcPr>
          <w:p w:rsidR="004C5C48" w:rsidRPr="008A5413" w:rsidRDefault="004C5C48" w:rsidP="004C5C48">
            <w:pPr>
              <w:jc w:val="right"/>
              <w:rPr>
                <w:b/>
                <w:sz w:val="14"/>
                <w:szCs w:val="14"/>
              </w:rPr>
            </w:pPr>
            <w:r w:rsidRPr="008A5413">
              <w:rPr>
                <w:rStyle w:val="fontstyle01"/>
                <w:rFonts w:ascii="Times New Roman" w:hAnsi="Times New Roman" w:cs="Times New Roman"/>
                <w:b w:val="0"/>
                <w:sz w:val="14"/>
                <w:szCs w:val="14"/>
              </w:rPr>
              <w:t>1.851.208.303</w:t>
            </w:r>
          </w:p>
        </w:tc>
        <w:tc>
          <w:tcPr>
            <w:tcW w:w="1134" w:type="dxa"/>
            <w:shd w:val="clear" w:color="auto" w:fill="auto"/>
            <w:vAlign w:val="center"/>
          </w:tcPr>
          <w:p w:rsidR="004C5C48" w:rsidRPr="008A5413" w:rsidRDefault="004C5C48" w:rsidP="004C5C48">
            <w:pPr>
              <w:jc w:val="right"/>
              <w:rPr>
                <w:b/>
                <w:sz w:val="14"/>
                <w:szCs w:val="14"/>
              </w:rPr>
            </w:pPr>
            <w:r w:rsidRPr="008A5413">
              <w:rPr>
                <w:sz w:val="14"/>
                <w:szCs w:val="14"/>
              </w:rPr>
              <w:t>2.123.752.437</w:t>
            </w:r>
          </w:p>
        </w:tc>
        <w:tc>
          <w:tcPr>
            <w:tcW w:w="1134" w:type="dxa"/>
            <w:shd w:val="clear" w:color="auto" w:fill="auto"/>
            <w:vAlign w:val="center"/>
          </w:tcPr>
          <w:p w:rsidR="004C5C48" w:rsidRPr="000416D0" w:rsidRDefault="000416D0" w:rsidP="007D0A55">
            <w:pPr>
              <w:jc w:val="right"/>
              <w:rPr>
                <w:bCs/>
                <w:sz w:val="14"/>
                <w:szCs w:val="14"/>
              </w:rPr>
            </w:pPr>
            <w:r w:rsidRPr="000416D0">
              <w:rPr>
                <w:bCs/>
                <w:sz w:val="14"/>
                <w:szCs w:val="14"/>
              </w:rPr>
              <w:t>2.534.209.095</w:t>
            </w:r>
          </w:p>
        </w:tc>
      </w:tr>
      <w:tr w:rsidR="004C5C48" w:rsidRPr="008A5413" w:rsidTr="00C8698C">
        <w:trPr>
          <w:trHeight w:val="63"/>
        </w:trPr>
        <w:tc>
          <w:tcPr>
            <w:tcW w:w="1814" w:type="dxa"/>
            <w:shd w:val="clear" w:color="auto" w:fill="auto"/>
            <w:noWrap/>
            <w:vAlign w:val="center"/>
            <w:hideMark/>
          </w:tcPr>
          <w:p w:rsidR="004C5C48" w:rsidRPr="008A5413" w:rsidRDefault="004C5C48" w:rsidP="007D0A55">
            <w:pPr>
              <w:jc w:val="center"/>
              <w:rPr>
                <w:sz w:val="16"/>
                <w:szCs w:val="16"/>
              </w:rPr>
            </w:pPr>
            <w:r w:rsidRPr="008A5413">
              <w:rPr>
                <w:bCs/>
                <w:sz w:val="16"/>
                <w:szCs w:val="16"/>
              </w:rPr>
              <w:t>% Kenaikan</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63.42</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-13.82</w:t>
            </w:r>
          </w:p>
        </w:tc>
        <w:tc>
          <w:tcPr>
            <w:tcW w:w="1134" w:type="dxa"/>
            <w:shd w:val="clear" w:color="auto" w:fill="auto"/>
            <w:noWrap/>
            <w:vAlign w:val="center"/>
          </w:tcPr>
          <w:p w:rsidR="004C5C48" w:rsidRPr="008A5413" w:rsidRDefault="004C5C48" w:rsidP="004C5C48">
            <w:pPr>
              <w:jc w:val="right"/>
              <w:rPr>
                <w:sz w:val="14"/>
                <w:szCs w:val="14"/>
              </w:rPr>
            </w:pPr>
            <w:r w:rsidRPr="008A5413">
              <w:rPr>
                <w:sz w:val="14"/>
                <w:szCs w:val="14"/>
              </w:rPr>
              <w:t>5.60</w:t>
            </w:r>
          </w:p>
        </w:tc>
        <w:tc>
          <w:tcPr>
            <w:tcW w:w="1134" w:type="dxa"/>
            <w:shd w:val="clear" w:color="auto" w:fill="auto"/>
            <w:vAlign w:val="center"/>
          </w:tcPr>
          <w:p w:rsidR="004C5C48" w:rsidRPr="008A5413" w:rsidRDefault="004C5C48" w:rsidP="004C5C48">
            <w:pPr>
              <w:jc w:val="right"/>
              <w:rPr>
                <w:sz w:val="14"/>
                <w:szCs w:val="14"/>
              </w:rPr>
            </w:pPr>
            <w:r w:rsidRPr="008A5413">
              <w:rPr>
                <w:sz w:val="14"/>
                <w:szCs w:val="14"/>
              </w:rPr>
              <w:t>14.72</w:t>
            </w:r>
          </w:p>
        </w:tc>
        <w:tc>
          <w:tcPr>
            <w:tcW w:w="1134" w:type="dxa"/>
            <w:shd w:val="clear" w:color="auto" w:fill="auto"/>
            <w:vAlign w:val="center"/>
          </w:tcPr>
          <w:p w:rsidR="004C5C48" w:rsidRPr="008A5413" w:rsidRDefault="00434AEC" w:rsidP="007D0A55">
            <w:pPr>
              <w:jc w:val="right"/>
              <w:rPr>
                <w:sz w:val="14"/>
                <w:szCs w:val="14"/>
              </w:rPr>
            </w:pPr>
            <w:r>
              <w:rPr>
                <w:sz w:val="14"/>
                <w:szCs w:val="14"/>
              </w:rPr>
              <w:t>19.33</w:t>
            </w:r>
          </w:p>
        </w:tc>
      </w:tr>
    </w:tbl>
    <w:p w:rsidR="00860851" w:rsidRPr="008A5413" w:rsidRDefault="00860851" w:rsidP="007D0A55">
      <w:pPr>
        <w:pStyle w:val="BodyTextIndent2"/>
        <w:tabs>
          <w:tab w:val="left" w:pos="540"/>
        </w:tabs>
        <w:spacing w:line="240" w:lineRule="auto"/>
        <w:ind w:left="0"/>
        <w:jc w:val="center"/>
        <w:rPr>
          <w:rFonts w:ascii="Times New Roman" w:hAnsi="Times New Roman"/>
          <w:b/>
          <w:bCs/>
          <w:sz w:val="18"/>
          <w:szCs w:val="18"/>
          <w:lang w:val="fi-FI"/>
        </w:rPr>
      </w:pPr>
    </w:p>
    <w:p w:rsidR="00BA619B" w:rsidRPr="00E84F26" w:rsidRDefault="00EE5FA0" w:rsidP="007D0A55">
      <w:pPr>
        <w:pStyle w:val="BodyTextIndent2"/>
        <w:tabs>
          <w:tab w:val="left" w:pos="540"/>
        </w:tabs>
        <w:spacing w:line="240" w:lineRule="auto"/>
        <w:rPr>
          <w:rFonts w:ascii="Times New Roman" w:hAnsi="Times New Roman"/>
          <w:bCs/>
          <w:lang w:val="en-US"/>
        </w:rPr>
      </w:pPr>
      <w:r w:rsidRPr="00E84F26">
        <w:rPr>
          <w:rFonts w:ascii="Times New Roman" w:hAnsi="Times New Roman"/>
          <w:bCs/>
          <w:lang w:val="en-US"/>
        </w:rPr>
        <w:t xml:space="preserve">Kenaikan dan penurunan persentase belanja </w:t>
      </w:r>
      <w:r w:rsidR="0012593B" w:rsidRPr="00E84F26">
        <w:rPr>
          <w:rFonts w:ascii="Times New Roman" w:hAnsi="Times New Roman"/>
          <w:bCs/>
          <w:lang w:val="en-US"/>
        </w:rPr>
        <w:t>operasional dipengaruhi oleh belanja pegawai (gaji ASN) dan belanja modal konstruksi serta kenaikan standar harga barang.</w:t>
      </w:r>
    </w:p>
    <w:p w:rsidR="00BA619B" w:rsidRPr="00E84F26" w:rsidRDefault="00BA619B" w:rsidP="007D0A55">
      <w:pPr>
        <w:ind w:left="851"/>
        <w:jc w:val="both"/>
      </w:pPr>
    </w:p>
    <w:p w:rsidR="00BA619B" w:rsidRPr="00E84F26" w:rsidRDefault="00BA619B" w:rsidP="0030308E">
      <w:pPr>
        <w:pStyle w:val="Heading2"/>
        <w:numPr>
          <w:ilvl w:val="2"/>
          <w:numId w:val="39"/>
        </w:numPr>
        <w:spacing w:line="240" w:lineRule="auto"/>
        <w:rPr>
          <w:rFonts w:ascii="Times New Roman" w:hAnsi="Times New Roman"/>
        </w:rPr>
      </w:pPr>
      <w:r w:rsidRPr="00E84F26">
        <w:rPr>
          <w:rFonts w:ascii="Times New Roman" w:hAnsi="Times New Roman"/>
        </w:rPr>
        <w:t>REALISASI PENCAPAIAN TARGET KINERJA PROGRAM</w:t>
      </w:r>
    </w:p>
    <w:p w:rsidR="00BA619B" w:rsidRPr="00E84F26" w:rsidRDefault="00BA619B" w:rsidP="00AE0B09">
      <w:pPr>
        <w:ind w:left="426"/>
        <w:jc w:val="both"/>
        <w:rPr>
          <w:lang w:val="id-ID"/>
        </w:rPr>
      </w:pPr>
      <w:r w:rsidRPr="00E84F26">
        <w:rPr>
          <w:lang w:val="id-ID"/>
        </w:rPr>
        <w:t>Realisasi  kinerja  berdasarkan program dan kegiatan pada tahun 201</w:t>
      </w:r>
      <w:r w:rsidR="00AE0B09">
        <w:t>9</w:t>
      </w:r>
      <w:r w:rsidRPr="00E84F26">
        <w:rPr>
          <w:lang w:val="id-ID"/>
        </w:rPr>
        <w:t xml:space="preserve"> sebagai berikut :</w:t>
      </w:r>
    </w:p>
    <w:tbl>
      <w:tblPr>
        <w:tblStyle w:val="TableGrid"/>
        <w:tblW w:w="7512" w:type="dxa"/>
        <w:tblInd w:w="534" w:type="dxa"/>
        <w:tblLook w:val="04A0"/>
      </w:tblPr>
      <w:tblGrid>
        <w:gridCol w:w="1842"/>
        <w:gridCol w:w="1134"/>
        <w:gridCol w:w="1560"/>
        <w:gridCol w:w="1559"/>
        <w:gridCol w:w="1417"/>
      </w:tblGrid>
      <w:tr w:rsidR="00550098" w:rsidRPr="008A5413" w:rsidTr="004540C6">
        <w:tc>
          <w:tcPr>
            <w:tcW w:w="1842" w:type="dxa"/>
          </w:tcPr>
          <w:p w:rsidR="00550098" w:rsidRPr="008A5413" w:rsidRDefault="00550098" w:rsidP="007D0A55">
            <w:pPr>
              <w:jc w:val="both"/>
              <w:rPr>
                <w:sz w:val="22"/>
                <w:szCs w:val="22"/>
                <w:lang w:val="id-ID"/>
              </w:rPr>
            </w:pPr>
            <w:r w:rsidRPr="008A5413">
              <w:rPr>
                <w:sz w:val="22"/>
                <w:szCs w:val="22"/>
                <w:lang w:val="id-ID"/>
              </w:rPr>
              <w:t>Program 1</w:t>
            </w:r>
          </w:p>
        </w:tc>
        <w:tc>
          <w:tcPr>
            <w:tcW w:w="5670" w:type="dxa"/>
            <w:gridSpan w:val="4"/>
          </w:tcPr>
          <w:p w:rsidR="00550098" w:rsidRPr="008A5413" w:rsidRDefault="00550098" w:rsidP="007D0A55">
            <w:pPr>
              <w:rPr>
                <w:sz w:val="22"/>
                <w:szCs w:val="22"/>
              </w:rPr>
            </w:pPr>
            <w:r w:rsidRPr="008A5413">
              <w:rPr>
                <w:sz w:val="22"/>
                <w:szCs w:val="22"/>
                <w:lang w:val="id-ID"/>
              </w:rPr>
              <w:t>:</w:t>
            </w:r>
            <w:r w:rsidR="00BD7D0C" w:rsidRPr="008A5413">
              <w:rPr>
                <w:sz w:val="22"/>
                <w:szCs w:val="22"/>
              </w:rPr>
              <w:t xml:space="preserve"> </w:t>
            </w:r>
            <w:r w:rsidR="00BD7D0C" w:rsidRPr="008A5413">
              <w:rPr>
                <w:rStyle w:val="fontstyle01"/>
                <w:rFonts w:ascii="Times New Roman" w:hAnsi="Times New Roman" w:cs="Times New Roman"/>
                <w:b w:val="0"/>
                <w:sz w:val="22"/>
                <w:szCs w:val="22"/>
              </w:rPr>
              <w:t>P</w:t>
            </w:r>
            <w:r w:rsidR="00853451" w:rsidRPr="008A5413">
              <w:rPr>
                <w:rStyle w:val="fontstyle01"/>
                <w:rFonts w:ascii="Times New Roman" w:hAnsi="Times New Roman" w:cs="Times New Roman"/>
                <w:b w:val="0"/>
                <w:sz w:val="22"/>
                <w:szCs w:val="22"/>
              </w:rPr>
              <w:t>rogram</w:t>
            </w:r>
            <w:r w:rsidR="00BD7D0C" w:rsidRPr="008A5413">
              <w:rPr>
                <w:b/>
                <w:bCs/>
                <w:color w:val="000000"/>
                <w:sz w:val="22"/>
                <w:szCs w:val="22"/>
              </w:rPr>
              <w:t xml:space="preserve"> </w:t>
            </w:r>
            <w:r w:rsidR="00BD7D0C" w:rsidRPr="008A5413">
              <w:rPr>
                <w:rStyle w:val="fontstyle01"/>
                <w:rFonts w:ascii="Times New Roman" w:hAnsi="Times New Roman" w:cs="Times New Roman"/>
                <w:b w:val="0"/>
                <w:sz w:val="22"/>
                <w:szCs w:val="22"/>
              </w:rPr>
              <w:t>P</w:t>
            </w:r>
            <w:r w:rsidR="00853451" w:rsidRPr="008A5413">
              <w:rPr>
                <w:rStyle w:val="fontstyle01"/>
                <w:rFonts w:ascii="Times New Roman" w:hAnsi="Times New Roman" w:cs="Times New Roman"/>
                <w:b w:val="0"/>
                <w:sz w:val="22"/>
                <w:szCs w:val="22"/>
              </w:rPr>
              <w:t>elayanan</w:t>
            </w:r>
            <w:r w:rsidR="00BD7D0C" w:rsidRPr="008A5413">
              <w:rPr>
                <w:b/>
                <w:bCs/>
                <w:color w:val="000000"/>
                <w:sz w:val="22"/>
                <w:szCs w:val="22"/>
              </w:rPr>
              <w:t xml:space="preserve"> </w:t>
            </w:r>
            <w:r w:rsidR="00BD7D0C" w:rsidRPr="008A5413">
              <w:rPr>
                <w:rStyle w:val="fontstyle01"/>
                <w:rFonts w:ascii="Times New Roman" w:hAnsi="Times New Roman" w:cs="Times New Roman"/>
                <w:b w:val="0"/>
                <w:sz w:val="22"/>
                <w:szCs w:val="22"/>
              </w:rPr>
              <w:t>A</w:t>
            </w:r>
            <w:r w:rsidR="00853451" w:rsidRPr="008A5413">
              <w:rPr>
                <w:rStyle w:val="fontstyle01"/>
                <w:rFonts w:ascii="Times New Roman" w:hAnsi="Times New Roman" w:cs="Times New Roman"/>
                <w:b w:val="0"/>
                <w:sz w:val="22"/>
                <w:szCs w:val="22"/>
              </w:rPr>
              <w:t>dministrasi</w:t>
            </w:r>
            <w:r w:rsidR="00BD7D0C" w:rsidRPr="008A5413">
              <w:rPr>
                <w:b/>
                <w:bCs/>
                <w:color w:val="000000"/>
                <w:sz w:val="22"/>
                <w:szCs w:val="22"/>
              </w:rPr>
              <w:t xml:space="preserve"> </w:t>
            </w:r>
            <w:r w:rsidR="00BD7D0C" w:rsidRPr="008A5413">
              <w:rPr>
                <w:rStyle w:val="fontstyle01"/>
                <w:rFonts w:ascii="Times New Roman" w:hAnsi="Times New Roman" w:cs="Times New Roman"/>
                <w:b w:val="0"/>
                <w:sz w:val="22"/>
                <w:szCs w:val="22"/>
              </w:rPr>
              <w:t>P</w:t>
            </w:r>
            <w:r w:rsidR="00853451" w:rsidRPr="008A5413">
              <w:rPr>
                <w:rStyle w:val="fontstyle01"/>
                <w:rFonts w:ascii="Times New Roman" w:hAnsi="Times New Roman" w:cs="Times New Roman"/>
                <w:b w:val="0"/>
                <w:sz w:val="22"/>
                <w:szCs w:val="22"/>
              </w:rPr>
              <w:t>erkantoran</w:t>
            </w:r>
          </w:p>
        </w:tc>
      </w:tr>
      <w:tr w:rsidR="00550098" w:rsidRPr="008A5413" w:rsidTr="004540C6">
        <w:tc>
          <w:tcPr>
            <w:tcW w:w="1842" w:type="dxa"/>
          </w:tcPr>
          <w:p w:rsidR="00550098" w:rsidRPr="008A5413" w:rsidRDefault="00550098" w:rsidP="007D0A55">
            <w:pPr>
              <w:jc w:val="both"/>
              <w:rPr>
                <w:sz w:val="22"/>
                <w:szCs w:val="22"/>
                <w:lang w:val="id-ID"/>
              </w:rPr>
            </w:pPr>
            <w:r w:rsidRPr="008A5413">
              <w:rPr>
                <w:sz w:val="22"/>
                <w:szCs w:val="22"/>
                <w:lang w:val="id-ID"/>
              </w:rPr>
              <w:t>Kegiatan 1</w:t>
            </w:r>
          </w:p>
        </w:tc>
        <w:tc>
          <w:tcPr>
            <w:tcW w:w="5670" w:type="dxa"/>
            <w:gridSpan w:val="4"/>
          </w:tcPr>
          <w:p w:rsidR="00550098" w:rsidRPr="008A5413" w:rsidRDefault="00550098" w:rsidP="007D0A55">
            <w:pPr>
              <w:rPr>
                <w:sz w:val="22"/>
                <w:szCs w:val="22"/>
                <w:lang w:val="id-ID"/>
              </w:rPr>
            </w:pPr>
            <w:r w:rsidRPr="008A5413">
              <w:rPr>
                <w:sz w:val="22"/>
                <w:szCs w:val="22"/>
                <w:lang w:val="id-ID"/>
              </w:rPr>
              <w:t xml:space="preserve">: </w:t>
            </w:r>
            <w:r w:rsidR="00F44F89" w:rsidRPr="008A5413">
              <w:rPr>
                <w:rStyle w:val="fontstyle01"/>
                <w:rFonts w:ascii="Times New Roman" w:hAnsi="Times New Roman" w:cs="Times New Roman"/>
                <w:b w:val="0"/>
                <w:sz w:val="22"/>
                <w:szCs w:val="22"/>
              </w:rPr>
              <w:t>Pelayanan</w:t>
            </w:r>
            <w:r w:rsidR="00F44F89" w:rsidRPr="008A5413">
              <w:rPr>
                <w:b/>
                <w:color w:val="000000"/>
                <w:sz w:val="22"/>
                <w:szCs w:val="22"/>
              </w:rPr>
              <w:t xml:space="preserve"> </w:t>
            </w:r>
            <w:r w:rsidR="00F44F89" w:rsidRPr="008A5413">
              <w:rPr>
                <w:rStyle w:val="fontstyle01"/>
                <w:rFonts w:ascii="Times New Roman" w:hAnsi="Times New Roman" w:cs="Times New Roman"/>
                <w:b w:val="0"/>
                <w:sz w:val="22"/>
                <w:szCs w:val="22"/>
              </w:rPr>
              <w:t>Administrasi dan</w:t>
            </w:r>
            <w:r w:rsidR="00F44F89" w:rsidRPr="008A5413">
              <w:rPr>
                <w:b/>
                <w:color w:val="000000"/>
                <w:sz w:val="22"/>
                <w:szCs w:val="22"/>
              </w:rPr>
              <w:t xml:space="preserve"> </w:t>
            </w:r>
            <w:r w:rsidR="00F44F89" w:rsidRPr="008A5413">
              <w:rPr>
                <w:rStyle w:val="fontstyle01"/>
                <w:rFonts w:ascii="Times New Roman" w:hAnsi="Times New Roman" w:cs="Times New Roman"/>
                <w:b w:val="0"/>
                <w:sz w:val="22"/>
                <w:szCs w:val="22"/>
              </w:rPr>
              <w:t>Operasional</w:t>
            </w:r>
            <w:r w:rsidR="00F44F89" w:rsidRPr="008A5413">
              <w:rPr>
                <w:b/>
                <w:color w:val="000000"/>
                <w:sz w:val="22"/>
                <w:szCs w:val="22"/>
              </w:rPr>
              <w:t xml:space="preserve"> </w:t>
            </w:r>
            <w:r w:rsidR="00F44F89" w:rsidRPr="008A5413">
              <w:rPr>
                <w:rStyle w:val="fontstyle01"/>
                <w:rFonts w:ascii="Times New Roman" w:hAnsi="Times New Roman" w:cs="Times New Roman"/>
                <w:b w:val="0"/>
                <w:sz w:val="22"/>
                <w:szCs w:val="22"/>
              </w:rPr>
              <w:t>Perkantoran</w:t>
            </w:r>
          </w:p>
        </w:tc>
      </w:tr>
      <w:tr w:rsidR="00550098" w:rsidRPr="008A5413" w:rsidTr="004540C6">
        <w:tc>
          <w:tcPr>
            <w:tcW w:w="2976" w:type="dxa"/>
            <w:gridSpan w:val="2"/>
          </w:tcPr>
          <w:p w:rsidR="00550098" w:rsidRPr="008A5413" w:rsidRDefault="00550098" w:rsidP="00D82362">
            <w:pPr>
              <w:jc w:val="center"/>
              <w:rPr>
                <w:sz w:val="22"/>
                <w:szCs w:val="22"/>
                <w:lang w:val="id-ID"/>
              </w:rPr>
            </w:pPr>
            <w:r w:rsidRPr="008A5413">
              <w:rPr>
                <w:sz w:val="22"/>
                <w:szCs w:val="22"/>
                <w:lang w:val="id-ID"/>
              </w:rPr>
              <w:t>Jenis Belanja</w:t>
            </w:r>
          </w:p>
        </w:tc>
        <w:tc>
          <w:tcPr>
            <w:tcW w:w="1560" w:type="dxa"/>
          </w:tcPr>
          <w:p w:rsidR="00550098" w:rsidRPr="008A5413" w:rsidRDefault="00550098" w:rsidP="007D0A55">
            <w:pPr>
              <w:jc w:val="center"/>
              <w:rPr>
                <w:sz w:val="22"/>
                <w:szCs w:val="22"/>
                <w:lang w:val="id-ID"/>
              </w:rPr>
            </w:pPr>
            <w:r w:rsidRPr="008A5413">
              <w:rPr>
                <w:sz w:val="22"/>
                <w:szCs w:val="22"/>
                <w:lang w:val="id-ID"/>
              </w:rPr>
              <w:t>Anggaran</w:t>
            </w:r>
          </w:p>
        </w:tc>
        <w:tc>
          <w:tcPr>
            <w:tcW w:w="1559" w:type="dxa"/>
          </w:tcPr>
          <w:p w:rsidR="00550098" w:rsidRPr="008A5413" w:rsidRDefault="00550098" w:rsidP="007D0A55">
            <w:pPr>
              <w:jc w:val="center"/>
              <w:rPr>
                <w:sz w:val="22"/>
                <w:szCs w:val="22"/>
                <w:lang w:val="id-ID"/>
              </w:rPr>
            </w:pPr>
            <w:r w:rsidRPr="008A5413">
              <w:rPr>
                <w:sz w:val="22"/>
                <w:szCs w:val="22"/>
                <w:lang w:val="id-ID"/>
              </w:rPr>
              <w:t>Realisasi</w:t>
            </w:r>
          </w:p>
        </w:tc>
        <w:tc>
          <w:tcPr>
            <w:tcW w:w="1417" w:type="dxa"/>
          </w:tcPr>
          <w:p w:rsidR="00550098" w:rsidRPr="008A5413" w:rsidRDefault="00550098" w:rsidP="007D0A55">
            <w:pPr>
              <w:jc w:val="center"/>
              <w:rPr>
                <w:sz w:val="22"/>
                <w:szCs w:val="22"/>
                <w:lang w:val="id-ID"/>
              </w:rPr>
            </w:pPr>
            <w:r w:rsidRPr="008A5413">
              <w:rPr>
                <w:sz w:val="22"/>
                <w:szCs w:val="22"/>
                <w:lang w:val="id-ID"/>
              </w:rPr>
              <w:t>Keterangan</w:t>
            </w:r>
          </w:p>
        </w:tc>
      </w:tr>
      <w:tr w:rsidR="00550098" w:rsidRPr="008A5413" w:rsidTr="004540C6">
        <w:tc>
          <w:tcPr>
            <w:tcW w:w="2976" w:type="dxa"/>
            <w:gridSpan w:val="2"/>
          </w:tcPr>
          <w:p w:rsidR="00550098" w:rsidRPr="008A5413" w:rsidRDefault="00550098"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vAlign w:val="center"/>
          </w:tcPr>
          <w:p w:rsidR="00550098" w:rsidRPr="008A5413" w:rsidRDefault="00AE0B09" w:rsidP="007D0A55">
            <w:pPr>
              <w:jc w:val="right"/>
              <w:rPr>
                <w:b/>
                <w:sz w:val="20"/>
                <w:szCs w:val="20"/>
              </w:rPr>
            </w:pPr>
            <w:r w:rsidRPr="00AE0B09">
              <w:rPr>
                <w:rStyle w:val="fontstyle01"/>
                <w:rFonts w:ascii="Times New Roman" w:hAnsi="Times New Roman" w:cs="Times New Roman"/>
                <w:b w:val="0"/>
                <w:sz w:val="20"/>
                <w:szCs w:val="20"/>
              </w:rPr>
              <w:t>28.250.000</w:t>
            </w:r>
          </w:p>
        </w:tc>
        <w:tc>
          <w:tcPr>
            <w:tcW w:w="1559" w:type="dxa"/>
            <w:vAlign w:val="center"/>
          </w:tcPr>
          <w:p w:rsidR="00550098" w:rsidRPr="008A5413" w:rsidRDefault="00AE0B09" w:rsidP="007D0A55">
            <w:pPr>
              <w:jc w:val="right"/>
              <w:rPr>
                <w:sz w:val="20"/>
                <w:szCs w:val="20"/>
                <w:lang w:val="id-ID"/>
              </w:rPr>
            </w:pPr>
            <w:r w:rsidRPr="00AE0B09">
              <w:rPr>
                <w:sz w:val="20"/>
                <w:szCs w:val="20"/>
                <w:lang w:val="id-ID"/>
              </w:rPr>
              <w:t>28.240.000</w:t>
            </w:r>
          </w:p>
        </w:tc>
        <w:tc>
          <w:tcPr>
            <w:tcW w:w="1417" w:type="dxa"/>
          </w:tcPr>
          <w:p w:rsidR="00550098" w:rsidRPr="008A5413" w:rsidRDefault="00550098" w:rsidP="007D0A55">
            <w:pPr>
              <w:jc w:val="both"/>
              <w:rPr>
                <w:sz w:val="22"/>
                <w:szCs w:val="22"/>
                <w:lang w:val="id-ID"/>
              </w:rPr>
            </w:pPr>
          </w:p>
        </w:tc>
      </w:tr>
      <w:tr w:rsidR="00550098" w:rsidRPr="008A5413" w:rsidTr="004540C6">
        <w:tc>
          <w:tcPr>
            <w:tcW w:w="2976" w:type="dxa"/>
            <w:gridSpan w:val="2"/>
          </w:tcPr>
          <w:p w:rsidR="00550098" w:rsidRPr="008A5413" w:rsidRDefault="00550098"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550098" w:rsidRPr="008A5413" w:rsidRDefault="00AE0B09" w:rsidP="007D0A55">
            <w:pPr>
              <w:jc w:val="right"/>
              <w:rPr>
                <w:sz w:val="20"/>
                <w:szCs w:val="20"/>
                <w:lang w:val="id-ID"/>
              </w:rPr>
            </w:pPr>
            <w:r w:rsidRPr="00AE0B09">
              <w:rPr>
                <w:sz w:val="20"/>
                <w:szCs w:val="20"/>
                <w:lang w:val="id-ID"/>
              </w:rPr>
              <w:t>373.071.000</w:t>
            </w:r>
          </w:p>
        </w:tc>
        <w:tc>
          <w:tcPr>
            <w:tcW w:w="1559" w:type="dxa"/>
            <w:vAlign w:val="center"/>
          </w:tcPr>
          <w:p w:rsidR="00550098" w:rsidRPr="008A5413" w:rsidRDefault="00AE0B09" w:rsidP="007D0A55">
            <w:pPr>
              <w:jc w:val="right"/>
              <w:rPr>
                <w:sz w:val="20"/>
                <w:szCs w:val="20"/>
                <w:lang w:val="id-ID"/>
              </w:rPr>
            </w:pPr>
            <w:r w:rsidRPr="00AE0B09">
              <w:rPr>
                <w:sz w:val="20"/>
                <w:szCs w:val="20"/>
                <w:lang w:val="id-ID"/>
              </w:rPr>
              <w:t>354.222.719</w:t>
            </w:r>
          </w:p>
        </w:tc>
        <w:tc>
          <w:tcPr>
            <w:tcW w:w="1417" w:type="dxa"/>
          </w:tcPr>
          <w:p w:rsidR="00550098" w:rsidRPr="008A5413" w:rsidRDefault="00550098" w:rsidP="007D0A55">
            <w:pPr>
              <w:jc w:val="both"/>
              <w:rPr>
                <w:sz w:val="22"/>
                <w:szCs w:val="22"/>
                <w:lang w:val="id-ID"/>
              </w:rPr>
            </w:pPr>
          </w:p>
        </w:tc>
      </w:tr>
      <w:tr w:rsidR="00550098" w:rsidRPr="008A5413" w:rsidTr="004540C6">
        <w:tc>
          <w:tcPr>
            <w:tcW w:w="2976" w:type="dxa"/>
            <w:gridSpan w:val="2"/>
          </w:tcPr>
          <w:p w:rsidR="00550098" w:rsidRPr="008A5413" w:rsidRDefault="00550098" w:rsidP="007D0A55">
            <w:pPr>
              <w:jc w:val="center"/>
              <w:rPr>
                <w:sz w:val="22"/>
                <w:szCs w:val="22"/>
                <w:lang w:val="id-ID"/>
              </w:rPr>
            </w:pPr>
            <w:r w:rsidRPr="008A5413">
              <w:rPr>
                <w:sz w:val="22"/>
                <w:szCs w:val="22"/>
                <w:lang w:val="id-ID"/>
              </w:rPr>
              <w:t>Jumlah Kegiatan 1</w:t>
            </w:r>
          </w:p>
        </w:tc>
        <w:tc>
          <w:tcPr>
            <w:tcW w:w="1560" w:type="dxa"/>
            <w:vAlign w:val="center"/>
          </w:tcPr>
          <w:p w:rsidR="00550098" w:rsidRPr="008A5413" w:rsidRDefault="007B413C" w:rsidP="007D0A55">
            <w:pPr>
              <w:jc w:val="right"/>
              <w:rPr>
                <w:sz w:val="20"/>
                <w:szCs w:val="20"/>
                <w:lang w:val="id-ID"/>
              </w:rPr>
            </w:pPr>
            <w:r w:rsidRPr="007B413C">
              <w:rPr>
                <w:sz w:val="20"/>
                <w:szCs w:val="20"/>
                <w:lang w:val="id-ID"/>
              </w:rPr>
              <w:t>401.321.000</w:t>
            </w:r>
          </w:p>
        </w:tc>
        <w:tc>
          <w:tcPr>
            <w:tcW w:w="1559" w:type="dxa"/>
            <w:vAlign w:val="center"/>
          </w:tcPr>
          <w:p w:rsidR="00550098" w:rsidRPr="008A5413" w:rsidRDefault="007B413C" w:rsidP="007D0A55">
            <w:pPr>
              <w:jc w:val="right"/>
              <w:rPr>
                <w:sz w:val="20"/>
                <w:szCs w:val="20"/>
                <w:lang w:val="id-ID"/>
              </w:rPr>
            </w:pPr>
            <w:r w:rsidRPr="007B413C">
              <w:rPr>
                <w:sz w:val="20"/>
                <w:szCs w:val="20"/>
                <w:lang w:val="id-ID"/>
              </w:rPr>
              <w:t>382.462.719</w:t>
            </w:r>
          </w:p>
        </w:tc>
        <w:tc>
          <w:tcPr>
            <w:tcW w:w="1417" w:type="dxa"/>
          </w:tcPr>
          <w:p w:rsidR="00550098" w:rsidRPr="008A5413" w:rsidRDefault="00550098" w:rsidP="007D0A55">
            <w:pPr>
              <w:jc w:val="both"/>
              <w:rPr>
                <w:sz w:val="22"/>
                <w:szCs w:val="22"/>
                <w:lang w:val="id-ID"/>
              </w:rPr>
            </w:pPr>
          </w:p>
        </w:tc>
      </w:tr>
    </w:tbl>
    <w:p w:rsidR="002E05EE" w:rsidRPr="002E05EE" w:rsidRDefault="002E05EE" w:rsidP="007D0A55">
      <w:pPr>
        <w:ind w:left="851" w:hanging="425"/>
        <w:jc w:val="both"/>
        <w:rPr>
          <w:sz w:val="22"/>
          <w:szCs w:val="22"/>
          <w:lang w:val="id-ID"/>
        </w:rPr>
      </w:pPr>
    </w:p>
    <w:tbl>
      <w:tblPr>
        <w:tblStyle w:val="TableGrid"/>
        <w:tblW w:w="7512" w:type="dxa"/>
        <w:tblInd w:w="534" w:type="dxa"/>
        <w:tblLayout w:type="fixed"/>
        <w:tblLook w:val="04A0"/>
      </w:tblPr>
      <w:tblGrid>
        <w:gridCol w:w="1276"/>
        <w:gridCol w:w="1700"/>
        <w:gridCol w:w="142"/>
        <w:gridCol w:w="1418"/>
        <w:gridCol w:w="1559"/>
        <w:gridCol w:w="1417"/>
      </w:tblGrid>
      <w:tr w:rsidR="00235DDC" w:rsidRPr="008A5413" w:rsidTr="004540C6">
        <w:tc>
          <w:tcPr>
            <w:tcW w:w="1276" w:type="dxa"/>
          </w:tcPr>
          <w:p w:rsidR="00235DDC" w:rsidRPr="008A5413" w:rsidRDefault="00235DDC" w:rsidP="007D0A55">
            <w:pPr>
              <w:jc w:val="both"/>
              <w:rPr>
                <w:sz w:val="22"/>
                <w:szCs w:val="22"/>
              </w:rPr>
            </w:pPr>
            <w:r w:rsidRPr="008A5413">
              <w:rPr>
                <w:sz w:val="22"/>
                <w:szCs w:val="22"/>
                <w:lang w:val="id-ID"/>
              </w:rPr>
              <w:t xml:space="preserve">Program </w:t>
            </w:r>
            <w:r w:rsidRPr="008A5413">
              <w:rPr>
                <w:sz w:val="22"/>
                <w:szCs w:val="22"/>
              </w:rPr>
              <w:t>2</w:t>
            </w:r>
          </w:p>
        </w:tc>
        <w:tc>
          <w:tcPr>
            <w:tcW w:w="6236" w:type="dxa"/>
            <w:gridSpan w:val="5"/>
          </w:tcPr>
          <w:p w:rsidR="00235DDC" w:rsidRPr="008A5413" w:rsidRDefault="00235DDC" w:rsidP="007D0A55">
            <w:pPr>
              <w:rPr>
                <w:sz w:val="22"/>
                <w:szCs w:val="22"/>
              </w:rPr>
            </w:pPr>
            <w:r w:rsidRPr="008A5413">
              <w:rPr>
                <w:sz w:val="22"/>
                <w:szCs w:val="22"/>
                <w:lang w:val="id-ID"/>
              </w:rPr>
              <w:t>:</w:t>
            </w:r>
            <w:r w:rsidRPr="008A5413">
              <w:rPr>
                <w:sz w:val="22"/>
                <w:szCs w:val="22"/>
              </w:rPr>
              <w:t xml:space="preserve"> </w:t>
            </w:r>
            <w:r w:rsidRPr="008A5413">
              <w:rPr>
                <w:rStyle w:val="fontstyle01"/>
                <w:rFonts w:ascii="Times New Roman" w:hAnsi="Times New Roman" w:cs="Times New Roman"/>
                <w:b w:val="0"/>
                <w:sz w:val="22"/>
                <w:szCs w:val="22"/>
              </w:rPr>
              <w:t>Program</w:t>
            </w:r>
            <w:r w:rsidRPr="008A5413">
              <w:rPr>
                <w:b/>
                <w:bCs/>
                <w:color w:val="000000"/>
                <w:sz w:val="22"/>
                <w:szCs w:val="22"/>
              </w:rPr>
              <w:t xml:space="preserve"> </w:t>
            </w:r>
            <w:r w:rsidRPr="008A5413">
              <w:rPr>
                <w:bCs/>
                <w:color w:val="000000"/>
                <w:sz w:val="22"/>
                <w:szCs w:val="22"/>
              </w:rPr>
              <w:t>Peningkatan Sarana dan Prasarana Aparatur</w:t>
            </w:r>
          </w:p>
        </w:tc>
      </w:tr>
      <w:tr w:rsidR="00235DDC" w:rsidRPr="008A5413" w:rsidTr="004540C6">
        <w:tc>
          <w:tcPr>
            <w:tcW w:w="1276" w:type="dxa"/>
          </w:tcPr>
          <w:p w:rsidR="00235DDC" w:rsidRPr="008A5413" w:rsidRDefault="00235DDC" w:rsidP="007D0A55">
            <w:pPr>
              <w:jc w:val="both"/>
              <w:rPr>
                <w:sz w:val="22"/>
                <w:szCs w:val="22"/>
                <w:lang w:val="id-ID"/>
              </w:rPr>
            </w:pPr>
            <w:r w:rsidRPr="008A5413">
              <w:rPr>
                <w:sz w:val="22"/>
                <w:szCs w:val="22"/>
                <w:lang w:val="id-ID"/>
              </w:rPr>
              <w:t>Kegiatan 1</w:t>
            </w:r>
          </w:p>
        </w:tc>
        <w:tc>
          <w:tcPr>
            <w:tcW w:w="6236" w:type="dxa"/>
            <w:gridSpan w:val="5"/>
          </w:tcPr>
          <w:p w:rsidR="00235DDC" w:rsidRPr="008A5413" w:rsidRDefault="00235DDC" w:rsidP="007D0A55">
            <w:pPr>
              <w:ind w:left="122" w:hanging="122"/>
              <w:rPr>
                <w:sz w:val="22"/>
                <w:szCs w:val="22"/>
                <w:lang w:val="id-ID"/>
              </w:rPr>
            </w:pPr>
            <w:r w:rsidRPr="008A5413">
              <w:rPr>
                <w:sz w:val="22"/>
                <w:szCs w:val="22"/>
                <w:lang w:val="id-ID"/>
              </w:rPr>
              <w:t xml:space="preserve">: </w:t>
            </w:r>
            <w:r w:rsidRPr="008A5413">
              <w:rPr>
                <w:bCs/>
                <w:color w:val="000000"/>
                <w:sz w:val="22"/>
                <w:szCs w:val="22"/>
              </w:rPr>
              <w:t>Pembangunan/Pengadaan dan Rehabilitasi Sarana dan Prasarana Aparatur</w:t>
            </w:r>
          </w:p>
        </w:tc>
      </w:tr>
      <w:tr w:rsidR="00235DDC" w:rsidRPr="008A5413" w:rsidTr="00D93862">
        <w:tc>
          <w:tcPr>
            <w:tcW w:w="3118" w:type="dxa"/>
            <w:gridSpan w:val="3"/>
          </w:tcPr>
          <w:p w:rsidR="00235DDC" w:rsidRPr="008A5413" w:rsidRDefault="00235DDC" w:rsidP="00D82362">
            <w:pPr>
              <w:jc w:val="center"/>
              <w:rPr>
                <w:sz w:val="22"/>
                <w:szCs w:val="22"/>
                <w:lang w:val="id-ID"/>
              </w:rPr>
            </w:pPr>
            <w:r w:rsidRPr="008A5413">
              <w:rPr>
                <w:sz w:val="22"/>
                <w:szCs w:val="22"/>
                <w:lang w:val="id-ID"/>
              </w:rPr>
              <w:t>Jenis Belanja</w:t>
            </w:r>
          </w:p>
        </w:tc>
        <w:tc>
          <w:tcPr>
            <w:tcW w:w="1418" w:type="dxa"/>
          </w:tcPr>
          <w:p w:rsidR="00235DDC" w:rsidRPr="008A5413" w:rsidRDefault="00235DDC" w:rsidP="007D0A55">
            <w:pPr>
              <w:jc w:val="center"/>
              <w:rPr>
                <w:sz w:val="22"/>
                <w:szCs w:val="22"/>
                <w:lang w:val="id-ID"/>
              </w:rPr>
            </w:pPr>
            <w:r w:rsidRPr="008A5413">
              <w:rPr>
                <w:sz w:val="22"/>
                <w:szCs w:val="22"/>
                <w:lang w:val="id-ID"/>
              </w:rPr>
              <w:t>Anggaran</w:t>
            </w:r>
          </w:p>
        </w:tc>
        <w:tc>
          <w:tcPr>
            <w:tcW w:w="1559" w:type="dxa"/>
          </w:tcPr>
          <w:p w:rsidR="00235DDC" w:rsidRPr="008A5413" w:rsidRDefault="00235DDC" w:rsidP="007D0A55">
            <w:pPr>
              <w:jc w:val="center"/>
              <w:rPr>
                <w:sz w:val="22"/>
                <w:szCs w:val="22"/>
                <w:lang w:val="id-ID"/>
              </w:rPr>
            </w:pPr>
            <w:r w:rsidRPr="008A5413">
              <w:rPr>
                <w:sz w:val="22"/>
                <w:szCs w:val="22"/>
                <w:lang w:val="id-ID"/>
              </w:rPr>
              <w:t>Realisasi</w:t>
            </w:r>
          </w:p>
        </w:tc>
        <w:tc>
          <w:tcPr>
            <w:tcW w:w="1417" w:type="dxa"/>
          </w:tcPr>
          <w:p w:rsidR="00235DDC" w:rsidRPr="008A5413" w:rsidRDefault="00235DDC" w:rsidP="007D0A55">
            <w:pPr>
              <w:jc w:val="center"/>
              <w:rPr>
                <w:sz w:val="22"/>
                <w:szCs w:val="22"/>
                <w:lang w:val="id-ID"/>
              </w:rPr>
            </w:pPr>
            <w:r w:rsidRPr="008A5413">
              <w:rPr>
                <w:sz w:val="22"/>
                <w:szCs w:val="22"/>
                <w:lang w:val="id-ID"/>
              </w:rPr>
              <w:t>Keterangan</w:t>
            </w:r>
          </w:p>
        </w:tc>
      </w:tr>
      <w:tr w:rsidR="002A68C5" w:rsidRPr="008A5413" w:rsidTr="00D93862">
        <w:tc>
          <w:tcPr>
            <w:tcW w:w="3118" w:type="dxa"/>
            <w:gridSpan w:val="3"/>
          </w:tcPr>
          <w:p w:rsidR="002A68C5" w:rsidRPr="008A5413" w:rsidRDefault="002A68C5" w:rsidP="004C5C48">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418" w:type="dxa"/>
            <w:vAlign w:val="center"/>
          </w:tcPr>
          <w:p w:rsidR="002A68C5" w:rsidRPr="008A5413" w:rsidRDefault="002A68C5" w:rsidP="004C5C48">
            <w:pPr>
              <w:jc w:val="right"/>
              <w:rPr>
                <w:sz w:val="20"/>
                <w:szCs w:val="20"/>
                <w:lang w:val="id-ID"/>
              </w:rPr>
            </w:pPr>
            <w:r w:rsidRPr="002A68C5">
              <w:rPr>
                <w:sz w:val="20"/>
                <w:szCs w:val="20"/>
                <w:lang w:val="id-ID"/>
              </w:rPr>
              <w:t>27.250.000</w:t>
            </w:r>
          </w:p>
        </w:tc>
        <w:tc>
          <w:tcPr>
            <w:tcW w:w="1559" w:type="dxa"/>
            <w:vAlign w:val="center"/>
          </w:tcPr>
          <w:p w:rsidR="002A68C5" w:rsidRPr="008A5413" w:rsidRDefault="002A68C5" w:rsidP="004C5C48">
            <w:pPr>
              <w:jc w:val="right"/>
              <w:rPr>
                <w:sz w:val="20"/>
                <w:szCs w:val="20"/>
                <w:lang w:val="id-ID"/>
              </w:rPr>
            </w:pPr>
            <w:r w:rsidRPr="002A68C5">
              <w:rPr>
                <w:sz w:val="20"/>
                <w:szCs w:val="20"/>
                <w:lang w:val="id-ID"/>
              </w:rPr>
              <w:t>27.060.000</w:t>
            </w:r>
          </w:p>
        </w:tc>
        <w:tc>
          <w:tcPr>
            <w:tcW w:w="1417" w:type="dxa"/>
          </w:tcPr>
          <w:p w:rsidR="002A68C5" w:rsidRPr="008A5413" w:rsidRDefault="002A68C5" w:rsidP="004C5C48">
            <w:pPr>
              <w:jc w:val="both"/>
              <w:rPr>
                <w:sz w:val="22"/>
                <w:szCs w:val="22"/>
                <w:lang w:val="id-ID"/>
              </w:rPr>
            </w:pPr>
          </w:p>
        </w:tc>
      </w:tr>
      <w:tr w:rsidR="00235DDC" w:rsidRPr="00D93862" w:rsidTr="00D93862">
        <w:tc>
          <w:tcPr>
            <w:tcW w:w="3118" w:type="dxa"/>
            <w:gridSpan w:val="3"/>
          </w:tcPr>
          <w:p w:rsidR="00235DDC" w:rsidRPr="00D93862" w:rsidRDefault="00235DDC" w:rsidP="0030308E">
            <w:pPr>
              <w:pStyle w:val="ListParagraph"/>
              <w:numPr>
                <w:ilvl w:val="0"/>
                <w:numId w:val="31"/>
              </w:numPr>
              <w:spacing w:after="0" w:line="240" w:lineRule="auto"/>
              <w:ind w:left="175" w:hanging="175"/>
              <w:jc w:val="both"/>
              <w:rPr>
                <w:rFonts w:ascii="Times New Roman" w:hAnsi="Times New Roman"/>
                <w:sz w:val="18"/>
                <w:szCs w:val="18"/>
                <w:lang w:val="id-ID"/>
              </w:rPr>
            </w:pPr>
            <w:r w:rsidRPr="00D93862">
              <w:rPr>
                <w:rFonts w:ascii="Times New Roman" w:hAnsi="Times New Roman"/>
                <w:sz w:val="18"/>
                <w:szCs w:val="18"/>
                <w:lang w:val="id-ID"/>
              </w:rPr>
              <w:t>Belanja Modal</w:t>
            </w:r>
            <w:r w:rsidR="00D93862" w:rsidRPr="00D93862">
              <w:rPr>
                <w:rFonts w:ascii="Times New Roman" w:hAnsi="Times New Roman"/>
                <w:sz w:val="18"/>
                <w:szCs w:val="18"/>
              </w:rPr>
              <w:t xml:space="preserve"> Peralatan &amp; Mesin</w:t>
            </w:r>
          </w:p>
        </w:tc>
        <w:tc>
          <w:tcPr>
            <w:tcW w:w="1418" w:type="dxa"/>
            <w:vAlign w:val="center"/>
          </w:tcPr>
          <w:p w:rsidR="00235DDC" w:rsidRPr="00D93862" w:rsidRDefault="002A68C5" w:rsidP="007D0A55">
            <w:pPr>
              <w:jc w:val="right"/>
              <w:rPr>
                <w:sz w:val="20"/>
                <w:szCs w:val="20"/>
                <w:lang w:val="id-ID"/>
              </w:rPr>
            </w:pPr>
            <w:r w:rsidRPr="00D93862">
              <w:rPr>
                <w:sz w:val="20"/>
                <w:szCs w:val="20"/>
                <w:lang w:val="id-ID"/>
              </w:rPr>
              <w:t>90.150.000</w:t>
            </w:r>
          </w:p>
        </w:tc>
        <w:tc>
          <w:tcPr>
            <w:tcW w:w="1559" w:type="dxa"/>
            <w:vAlign w:val="center"/>
          </w:tcPr>
          <w:p w:rsidR="00235DDC" w:rsidRPr="00D93862" w:rsidRDefault="002A68C5" w:rsidP="007D0A55">
            <w:pPr>
              <w:jc w:val="right"/>
              <w:rPr>
                <w:sz w:val="20"/>
                <w:szCs w:val="20"/>
                <w:lang w:val="id-ID"/>
              </w:rPr>
            </w:pPr>
            <w:r w:rsidRPr="00D93862">
              <w:rPr>
                <w:sz w:val="20"/>
                <w:szCs w:val="20"/>
                <w:lang w:val="id-ID"/>
              </w:rPr>
              <w:t>89.592.000</w:t>
            </w:r>
          </w:p>
        </w:tc>
        <w:tc>
          <w:tcPr>
            <w:tcW w:w="1417" w:type="dxa"/>
          </w:tcPr>
          <w:p w:rsidR="00235DDC" w:rsidRPr="00D93862" w:rsidRDefault="00235DDC" w:rsidP="007D0A55">
            <w:pPr>
              <w:jc w:val="both"/>
              <w:rPr>
                <w:sz w:val="18"/>
                <w:szCs w:val="18"/>
                <w:lang w:val="id-ID"/>
              </w:rPr>
            </w:pPr>
          </w:p>
        </w:tc>
      </w:tr>
      <w:tr w:rsidR="00D93862" w:rsidRPr="00D93862" w:rsidTr="00D93862">
        <w:tc>
          <w:tcPr>
            <w:tcW w:w="3118" w:type="dxa"/>
            <w:gridSpan w:val="3"/>
          </w:tcPr>
          <w:p w:rsidR="00D93862" w:rsidRPr="00D93862" w:rsidRDefault="00D93862" w:rsidP="0030308E">
            <w:pPr>
              <w:pStyle w:val="ListParagraph"/>
              <w:numPr>
                <w:ilvl w:val="0"/>
                <w:numId w:val="31"/>
              </w:numPr>
              <w:spacing w:after="0" w:line="240" w:lineRule="auto"/>
              <w:ind w:left="175" w:hanging="175"/>
              <w:jc w:val="both"/>
              <w:rPr>
                <w:rFonts w:ascii="Times New Roman" w:hAnsi="Times New Roman"/>
                <w:sz w:val="18"/>
                <w:szCs w:val="18"/>
                <w:lang w:val="id-ID"/>
              </w:rPr>
            </w:pPr>
            <w:r>
              <w:rPr>
                <w:rFonts w:ascii="Times New Roman" w:hAnsi="Times New Roman"/>
                <w:sz w:val="18"/>
                <w:szCs w:val="18"/>
              </w:rPr>
              <w:t>Belanja Modal Gedung &amp; Bangunan</w:t>
            </w:r>
          </w:p>
        </w:tc>
        <w:tc>
          <w:tcPr>
            <w:tcW w:w="1418" w:type="dxa"/>
            <w:vAlign w:val="center"/>
          </w:tcPr>
          <w:p w:rsidR="00D93862" w:rsidRPr="00D93862" w:rsidRDefault="00D93862" w:rsidP="007D0A55">
            <w:pPr>
              <w:jc w:val="right"/>
              <w:rPr>
                <w:sz w:val="20"/>
                <w:szCs w:val="20"/>
                <w:lang w:val="id-ID"/>
              </w:rPr>
            </w:pPr>
            <w:r w:rsidRPr="00D93862">
              <w:rPr>
                <w:sz w:val="20"/>
                <w:szCs w:val="20"/>
                <w:lang w:val="id-ID"/>
              </w:rPr>
              <w:t>15.000.000</w:t>
            </w:r>
          </w:p>
        </w:tc>
        <w:tc>
          <w:tcPr>
            <w:tcW w:w="1559" w:type="dxa"/>
            <w:vAlign w:val="center"/>
          </w:tcPr>
          <w:p w:rsidR="00D93862" w:rsidRPr="00D93862" w:rsidRDefault="00D93862" w:rsidP="007D0A55">
            <w:pPr>
              <w:jc w:val="right"/>
              <w:rPr>
                <w:sz w:val="20"/>
                <w:szCs w:val="20"/>
                <w:lang w:val="id-ID"/>
              </w:rPr>
            </w:pPr>
            <w:r w:rsidRPr="00D93862">
              <w:rPr>
                <w:sz w:val="20"/>
                <w:szCs w:val="20"/>
                <w:lang w:val="id-ID"/>
              </w:rPr>
              <w:t>14.850.000</w:t>
            </w:r>
          </w:p>
        </w:tc>
        <w:tc>
          <w:tcPr>
            <w:tcW w:w="1417" w:type="dxa"/>
          </w:tcPr>
          <w:p w:rsidR="00D93862" w:rsidRPr="00D93862" w:rsidRDefault="00D93862" w:rsidP="007D0A55">
            <w:pPr>
              <w:jc w:val="both"/>
              <w:rPr>
                <w:sz w:val="18"/>
                <w:szCs w:val="18"/>
                <w:lang w:val="id-ID"/>
              </w:rPr>
            </w:pPr>
          </w:p>
        </w:tc>
      </w:tr>
      <w:tr w:rsidR="0084012B" w:rsidRPr="008A5413" w:rsidTr="00D93862">
        <w:tc>
          <w:tcPr>
            <w:tcW w:w="3118" w:type="dxa"/>
            <w:gridSpan w:val="3"/>
          </w:tcPr>
          <w:p w:rsidR="0084012B" w:rsidRPr="007B413C" w:rsidRDefault="0084012B" w:rsidP="007D0A55">
            <w:pPr>
              <w:jc w:val="center"/>
              <w:rPr>
                <w:sz w:val="22"/>
                <w:szCs w:val="22"/>
              </w:rPr>
            </w:pPr>
            <w:r w:rsidRPr="008A5413">
              <w:rPr>
                <w:sz w:val="22"/>
                <w:szCs w:val="22"/>
                <w:lang w:val="id-ID"/>
              </w:rPr>
              <w:t>Jumlah Kegiatan 1</w:t>
            </w:r>
          </w:p>
        </w:tc>
        <w:tc>
          <w:tcPr>
            <w:tcW w:w="1418" w:type="dxa"/>
            <w:vAlign w:val="center"/>
          </w:tcPr>
          <w:p w:rsidR="0084012B" w:rsidRPr="008A5413" w:rsidRDefault="002A68C5" w:rsidP="007D0A55">
            <w:pPr>
              <w:jc w:val="right"/>
              <w:rPr>
                <w:sz w:val="20"/>
                <w:szCs w:val="20"/>
                <w:lang w:val="id-ID"/>
              </w:rPr>
            </w:pPr>
            <w:r w:rsidRPr="002A68C5">
              <w:rPr>
                <w:sz w:val="20"/>
                <w:szCs w:val="20"/>
                <w:lang w:val="id-ID"/>
              </w:rPr>
              <w:t>132.400.000</w:t>
            </w:r>
          </w:p>
        </w:tc>
        <w:tc>
          <w:tcPr>
            <w:tcW w:w="1559" w:type="dxa"/>
            <w:vAlign w:val="center"/>
          </w:tcPr>
          <w:p w:rsidR="0084012B" w:rsidRPr="008A5413" w:rsidRDefault="002A68C5" w:rsidP="007D0A55">
            <w:pPr>
              <w:jc w:val="right"/>
              <w:rPr>
                <w:sz w:val="20"/>
                <w:szCs w:val="20"/>
                <w:lang w:val="id-ID"/>
              </w:rPr>
            </w:pPr>
            <w:r w:rsidRPr="002A68C5">
              <w:rPr>
                <w:sz w:val="20"/>
                <w:szCs w:val="20"/>
                <w:lang w:val="id-ID"/>
              </w:rPr>
              <w:t>131.502.000</w:t>
            </w:r>
          </w:p>
        </w:tc>
        <w:tc>
          <w:tcPr>
            <w:tcW w:w="1417" w:type="dxa"/>
          </w:tcPr>
          <w:p w:rsidR="0084012B" w:rsidRPr="008A5413" w:rsidRDefault="0084012B" w:rsidP="007D0A55">
            <w:pPr>
              <w:jc w:val="both"/>
              <w:rPr>
                <w:sz w:val="22"/>
                <w:szCs w:val="22"/>
                <w:lang w:val="id-ID"/>
              </w:rPr>
            </w:pPr>
          </w:p>
        </w:tc>
      </w:tr>
      <w:tr w:rsidR="002E05EE" w:rsidRPr="008A5413" w:rsidTr="00177794">
        <w:tc>
          <w:tcPr>
            <w:tcW w:w="7512" w:type="dxa"/>
            <w:gridSpan w:val="6"/>
          </w:tcPr>
          <w:p w:rsidR="002E05EE" w:rsidRPr="002E05EE" w:rsidRDefault="002E05EE" w:rsidP="007D0A55">
            <w:pPr>
              <w:jc w:val="both"/>
              <w:rPr>
                <w:sz w:val="22"/>
                <w:szCs w:val="22"/>
                <w:lang w:val="id-ID"/>
              </w:rPr>
            </w:pPr>
          </w:p>
        </w:tc>
      </w:tr>
      <w:tr w:rsidR="0084012B" w:rsidRPr="008A5413" w:rsidTr="004540C6">
        <w:tc>
          <w:tcPr>
            <w:tcW w:w="1276" w:type="dxa"/>
          </w:tcPr>
          <w:p w:rsidR="0084012B" w:rsidRPr="008A5413" w:rsidRDefault="0084012B" w:rsidP="007D0A55">
            <w:pPr>
              <w:jc w:val="both"/>
              <w:rPr>
                <w:sz w:val="22"/>
                <w:szCs w:val="22"/>
              </w:rPr>
            </w:pPr>
            <w:r w:rsidRPr="008A5413">
              <w:rPr>
                <w:sz w:val="22"/>
                <w:szCs w:val="22"/>
                <w:lang w:val="id-ID"/>
              </w:rPr>
              <w:lastRenderedPageBreak/>
              <w:t xml:space="preserve">Kegiatan </w:t>
            </w:r>
            <w:r w:rsidRPr="008A5413">
              <w:rPr>
                <w:sz w:val="22"/>
                <w:szCs w:val="22"/>
              </w:rPr>
              <w:t>2</w:t>
            </w:r>
          </w:p>
        </w:tc>
        <w:tc>
          <w:tcPr>
            <w:tcW w:w="6236" w:type="dxa"/>
            <w:gridSpan w:val="5"/>
          </w:tcPr>
          <w:p w:rsidR="0084012B" w:rsidRPr="008A5413" w:rsidRDefault="0084012B" w:rsidP="007D0A55">
            <w:pPr>
              <w:ind w:left="122" w:hanging="122"/>
              <w:rPr>
                <w:b/>
                <w:sz w:val="22"/>
                <w:szCs w:val="22"/>
              </w:rPr>
            </w:pPr>
            <w:r w:rsidRPr="008A5413">
              <w:rPr>
                <w:sz w:val="22"/>
                <w:szCs w:val="22"/>
                <w:lang w:val="id-ID"/>
              </w:rPr>
              <w:t>:</w:t>
            </w:r>
            <w:r w:rsidRPr="008A5413">
              <w:rPr>
                <w:sz w:val="22"/>
                <w:szCs w:val="22"/>
              </w:rPr>
              <w:t xml:space="preserve"> </w:t>
            </w:r>
            <w:r w:rsidRPr="008A5413">
              <w:rPr>
                <w:rStyle w:val="fontstyle01"/>
                <w:rFonts w:ascii="Times New Roman" w:hAnsi="Times New Roman" w:cs="Times New Roman"/>
                <w:b w:val="0"/>
                <w:sz w:val="22"/>
                <w:szCs w:val="22"/>
              </w:rPr>
              <w:t>Pemeliharaan</w:t>
            </w:r>
            <w:r w:rsidRPr="008A5413">
              <w:rPr>
                <w:b/>
                <w:color w:val="000000"/>
                <w:sz w:val="22"/>
                <w:szCs w:val="22"/>
              </w:rPr>
              <w:t xml:space="preserve"> </w:t>
            </w:r>
            <w:r w:rsidRPr="008A5413">
              <w:rPr>
                <w:rStyle w:val="fontstyle01"/>
                <w:rFonts w:ascii="Times New Roman" w:hAnsi="Times New Roman" w:cs="Times New Roman"/>
                <w:b w:val="0"/>
                <w:sz w:val="22"/>
                <w:szCs w:val="22"/>
              </w:rPr>
              <w:t>Rutin/Berkala</w:t>
            </w:r>
            <w:r w:rsidRPr="008A5413">
              <w:rPr>
                <w:b/>
                <w:color w:val="000000"/>
                <w:sz w:val="22"/>
                <w:szCs w:val="22"/>
              </w:rPr>
              <w:t xml:space="preserve"> </w:t>
            </w:r>
            <w:r w:rsidRPr="008A5413">
              <w:rPr>
                <w:rStyle w:val="fontstyle01"/>
                <w:rFonts w:ascii="Times New Roman" w:hAnsi="Times New Roman" w:cs="Times New Roman"/>
                <w:b w:val="0"/>
                <w:sz w:val="22"/>
                <w:szCs w:val="22"/>
              </w:rPr>
              <w:t>Sarana dan</w:t>
            </w:r>
            <w:r w:rsidRPr="008A5413">
              <w:rPr>
                <w:b/>
                <w:color w:val="000000"/>
                <w:sz w:val="22"/>
                <w:szCs w:val="22"/>
              </w:rPr>
              <w:t xml:space="preserve"> </w:t>
            </w:r>
            <w:r w:rsidRPr="008A5413">
              <w:rPr>
                <w:rStyle w:val="fontstyle01"/>
                <w:rFonts w:ascii="Times New Roman" w:hAnsi="Times New Roman" w:cs="Times New Roman"/>
                <w:b w:val="0"/>
                <w:sz w:val="22"/>
                <w:szCs w:val="22"/>
              </w:rPr>
              <w:t>Prasarana</w:t>
            </w:r>
            <w:r w:rsidRPr="008A5413">
              <w:rPr>
                <w:b/>
                <w:color w:val="000000"/>
                <w:sz w:val="22"/>
                <w:szCs w:val="22"/>
              </w:rPr>
              <w:t xml:space="preserve"> </w:t>
            </w:r>
            <w:r w:rsidRPr="008A5413">
              <w:rPr>
                <w:rStyle w:val="fontstyle01"/>
                <w:rFonts w:ascii="Times New Roman" w:hAnsi="Times New Roman" w:cs="Times New Roman"/>
                <w:b w:val="0"/>
                <w:sz w:val="22"/>
                <w:szCs w:val="22"/>
              </w:rPr>
              <w:t>Aparatur</w:t>
            </w:r>
          </w:p>
        </w:tc>
      </w:tr>
      <w:tr w:rsidR="0084012B" w:rsidRPr="008A5413" w:rsidTr="004540C6">
        <w:tc>
          <w:tcPr>
            <w:tcW w:w="2976" w:type="dxa"/>
            <w:gridSpan w:val="2"/>
          </w:tcPr>
          <w:p w:rsidR="0084012B" w:rsidRPr="008A5413" w:rsidRDefault="0084012B" w:rsidP="00D82362">
            <w:pPr>
              <w:jc w:val="center"/>
              <w:rPr>
                <w:sz w:val="22"/>
                <w:szCs w:val="22"/>
                <w:lang w:val="id-ID"/>
              </w:rPr>
            </w:pPr>
            <w:r w:rsidRPr="008A5413">
              <w:rPr>
                <w:sz w:val="22"/>
                <w:szCs w:val="22"/>
                <w:lang w:val="id-ID"/>
              </w:rPr>
              <w:t>Jenis Belanja</w:t>
            </w:r>
          </w:p>
        </w:tc>
        <w:tc>
          <w:tcPr>
            <w:tcW w:w="1560" w:type="dxa"/>
            <w:gridSpan w:val="2"/>
          </w:tcPr>
          <w:p w:rsidR="0084012B" w:rsidRPr="008A5413" w:rsidRDefault="0084012B" w:rsidP="007D0A55">
            <w:pPr>
              <w:jc w:val="center"/>
              <w:rPr>
                <w:sz w:val="22"/>
                <w:szCs w:val="22"/>
                <w:lang w:val="id-ID"/>
              </w:rPr>
            </w:pPr>
            <w:r w:rsidRPr="008A5413">
              <w:rPr>
                <w:sz w:val="22"/>
                <w:szCs w:val="22"/>
                <w:lang w:val="id-ID"/>
              </w:rPr>
              <w:t>Anggaran</w:t>
            </w:r>
          </w:p>
        </w:tc>
        <w:tc>
          <w:tcPr>
            <w:tcW w:w="1559" w:type="dxa"/>
          </w:tcPr>
          <w:p w:rsidR="0084012B" w:rsidRPr="008A5413" w:rsidRDefault="0084012B" w:rsidP="007D0A55">
            <w:pPr>
              <w:jc w:val="center"/>
              <w:rPr>
                <w:sz w:val="22"/>
                <w:szCs w:val="22"/>
                <w:lang w:val="id-ID"/>
              </w:rPr>
            </w:pPr>
            <w:r w:rsidRPr="008A5413">
              <w:rPr>
                <w:sz w:val="22"/>
                <w:szCs w:val="22"/>
                <w:lang w:val="id-ID"/>
              </w:rPr>
              <w:t>Realisasi</w:t>
            </w:r>
          </w:p>
        </w:tc>
        <w:tc>
          <w:tcPr>
            <w:tcW w:w="1417" w:type="dxa"/>
          </w:tcPr>
          <w:p w:rsidR="0084012B" w:rsidRPr="008A5413" w:rsidRDefault="0084012B" w:rsidP="007D0A55">
            <w:pPr>
              <w:jc w:val="center"/>
              <w:rPr>
                <w:sz w:val="22"/>
                <w:szCs w:val="22"/>
                <w:lang w:val="id-ID"/>
              </w:rPr>
            </w:pPr>
            <w:r w:rsidRPr="008A5413">
              <w:rPr>
                <w:sz w:val="22"/>
                <w:szCs w:val="22"/>
                <w:lang w:val="id-ID"/>
              </w:rPr>
              <w:t>Keterangan</w:t>
            </w:r>
          </w:p>
        </w:tc>
      </w:tr>
      <w:tr w:rsidR="0084012B" w:rsidRPr="008A5413" w:rsidTr="004540C6">
        <w:tc>
          <w:tcPr>
            <w:tcW w:w="2976" w:type="dxa"/>
            <w:gridSpan w:val="2"/>
          </w:tcPr>
          <w:p w:rsidR="0084012B" w:rsidRPr="008A5413" w:rsidRDefault="0084012B"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gridSpan w:val="2"/>
            <w:vAlign w:val="center"/>
          </w:tcPr>
          <w:p w:rsidR="0084012B" w:rsidRPr="008A5413" w:rsidRDefault="00D93862" w:rsidP="007D0A55">
            <w:pPr>
              <w:jc w:val="right"/>
              <w:rPr>
                <w:sz w:val="20"/>
                <w:szCs w:val="20"/>
                <w:lang w:val="id-ID"/>
              </w:rPr>
            </w:pPr>
            <w:r w:rsidRPr="00D93862">
              <w:rPr>
                <w:sz w:val="20"/>
                <w:szCs w:val="20"/>
                <w:lang w:val="id-ID"/>
              </w:rPr>
              <w:t>101.491.000</w:t>
            </w:r>
          </w:p>
        </w:tc>
        <w:tc>
          <w:tcPr>
            <w:tcW w:w="1559" w:type="dxa"/>
            <w:vAlign w:val="center"/>
          </w:tcPr>
          <w:p w:rsidR="0084012B" w:rsidRPr="008A5413" w:rsidRDefault="00D93862" w:rsidP="007D0A55">
            <w:pPr>
              <w:jc w:val="right"/>
              <w:rPr>
                <w:sz w:val="20"/>
                <w:szCs w:val="20"/>
                <w:lang w:val="id-ID"/>
              </w:rPr>
            </w:pPr>
            <w:r w:rsidRPr="00D93862">
              <w:rPr>
                <w:sz w:val="20"/>
                <w:szCs w:val="20"/>
                <w:lang w:val="id-ID"/>
              </w:rPr>
              <w:t>92.012.600</w:t>
            </w:r>
          </w:p>
        </w:tc>
        <w:tc>
          <w:tcPr>
            <w:tcW w:w="1417" w:type="dxa"/>
          </w:tcPr>
          <w:p w:rsidR="0084012B" w:rsidRPr="008A5413" w:rsidRDefault="0084012B" w:rsidP="007D0A55">
            <w:pPr>
              <w:jc w:val="both"/>
              <w:rPr>
                <w:sz w:val="22"/>
                <w:szCs w:val="22"/>
                <w:lang w:val="id-ID"/>
              </w:rPr>
            </w:pPr>
          </w:p>
        </w:tc>
      </w:tr>
      <w:tr w:rsidR="0084012B" w:rsidRPr="008A5413" w:rsidTr="004540C6">
        <w:tc>
          <w:tcPr>
            <w:tcW w:w="2976" w:type="dxa"/>
            <w:gridSpan w:val="2"/>
          </w:tcPr>
          <w:p w:rsidR="0084012B" w:rsidRPr="008A5413" w:rsidRDefault="0084012B" w:rsidP="007D0A55">
            <w:pPr>
              <w:jc w:val="center"/>
              <w:rPr>
                <w:sz w:val="22"/>
                <w:szCs w:val="22"/>
              </w:rPr>
            </w:pPr>
            <w:r w:rsidRPr="008A5413">
              <w:rPr>
                <w:sz w:val="22"/>
                <w:szCs w:val="22"/>
                <w:lang w:val="id-ID"/>
              </w:rPr>
              <w:t xml:space="preserve">Jumlah Kegiatan </w:t>
            </w:r>
            <w:r w:rsidRPr="008A5413">
              <w:rPr>
                <w:sz w:val="22"/>
                <w:szCs w:val="22"/>
              </w:rPr>
              <w:t>2</w:t>
            </w:r>
          </w:p>
        </w:tc>
        <w:tc>
          <w:tcPr>
            <w:tcW w:w="1560" w:type="dxa"/>
            <w:gridSpan w:val="2"/>
            <w:vAlign w:val="center"/>
          </w:tcPr>
          <w:p w:rsidR="0084012B" w:rsidRPr="008A5413" w:rsidRDefault="00D93862" w:rsidP="007D0A55">
            <w:pPr>
              <w:jc w:val="right"/>
              <w:rPr>
                <w:sz w:val="20"/>
                <w:szCs w:val="20"/>
                <w:lang w:val="id-ID"/>
              </w:rPr>
            </w:pPr>
            <w:r w:rsidRPr="00D93862">
              <w:rPr>
                <w:sz w:val="20"/>
                <w:szCs w:val="20"/>
                <w:lang w:val="id-ID"/>
              </w:rPr>
              <w:t>101.491.000</w:t>
            </w:r>
          </w:p>
        </w:tc>
        <w:tc>
          <w:tcPr>
            <w:tcW w:w="1559" w:type="dxa"/>
            <w:vAlign w:val="center"/>
          </w:tcPr>
          <w:p w:rsidR="0084012B" w:rsidRPr="008A5413" w:rsidRDefault="00D93862" w:rsidP="007D0A55">
            <w:pPr>
              <w:jc w:val="right"/>
              <w:rPr>
                <w:sz w:val="20"/>
                <w:szCs w:val="20"/>
                <w:lang w:val="id-ID"/>
              </w:rPr>
            </w:pPr>
            <w:r w:rsidRPr="00D93862">
              <w:rPr>
                <w:sz w:val="20"/>
                <w:szCs w:val="20"/>
                <w:lang w:val="id-ID"/>
              </w:rPr>
              <w:t>92.012.600</w:t>
            </w:r>
          </w:p>
        </w:tc>
        <w:tc>
          <w:tcPr>
            <w:tcW w:w="1417" w:type="dxa"/>
          </w:tcPr>
          <w:p w:rsidR="0084012B" w:rsidRPr="008A5413" w:rsidRDefault="0084012B" w:rsidP="007D0A55">
            <w:pPr>
              <w:jc w:val="both"/>
              <w:rPr>
                <w:sz w:val="22"/>
                <w:szCs w:val="22"/>
                <w:lang w:val="id-ID"/>
              </w:rPr>
            </w:pPr>
          </w:p>
        </w:tc>
      </w:tr>
    </w:tbl>
    <w:p w:rsidR="002E05EE" w:rsidRDefault="002E05EE" w:rsidP="007D0A55">
      <w:pPr>
        <w:ind w:left="851" w:hanging="425"/>
        <w:jc w:val="both"/>
        <w:rPr>
          <w:sz w:val="16"/>
          <w:szCs w:val="16"/>
          <w:lang w:val="id-ID"/>
        </w:rPr>
      </w:pPr>
    </w:p>
    <w:p w:rsidR="002E05EE" w:rsidRDefault="002E05EE" w:rsidP="007D0A55">
      <w:pPr>
        <w:ind w:left="851" w:hanging="425"/>
        <w:jc w:val="both"/>
        <w:rPr>
          <w:sz w:val="16"/>
          <w:szCs w:val="16"/>
          <w:lang w:val="id-ID"/>
        </w:rPr>
      </w:pPr>
    </w:p>
    <w:p w:rsidR="002E05EE" w:rsidRPr="002E05EE" w:rsidRDefault="002E05EE" w:rsidP="007D0A55">
      <w:pPr>
        <w:ind w:left="851" w:hanging="425"/>
        <w:jc w:val="both"/>
        <w:rPr>
          <w:sz w:val="16"/>
          <w:szCs w:val="16"/>
          <w:lang w:val="id-ID"/>
        </w:rPr>
      </w:pPr>
    </w:p>
    <w:tbl>
      <w:tblPr>
        <w:tblStyle w:val="TableGrid"/>
        <w:tblW w:w="7512" w:type="dxa"/>
        <w:tblInd w:w="534" w:type="dxa"/>
        <w:tblLook w:val="04A0"/>
      </w:tblPr>
      <w:tblGrid>
        <w:gridCol w:w="1701"/>
        <w:gridCol w:w="1275"/>
        <w:gridCol w:w="1560"/>
        <w:gridCol w:w="1559"/>
        <w:gridCol w:w="1417"/>
      </w:tblGrid>
      <w:tr w:rsidR="00BE7C25" w:rsidRPr="008A5413" w:rsidTr="004540C6">
        <w:tc>
          <w:tcPr>
            <w:tcW w:w="1701" w:type="dxa"/>
          </w:tcPr>
          <w:p w:rsidR="00BE7C25" w:rsidRPr="008A5413" w:rsidRDefault="00BE7C25" w:rsidP="007D0A55">
            <w:pPr>
              <w:jc w:val="both"/>
              <w:rPr>
                <w:sz w:val="22"/>
                <w:szCs w:val="22"/>
              </w:rPr>
            </w:pPr>
            <w:r w:rsidRPr="008A5413">
              <w:rPr>
                <w:sz w:val="22"/>
                <w:szCs w:val="22"/>
                <w:lang w:val="id-ID"/>
              </w:rPr>
              <w:t xml:space="preserve">Program </w:t>
            </w:r>
            <w:r w:rsidRPr="008A5413">
              <w:rPr>
                <w:sz w:val="22"/>
                <w:szCs w:val="22"/>
              </w:rPr>
              <w:t>3</w:t>
            </w:r>
          </w:p>
        </w:tc>
        <w:tc>
          <w:tcPr>
            <w:tcW w:w="5811" w:type="dxa"/>
            <w:gridSpan w:val="4"/>
          </w:tcPr>
          <w:p w:rsidR="00BE7C25" w:rsidRPr="008A5413" w:rsidRDefault="00BE7C25" w:rsidP="007D0A55">
            <w:pPr>
              <w:ind w:left="147" w:hanging="147"/>
              <w:rPr>
                <w:sz w:val="22"/>
                <w:szCs w:val="22"/>
              </w:rPr>
            </w:pPr>
            <w:r w:rsidRPr="008A5413">
              <w:rPr>
                <w:sz w:val="22"/>
                <w:szCs w:val="22"/>
                <w:lang w:val="id-ID"/>
              </w:rPr>
              <w:t>:</w:t>
            </w:r>
            <w:r w:rsidRPr="008A5413">
              <w:rPr>
                <w:sz w:val="22"/>
                <w:szCs w:val="22"/>
              </w:rPr>
              <w:t xml:space="preserve"> </w:t>
            </w:r>
            <w:r w:rsidRPr="008A5413">
              <w:rPr>
                <w:rStyle w:val="fontstyle01"/>
                <w:rFonts w:ascii="Times New Roman" w:hAnsi="Times New Roman" w:cs="Times New Roman"/>
                <w:b w:val="0"/>
                <w:sz w:val="22"/>
                <w:szCs w:val="22"/>
              </w:rPr>
              <w:t>Program</w:t>
            </w:r>
            <w:r w:rsidRPr="008A5413">
              <w:rPr>
                <w:b/>
                <w:bCs/>
                <w:color w:val="000000"/>
                <w:sz w:val="22"/>
                <w:szCs w:val="22"/>
              </w:rPr>
              <w:t xml:space="preserve"> </w:t>
            </w:r>
            <w:r w:rsidRPr="008A5413">
              <w:rPr>
                <w:bCs/>
                <w:color w:val="000000"/>
                <w:sz w:val="22"/>
                <w:szCs w:val="22"/>
              </w:rPr>
              <w:t xml:space="preserve">Peningkatan </w:t>
            </w:r>
            <w:r w:rsidR="003C3D25" w:rsidRPr="008A5413">
              <w:rPr>
                <w:bCs/>
                <w:color w:val="000000"/>
                <w:sz w:val="22"/>
                <w:szCs w:val="22"/>
              </w:rPr>
              <w:t>Pengembangan Sistem Pelaporan Capaian Kinerja dan Keuangan</w:t>
            </w:r>
          </w:p>
        </w:tc>
      </w:tr>
      <w:tr w:rsidR="00BE7C25" w:rsidRPr="008A5413" w:rsidTr="004540C6">
        <w:tc>
          <w:tcPr>
            <w:tcW w:w="1701" w:type="dxa"/>
          </w:tcPr>
          <w:p w:rsidR="00BE7C25" w:rsidRPr="008A5413" w:rsidRDefault="00BE7C25" w:rsidP="007D0A55">
            <w:pPr>
              <w:jc w:val="both"/>
              <w:rPr>
                <w:sz w:val="22"/>
                <w:szCs w:val="22"/>
                <w:lang w:val="id-ID"/>
              </w:rPr>
            </w:pPr>
            <w:r w:rsidRPr="008A5413">
              <w:rPr>
                <w:sz w:val="22"/>
                <w:szCs w:val="22"/>
                <w:lang w:val="id-ID"/>
              </w:rPr>
              <w:t>Kegiatan 1</w:t>
            </w:r>
          </w:p>
        </w:tc>
        <w:tc>
          <w:tcPr>
            <w:tcW w:w="5811" w:type="dxa"/>
            <w:gridSpan w:val="4"/>
          </w:tcPr>
          <w:p w:rsidR="00BE7C25" w:rsidRPr="008A5413" w:rsidRDefault="00BE7C25" w:rsidP="007D0A55">
            <w:pPr>
              <w:ind w:left="122" w:hanging="122"/>
              <w:rPr>
                <w:sz w:val="22"/>
                <w:szCs w:val="22"/>
              </w:rPr>
            </w:pPr>
            <w:r w:rsidRPr="008A5413">
              <w:rPr>
                <w:sz w:val="22"/>
                <w:szCs w:val="22"/>
                <w:lang w:val="id-ID"/>
              </w:rPr>
              <w:t xml:space="preserve">: </w:t>
            </w:r>
            <w:r w:rsidR="003C3D25" w:rsidRPr="008A5413">
              <w:rPr>
                <w:rStyle w:val="fontstyle01"/>
                <w:rFonts w:ascii="Times New Roman" w:hAnsi="Times New Roman" w:cs="Times New Roman"/>
                <w:b w:val="0"/>
                <w:sz w:val="22"/>
                <w:szCs w:val="22"/>
              </w:rPr>
              <w:t>Penyusunan Laporan Capaian</w:t>
            </w:r>
            <w:r w:rsidR="003C3D25" w:rsidRPr="008A5413">
              <w:rPr>
                <w:color w:val="000000"/>
                <w:sz w:val="22"/>
                <w:szCs w:val="22"/>
              </w:rPr>
              <w:t xml:space="preserve"> </w:t>
            </w:r>
            <w:r w:rsidR="003C3D25" w:rsidRPr="008A5413">
              <w:rPr>
                <w:rStyle w:val="fontstyle01"/>
                <w:rFonts w:ascii="Times New Roman" w:hAnsi="Times New Roman" w:cs="Times New Roman"/>
                <w:b w:val="0"/>
                <w:sz w:val="22"/>
                <w:szCs w:val="22"/>
              </w:rPr>
              <w:t>Kinerja dan</w:t>
            </w:r>
            <w:r w:rsidR="003C3D25" w:rsidRPr="008A5413">
              <w:rPr>
                <w:color w:val="000000"/>
                <w:sz w:val="22"/>
                <w:szCs w:val="22"/>
              </w:rPr>
              <w:t xml:space="preserve"> </w:t>
            </w:r>
            <w:r w:rsidR="003C3D25" w:rsidRPr="008A5413">
              <w:rPr>
                <w:rStyle w:val="fontstyle01"/>
                <w:rFonts w:ascii="Times New Roman" w:hAnsi="Times New Roman" w:cs="Times New Roman"/>
                <w:b w:val="0"/>
                <w:sz w:val="22"/>
                <w:szCs w:val="22"/>
              </w:rPr>
              <w:t>Ikhtisar Realisasi</w:t>
            </w:r>
            <w:r w:rsidR="003C3D25" w:rsidRPr="008A5413">
              <w:rPr>
                <w:color w:val="000000"/>
                <w:sz w:val="22"/>
                <w:szCs w:val="22"/>
              </w:rPr>
              <w:t xml:space="preserve"> </w:t>
            </w:r>
            <w:r w:rsidR="003C3D25" w:rsidRPr="008A5413">
              <w:rPr>
                <w:rStyle w:val="fontstyle01"/>
                <w:rFonts w:ascii="Times New Roman" w:hAnsi="Times New Roman" w:cs="Times New Roman"/>
                <w:b w:val="0"/>
                <w:sz w:val="22"/>
                <w:szCs w:val="22"/>
              </w:rPr>
              <w:t>Kinerja SKPD /LAKIP</w:t>
            </w:r>
          </w:p>
        </w:tc>
      </w:tr>
      <w:tr w:rsidR="00BE7C25" w:rsidRPr="008A5413" w:rsidTr="004540C6">
        <w:tc>
          <w:tcPr>
            <w:tcW w:w="2976" w:type="dxa"/>
            <w:gridSpan w:val="2"/>
          </w:tcPr>
          <w:p w:rsidR="00BE7C25" w:rsidRPr="008A5413" w:rsidRDefault="00BE7C25" w:rsidP="008B1ECF">
            <w:pPr>
              <w:jc w:val="center"/>
              <w:rPr>
                <w:sz w:val="22"/>
                <w:szCs w:val="22"/>
                <w:lang w:val="id-ID"/>
              </w:rPr>
            </w:pPr>
            <w:r w:rsidRPr="008A5413">
              <w:rPr>
                <w:sz w:val="22"/>
                <w:szCs w:val="22"/>
                <w:lang w:val="id-ID"/>
              </w:rPr>
              <w:t>Jenis Belanja</w:t>
            </w:r>
          </w:p>
        </w:tc>
        <w:tc>
          <w:tcPr>
            <w:tcW w:w="1560" w:type="dxa"/>
          </w:tcPr>
          <w:p w:rsidR="00BE7C25" w:rsidRPr="008A5413" w:rsidRDefault="00BE7C25" w:rsidP="007D0A55">
            <w:pPr>
              <w:jc w:val="center"/>
              <w:rPr>
                <w:sz w:val="22"/>
                <w:szCs w:val="22"/>
                <w:lang w:val="id-ID"/>
              </w:rPr>
            </w:pPr>
            <w:r w:rsidRPr="008A5413">
              <w:rPr>
                <w:sz w:val="22"/>
                <w:szCs w:val="22"/>
                <w:lang w:val="id-ID"/>
              </w:rPr>
              <w:t>Anggaran</w:t>
            </w:r>
          </w:p>
        </w:tc>
        <w:tc>
          <w:tcPr>
            <w:tcW w:w="1559" w:type="dxa"/>
          </w:tcPr>
          <w:p w:rsidR="00BE7C25" w:rsidRPr="008A5413" w:rsidRDefault="00BE7C25" w:rsidP="007D0A55">
            <w:pPr>
              <w:jc w:val="center"/>
              <w:rPr>
                <w:sz w:val="22"/>
                <w:szCs w:val="22"/>
                <w:lang w:val="id-ID"/>
              </w:rPr>
            </w:pPr>
            <w:r w:rsidRPr="008A5413">
              <w:rPr>
                <w:sz w:val="22"/>
                <w:szCs w:val="22"/>
                <w:lang w:val="id-ID"/>
              </w:rPr>
              <w:t>Realisasi</w:t>
            </w:r>
          </w:p>
        </w:tc>
        <w:tc>
          <w:tcPr>
            <w:tcW w:w="1417" w:type="dxa"/>
          </w:tcPr>
          <w:p w:rsidR="00BE7C25" w:rsidRPr="008A5413" w:rsidRDefault="00BE7C25" w:rsidP="007D0A55">
            <w:pPr>
              <w:jc w:val="center"/>
              <w:rPr>
                <w:sz w:val="22"/>
                <w:szCs w:val="22"/>
                <w:lang w:val="id-ID"/>
              </w:rPr>
            </w:pPr>
            <w:r w:rsidRPr="008A5413">
              <w:rPr>
                <w:sz w:val="22"/>
                <w:szCs w:val="22"/>
                <w:lang w:val="id-ID"/>
              </w:rPr>
              <w:t>Keterangan</w:t>
            </w:r>
          </w:p>
        </w:tc>
      </w:tr>
      <w:tr w:rsidR="00BE7C25" w:rsidRPr="008A5413" w:rsidTr="004540C6">
        <w:tc>
          <w:tcPr>
            <w:tcW w:w="2976" w:type="dxa"/>
            <w:gridSpan w:val="2"/>
          </w:tcPr>
          <w:p w:rsidR="00BE7C25" w:rsidRPr="008A5413" w:rsidRDefault="00BE7C25"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vAlign w:val="center"/>
          </w:tcPr>
          <w:p w:rsidR="00BE7C25" w:rsidRPr="008A5413" w:rsidRDefault="008B716F" w:rsidP="007D0A55">
            <w:pPr>
              <w:jc w:val="right"/>
              <w:rPr>
                <w:sz w:val="20"/>
                <w:szCs w:val="20"/>
              </w:rPr>
            </w:pPr>
            <w:r>
              <w:rPr>
                <w:sz w:val="20"/>
                <w:szCs w:val="20"/>
              </w:rPr>
              <w:t>0</w:t>
            </w:r>
          </w:p>
        </w:tc>
        <w:tc>
          <w:tcPr>
            <w:tcW w:w="1559" w:type="dxa"/>
            <w:vAlign w:val="center"/>
          </w:tcPr>
          <w:p w:rsidR="00BE7C25" w:rsidRPr="008A5413" w:rsidRDefault="008B716F" w:rsidP="007D0A55">
            <w:pPr>
              <w:jc w:val="right"/>
              <w:rPr>
                <w:sz w:val="20"/>
                <w:szCs w:val="20"/>
                <w:lang w:val="id-ID"/>
              </w:rPr>
            </w:pPr>
            <w:r>
              <w:rPr>
                <w:sz w:val="20"/>
                <w:szCs w:val="20"/>
              </w:rPr>
              <w:t>0</w:t>
            </w:r>
          </w:p>
        </w:tc>
        <w:tc>
          <w:tcPr>
            <w:tcW w:w="1417" w:type="dxa"/>
          </w:tcPr>
          <w:p w:rsidR="00BE7C25" w:rsidRPr="008B716F" w:rsidRDefault="008B716F" w:rsidP="007D0A55">
            <w:pPr>
              <w:jc w:val="both"/>
              <w:rPr>
                <w:sz w:val="22"/>
                <w:szCs w:val="22"/>
              </w:rPr>
            </w:pPr>
            <w:r>
              <w:rPr>
                <w:sz w:val="22"/>
                <w:szCs w:val="22"/>
              </w:rPr>
              <w:t>PAK</w:t>
            </w:r>
          </w:p>
        </w:tc>
      </w:tr>
      <w:tr w:rsidR="00BE7C25" w:rsidRPr="008A5413" w:rsidTr="004540C6">
        <w:tc>
          <w:tcPr>
            <w:tcW w:w="2976" w:type="dxa"/>
            <w:gridSpan w:val="2"/>
          </w:tcPr>
          <w:p w:rsidR="00BE7C25" w:rsidRPr="008A5413" w:rsidRDefault="00BE7C25"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BE7C25" w:rsidRPr="008B716F" w:rsidRDefault="008B716F" w:rsidP="007D0A55">
            <w:pPr>
              <w:jc w:val="right"/>
              <w:rPr>
                <w:sz w:val="20"/>
                <w:szCs w:val="20"/>
              </w:rPr>
            </w:pPr>
            <w:r>
              <w:rPr>
                <w:sz w:val="20"/>
                <w:szCs w:val="20"/>
              </w:rPr>
              <w:t>0</w:t>
            </w:r>
          </w:p>
        </w:tc>
        <w:tc>
          <w:tcPr>
            <w:tcW w:w="1559" w:type="dxa"/>
            <w:vAlign w:val="center"/>
          </w:tcPr>
          <w:p w:rsidR="00BE7C25" w:rsidRPr="008B716F" w:rsidRDefault="008B716F" w:rsidP="007D0A55">
            <w:pPr>
              <w:jc w:val="right"/>
              <w:rPr>
                <w:sz w:val="20"/>
                <w:szCs w:val="20"/>
              </w:rPr>
            </w:pPr>
            <w:r>
              <w:rPr>
                <w:sz w:val="20"/>
                <w:szCs w:val="20"/>
              </w:rPr>
              <w:t>0</w:t>
            </w:r>
          </w:p>
        </w:tc>
        <w:tc>
          <w:tcPr>
            <w:tcW w:w="1417" w:type="dxa"/>
          </w:tcPr>
          <w:p w:rsidR="00BE7C25" w:rsidRPr="008B716F" w:rsidRDefault="008B716F" w:rsidP="007D0A55">
            <w:pPr>
              <w:jc w:val="both"/>
              <w:rPr>
                <w:sz w:val="22"/>
                <w:szCs w:val="22"/>
              </w:rPr>
            </w:pPr>
            <w:r>
              <w:rPr>
                <w:sz w:val="22"/>
                <w:szCs w:val="22"/>
              </w:rPr>
              <w:t>PAK</w:t>
            </w:r>
          </w:p>
        </w:tc>
      </w:tr>
      <w:tr w:rsidR="00BE7C25" w:rsidRPr="008A5413" w:rsidTr="004540C6">
        <w:tc>
          <w:tcPr>
            <w:tcW w:w="2976" w:type="dxa"/>
            <w:gridSpan w:val="2"/>
          </w:tcPr>
          <w:p w:rsidR="00BE7C25" w:rsidRPr="008A5413" w:rsidRDefault="00BE7C25" w:rsidP="007D0A55">
            <w:pPr>
              <w:jc w:val="center"/>
              <w:rPr>
                <w:sz w:val="22"/>
                <w:szCs w:val="22"/>
                <w:lang w:val="id-ID"/>
              </w:rPr>
            </w:pPr>
            <w:r w:rsidRPr="008A5413">
              <w:rPr>
                <w:sz w:val="22"/>
                <w:szCs w:val="22"/>
                <w:lang w:val="id-ID"/>
              </w:rPr>
              <w:t>Jumlah Kegiatan 1</w:t>
            </w:r>
          </w:p>
        </w:tc>
        <w:tc>
          <w:tcPr>
            <w:tcW w:w="1560" w:type="dxa"/>
            <w:vAlign w:val="center"/>
          </w:tcPr>
          <w:p w:rsidR="00BE7C25" w:rsidRPr="008B716F" w:rsidRDefault="008B716F" w:rsidP="007D0A55">
            <w:pPr>
              <w:jc w:val="right"/>
              <w:rPr>
                <w:sz w:val="20"/>
                <w:szCs w:val="20"/>
              </w:rPr>
            </w:pPr>
            <w:r>
              <w:rPr>
                <w:sz w:val="20"/>
                <w:szCs w:val="20"/>
              </w:rPr>
              <w:t>0</w:t>
            </w:r>
          </w:p>
        </w:tc>
        <w:tc>
          <w:tcPr>
            <w:tcW w:w="1559" w:type="dxa"/>
            <w:vAlign w:val="center"/>
          </w:tcPr>
          <w:p w:rsidR="00BE7C25" w:rsidRPr="008B716F" w:rsidRDefault="008B716F" w:rsidP="007D0A55">
            <w:pPr>
              <w:jc w:val="right"/>
              <w:rPr>
                <w:sz w:val="20"/>
                <w:szCs w:val="20"/>
              </w:rPr>
            </w:pPr>
            <w:r>
              <w:rPr>
                <w:sz w:val="20"/>
                <w:szCs w:val="20"/>
              </w:rPr>
              <w:t>0</w:t>
            </w:r>
          </w:p>
        </w:tc>
        <w:tc>
          <w:tcPr>
            <w:tcW w:w="1417" w:type="dxa"/>
          </w:tcPr>
          <w:p w:rsidR="00BE7C25" w:rsidRPr="008A5413" w:rsidRDefault="00BE7C25" w:rsidP="007D0A55">
            <w:pPr>
              <w:jc w:val="both"/>
              <w:rPr>
                <w:sz w:val="22"/>
                <w:szCs w:val="22"/>
                <w:lang w:val="id-ID"/>
              </w:rPr>
            </w:pPr>
          </w:p>
        </w:tc>
      </w:tr>
      <w:tr w:rsidR="002E05EE" w:rsidRPr="008A5413" w:rsidTr="00177794">
        <w:tc>
          <w:tcPr>
            <w:tcW w:w="7512" w:type="dxa"/>
            <w:gridSpan w:val="5"/>
          </w:tcPr>
          <w:p w:rsidR="002E05EE" w:rsidRPr="002E05EE" w:rsidRDefault="002E05EE" w:rsidP="007D0A55">
            <w:pPr>
              <w:jc w:val="both"/>
              <w:rPr>
                <w:sz w:val="22"/>
                <w:szCs w:val="22"/>
                <w:lang w:val="id-ID"/>
              </w:rPr>
            </w:pPr>
          </w:p>
        </w:tc>
      </w:tr>
      <w:tr w:rsidR="00BE7C25" w:rsidRPr="008A5413" w:rsidTr="004540C6">
        <w:tc>
          <w:tcPr>
            <w:tcW w:w="1701" w:type="dxa"/>
          </w:tcPr>
          <w:p w:rsidR="00BE7C25" w:rsidRPr="008A5413" w:rsidRDefault="00BE7C25" w:rsidP="007D0A55">
            <w:pPr>
              <w:jc w:val="both"/>
              <w:rPr>
                <w:sz w:val="22"/>
                <w:szCs w:val="22"/>
              </w:rPr>
            </w:pPr>
            <w:r w:rsidRPr="008A5413">
              <w:rPr>
                <w:sz w:val="22"/>
                <w:szCs w:val="22"/>
                <w:lang w:val="id-ID"/>
              </w:rPr>
              <w:t xml:space="preserve">Kegiatan </w:t>
            </w:r>
            <w:r w:rsidRPr="008A5413">
              <w:rPr>
                <w:sz w:val="22"/>
                <w:szCs w:val="22"/>
              </w:rPr>
              <w:t>2</w:t>
            </w:r>
          </w:p>
        </w:tc>
        <w:tc>
          <w:tcPr>
            <w:tcW w:w="5811" w:type="dxa"/>
            <w:gridSpan w:val="4"/>
          </w:tcPr>
          <w:p w:rsidR="00BE7C25" w:rsidRPr="008A5413" w:rsidRDefault="00BE7C25" w:rsidP="007D0A55">
            <w:pPr>
              <w:ind w:left="122" w:hanging="122"/>
              <w:rPr>
                <w:b/>
                <w:sz w:val="22"/>
                <w:szCs w:val="22"/>
              </w:rPr>
            </w:pPr>
            <w:r w:rsidRPr="008A5413">
              <w:rPr>
                <w:sz w:val="22"/>
                <w:szCs w:val="22"/>
                <w:lang w:val="id-ID"/>
              </w:rPr>
              <w:t>:</w:t>
            </w:r>
            <w:r w:rsidRPr="008A5413">
              <w:rPr>
                <w:sz w:val="22"/>
                <w:szCs w:val="22"/>
              </w:rPr>
              <w:t xml:space="preserve"> </w:t>
            </w:r>
            <w:r w:rsidR="005165D1" w:rsidRPr="008A5413">
              <w:rPr>
                <w:sz w:val="22"/>
                <w:szCs w:val="22"/>
              </w:rPr>
              <w:t>Penyusunan Laporan Keuangan Semesteran dan Prognosis Realisasi Anggaran</w:t>
            </w:r>
          </w:p>
        </w:tc>
      </w:tr>
      <w:tr w:rsidR="00BE7C25" w:rsidRPr="008A5413" w:rsidTr="004540C6">
        <w:tc>
          <w:tcPr>
            <w:tcW w:w="2976" w:type="dxa"/>
            <w:gridSpan w:val="2"/>
          </w:tcPr>
          <w:p w:rsidR="00BE7C25" w:rsidRPr="008A5413" w:rsidRDefault="00BE7C25" w:rsidP="008B1ECF">
            <w:pPr>
              <w:jc w:val="center"/>
              <w:rPr>
                <w:sz w:val="22"/>
                <w:szCs w:val="22"/>
                <w:lang w:val="id-ID"/>
              </w:rPr>
            </w:pPr>
            <w:r w:rsidRPr="008A5413">
              <w:rPr>
                <w:sz w:val="22"/>
                <w:szCs w:val="22"/>
                <w:lang w:val="id-ID"/>
              </w:rPr>
              <w:t>Jenis Belanja</w:t>
            </w:r>
          </w:p>
        </w:tc>
        <w:tc>
          <w:tcPr>
            <w:tcW w:w="1560" w:type="dxa"/>
          </w:tcPr>
          <w:p w:rsidR="00BE7C25" w:rsidRPr="008A5413" w:rsidRDefault="00BE7C25" w:rsidP="007D0A55">
            <w:pPr>
              <w:jc w:val="center"/>
              <w:rPr>
                <w:sz w:val="22"/>
                <w:szCs w:val="22"/>
                <w:lang w:val="id-ID"/>
              </w:rPr>
            </w:pPr>
            <w:r w:rsidRPr="008A5413">
              <w:rPr>
                <w:sz w:val="22"/>
                <w:szCs w:val="22"/>
                <w:lang w:val="id-ID"/>
              </w:rPr>
              <w:t>Anggaran</w:t>
            </w:r>
          </w:p>
        </w:tc>
        <w:tc>
          <w:tcPr>
            <w:tcW w:w="1559" w:type="dxa"/>
          </w:tcPr>
          <w:p w:rsidR="00BE7C25" w:rsidRPr="008A5413" w:rsidRDefault="00BE7C25" w:rsidP="007D0A55">
            <w:pPr>
              <w:jc w:val="center"/>
              <w:rPr>
                <w:sz w:val="22"/>
                <w:szCs w:val="22"/>
                <w:lang w:val="id-ID"/>
              </w:rPr>
            </w:pPr>
            <w:r w:rsidRPr="008A5413">
              <w:rPr>
                <w:sz w:val="22"/>
                <w:szCs w:val="22"/>
                <w:lang w:val="id-ID"/>
              </w:rPr>
              <w:t>Realisasi</w:t>
            </w:r>
          </w:p>
        </w:tc>
        <w:tc>
          <w:tcPr>
            <w:tcW w:w="1417" w:type="dxa"/>
          </w:tcPr>
          <w:p w:rsidR="00BE7C25" w:rsidRPr="008A5413" w:rsidRDefault="00BE7C25" w:rsidP="007D0A55">
            <w:pPr>
              <w:jc w:val="center"/>
              <w:rPr>
                <w:sz w:val="22"/>
                <w:szCs w:val="22"/>
                <w:lang w:val="id-ID"/>
              </w:rPr>
            </w:pPr>
            <w:r w:rsidRPr="008A5413">
              <w:rPr>
                <w:sz w:val="22"/>
                <w:szCs w:val="22"/>
                <w:lang w:val="id-ID"/>
              </w:rPr>
              <w:t>Keterangan</w:t>
            </w:r>
          </w:p>
        </w:tc>
      </w:tr>
      <w:tr w:rsidR="00BE7C25" w:rsidRPr="008A5413" w:rsidTr="004540C6">
        <w:tc>
          <w:tcPr>
            <w:tcW w:w="2976" w:type="dxa"/>
            <w:gridSpan w:val="2"/>
          </w:tcPr>
          <w:p w:rsidR="00BE7C25" w:rsidRPr="008A5413" w:rsidRDefault="00BE7C25"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BE7C25" w:rsidRPr="008A5413" w:rsidRDefault="00A94955" w:rsidP="007D0A55">
            <w:pPr>
              <w:jc w:val="right"/>
              <w:rPr>
                <w:sz w:val="20"/>
                <w:szCs w:val="20"/>
              </w:rPr>
            </w:pPr>
            <w:r w:rsidRPr="00A94955">
              <w:rPr>
                <w:sz w:val="20"/>
                <w:szCs w:val="20"/>
              </w:rPr>
              <w:t>1.360.000</w:t>
            </w:r>
          </w:p>
        </w:tc>
        <w:tc>
          <w:tcPr>
            <w:tcW w:w="1559" w:type="dxa"/>
            <w:vAlign w:val="center"/>
          </w:tcPr>
          <w:p w:rsidR="00BE7C25" w:rsidRPr="008A5413" w:rsidRDefault="00A94955" w:rsidP="007D0A55">
            <w:pPr>
              <w:jc w:val="right"/>
              <w:rPr>
                <w:sz w:val="20"/>
                <w:szCs w:val="20"/>
                <w:lang w:val="id-ID"/>
              </w:rPr>
            </w:pPr>
            <w:r w:rsidRPr="00A94955">
              <w:rPr>
                <w:sz w:val="20"/>
                <w:szCs w:val="20"/>
                <w:lang w:val="id-ID"/>
              </w:rPr>
              <w:t>1.360.000</w:t>
            </w:r>
          </w:p>
        </w:tc>
        <w:tc>
          <w:tcPr>
            <w:tcW w:w="1417" w:type="dxa"/>
          </w:tcPr>
          <w:p w:rsidR="00BE7C25" w:rsidRPr="008A5413" w:rsidRDefault="00BE7C25" w:rsidP="007D0A55">
            <w:pPr>
              <w:jc w:val="both"/>
              <w:rPr>
                <w:sz w:val="22"/>
                <w:szCs w:val="22"/>
                <w:lang w:val="id-ID"/>
              </w:rPr>
            </w:pPr>
          </w:p>
        </w:tc>
      </w:tr>
      <w:tr w:rsidR="00BE7C25" w:rsidRPr="008A5413" w:rsidTr="004540C6">
        <w:tc>
          <w:tcPr>
            <w:tcW w:w="2976" w:type="dxa"/>
            <w:gridSpan w:val="2"/>
          </w:tcPr>
          <w:p w:rsidR="00BE7C25" w:rsidRPr="008A5413" w:rsidRDefault="00BE7C25" w:rsidP="007D0A55">
            <w:pPr>
              <w:jc w:val="center"/>
              <w:rPr>
                <w:sz w:val="22"/>
                <w:szCs w:val="22"/>
              </w:rPr>
            </w:pPr>
            <w:r w:rsidRPr="008A5413">
              <w:rPr>
                <w:sz w:val="22"/>
                <w:szCs w:val="22"/>
                <w:lang w:val="id-ID"/>
              </w:rPr>
              <w:t xml:space="preserve">Jumlah Kegiatan </w:t>
            </w:r>
            <w:r w:rsidRPr="008A5413">
              <w:rPr>
                <w:sz w:val="22"/>
                <w:szCs w:val="22"/>
              </w:rPr>
              <w:t>2</w:t>
            </w:r>
          </w:p>
        </w:tc>
        <w:tc>
          <w:tcPr>
            <w:tcW w:w="1560" w:type="dxa"/>
            <w:vAlign w:val="center"/>
          </w:tcPr>
          <w:p w:rsidR="00BE7C25" w:rsidRPr="008A5413" w:rsidRDefault="00A94955" w:rsidP="007D0A55">
            <w:pPr>
              <w:jc w:val="right"/>
              <w:rPr>
                <w:sz w:val="20"/>
                <w:szCs w:val="20"/>
                <w:lang w:val="id-ID"/>
              </w:rPr>
            </w:pPr>
            <w:r w:rsidRPr="00A94955">
              <w:rPr>
                <w:sz w:val="20"/>
                <w:szCs w:val="20"/>
                <w:lang w:val="id-ID"/>
              </w:rPr>
              <w:t>1.360.000</w:t>
            </w:r>
          </w:p>
        </w:tc>
        <w:tc>
          <w:tcPr>
            <w:tcW w:w="1559" w:type="dxa"/>
            <w:vAlign w:val="center"/>
          </w:tcPr>
          <w:p w:rsidR="00BE7C25" w:rsidRPr="008A5413" w:rsidRDefault="00A94955" w:rsidP="007D0A55">
            <w:pPr>
              <w:jc w:val="right"/>
              <w:rPr>
                <w:sz w:val="20"/>
                <w:szCs w:val="20"/>
                <w:lang w:val="id-ID"/>
              </w:rPr>
            </w:pPr>
            <w:r w:rsidRPr="00A94955">
              <w:rPr>
                <w:sz w:val="20"/>
                <w:szCs w:val="20"/>
                <w:lang w:val="id-ID"/>
              </w:rPr>
              <w:t>1.360.000</w:t>
            </w:r>
          </w:p>
        </w:tc>
        <w:tc>
          <w:tcPr>
            <w:tcW w:w="1417" w:type="dxa"/>
          </w:tcPr>
          <w:p w:rsidR="00BE7C25" w:rsidRPr="008A5413" w:rsidRDefault="00BE7C25" w:rsidP="007D0A55">
            <w:pPr>
              <w:jc w:val="both"/>
              <w:rPr>
                <w:sz w:val="22"/>
                <w:szCs w:val="22"/>
                <w:lang w:val="id-ID"/>
              </w:rPr>
            </w:pPr>
          </w:p>
        </w:tc>
      </w:tr>
      <w:tr w:rsidR="002E05EE" w:rsidRPr="008A5413" w:rsidTr="00177794">
        <w:tc>
          <w:tcPr>
            <w:tcW w:w="7512" w:type="dxa"/>
            <w:gridSpan w:val="5"/>
          </w:tcPr>
          <w:p w:rsidR="002E05EE" w:rsidRPr="008A5413" w:rsidRDefault="002E05EE" w:rsidP="007D0A55">
            <w:pPr>
              <w:jc w:val="both"/>
              <w:rPr>
                <w:sz w:val="22"/>
                <w:szCs w:val="22"/>
                <w:lang w:val="id-ID"/>
              </w:rPr>
            </w:pPr>
          </w:p>
        </w:tc>
      </w:tr>
      <w:tr w:rsidR="00951DDE" w:rsidRPr="008A5413" w:rsidTr="004540C6">
        <w:tc>
          <w:tcPr>
            <w:tcW w:w="1701" w:type="dxa"/>
          </w:tcPr>
          <w:p w:rsidR="00951DDE" w:rsidRPr="008A5413" w:rsidRDefault="00951DDE" w:rsidP="007D0A55">
            <w:pPr>
              <w:jc w:val="both"/>
              <w:rPr>
                <w:sz w:val="22"/>
                <w:szCs w:val="22"/>
              </w:rPr>
            </w:pPr>
            <w:r w:rsidRPr="008A5413">
              <w:rPr>
                <w:sz w:val="22"/>
                <w:szCs w:val="22"/>
                <w:lang w:val="id-ID"/>
              </w:rPr>
              <w:t xml:space="preserve">Kegiatan </w:t>
            </w:r>
            <w:r w:rsidRPr="008A5413">
              <w:rPr>
                <w:sz w:val="22"/>
                <w:szCs w:val="22"/>
              </w:rPr>
              <w:t>3</w:t>
            </w:r>
          </w:p>
        </w:tc>
        <w:tc>
          <w:tcPr>
            <w:tcW w:w="5811" w:type="dxa"/>
            <w:gridSpan w:val="4"/>
          </w:tcPr>
          <w:p w:rsidR="00951DDE" w:rsidRPr="008A5413" w:rsidRDefault="00951DDE" w:rsidP="007D0A55">
            <w:pPr>
              <w:ind w:left="122" w:hanging="122"/>
              <w:rPr>
                <w:b/>
                <w:sz w:val="22"/>
                <w:szCs w:val="22"/>
              </w:rPr>
            </w:pPr>
            <w:r w:rsidRPr="008A5413">
              <w:rPr>
                <w:sz w:val="22"/>
                <w:szCs w:val="22"/>
                <w:lang w:val="id-ID"/>
              </w:rPr>
              <w:t>:</w:t>
            </w:r>
            <w:r w:rsidRPr="008A5413">
              <w:rPr>
                <w:sz w:val="22"/>
                <w:szCs w:val="22"/>
              </w:rPr>
              <w:t xml:space="preserve"> </w:t>
            </w:r>
            <w:r w:rsidR="005C351D" w:rsidRPr="008A5413">
              <w:rPr>
                <w:sz w:val="22"/>
                <w:szCs w:val="22"/>
              </w:rPr>
              <w:t>Penyusunan Laporan Keuangan Akhir Tahun</w:t>
            </w:r>
          </w:p>
        </w:tc>
      </w:tr>
      <w:tr w:rsidR="00951DDE" w:rsidRPr="008A5413" w:rsidTr="004540C6">
        <w:tc>
          <w:tcPr>
            <w:tcW w:w="2976" w:type="dxa"/>
            <w:gridSpan w:val="2"/>
          </w:tcPr>
          <w:p w:rsidR="00951DDE" w:rsidRPr="008A5413" w:rsidRDefault="00951DDE" w:rsidP="008B1ECF">
            <w:pPr>
              <w:jc w:val="center"/>
              <w:rPr>
                <w:sz w:val="22"/>
                <w:szCs w:val="22"/>
                <w:lang w:val="id-ID"/>
              </w:rPr>
            </w:pPr>
            <w:r w:rsidRPr="008A5413">
              <w:rPr>
                <w:sz w:val="22"/>
                <w:szCs w:val="22"/>
                <w:lang w:val="id-ID"/>
              </w:rPr>
              <w:t>Jenis Belanja</w:t>
            </w:r>
          </w:p>
        </w:tc>
        <w:tc>
          <w:tcPr>
            <w:tcW w:w="1560" w:type="dxa"/>
          </w:tcPr>
          <w:p w:rsidR="00951DDE" w:rsidRPr="008A5413" w:rsidRDefault="00951DDE" w:rsidP="007D0A55">
            <w:pPr>
              <w:jc w:val="center"/>
              <w:rPr>
                <w:sz w:val="22"/>
                <w:szCs w:val="22"/>
                <w:lang w:val="id-ID"/>
              </w:rPr>
            </w:pPr>
            <w:r w:rsidRPr="008A5413">
              <w:rPr>
                <w:sz w:val="22"/>
                <w:szCs w:val="22"/>
                <w:lang w:val="id-ID"/>
              </w:rPr>
              <w:t>Anggaran</w:t>
            </w:r>
          </w:p>
        </w:tc>
        <w:tc>
          <w:tcPr>
            <w:tcW w:w="1559" w:type="dxa"/>
          </w:tcPr>
          <w:p w:rsidR="00951DDE" w:rsidRPr="008A5413" w:rsidRDefault="00951DDE" w:rsidP="007D0A55">
            <w:pPr>
              <w:jc w:val="center"/>
              <w:rPr>
                <w:sz w:val="22"/>
                <w:szCs w:val="22"/>
                <w:lang w:val="id-ID"/>
              </w:rPr>
            </w:pPr>
            <w:r w:rsidRPr="008A5413">
              <w:rPr>
                <w:sz w:val="22"/>
                <w:szCs w:val="22"/>
                <w:lang w:val="id-ID"/>
              </w:rPr>
              <w:t>Realisasi</w:t>
            </w:r>
          </w:p>
        </w:tc>
        <w:tc>
          <w:tcPr>
            <w:tcW w:w="1417" w:type="dxa"/>
          </w:tcPr>
          <w:p w:rsidR="00951DDE" w:rsidRPr="008A5413" w:rsidRDefault="00951DDE" w:rsidP="007D0A55">
            <w:pPr>
              <w:jc w:val="center"/>
              <w:rPr>
                <w:sz w:val="22"/>
                <w:szCs w:val="22"/>
                <w:lang w:val="id-ID"/>
              </w:rPr>
            </w:pPr>
            <w:r w:rsidRPr="008A5413">
              <w:rPr>
                <w:sz w:val="22"/>
                <w:szCs w:val="22"/>
                <w:lang w:val="id-ID"/>
              </w:rPr>
              <w:t>Keterangan</w:t>
            </w:r>
          </w:p>
        </w:tc>
      </w:tr>
      <w:tr w:rsidR="00951DDE" w:rsidRPr="008A5413" w:rsidTr="004540C6">
        <w:tc>
          <w:tcPr>
            <w:tcW w:w="2976" w:type="dxa"/>
            <w:gridSpan w:val="2"/>
          </w:tcPr>
          <w:p w:rsidR="00951DDE" w:rsidRPr="008A5413" w:rsidRDefault="00951DDE"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vAlign w:val="center"/>
          </w:tcPr>
          <w:p w:rsidR="00951DDE" w:rsidRPr="008A5413" w:rsidRDefault="00CB68F9" w:rsidP="007D0A55">
            <w:pPr>
              <w:jc w:val="right"/>
              <w:rPr>
                <w:sz w:val="20"/>
                <w:szCs w:val="20"/>
              </w:rPr>
            </w:pPr>
            <w:r w:rsidRPr="00CB68F9">
              <w:rPr>
                <w:sz w:val="20"/>
                <w:szCs w:val="20"/>
              </w:rPr>
              <w:t>740.000</w:t>
            </w:r>
          </w:p>
        </w:tc>
        <w:tc>
          <w:tcPr>
            <w:tcW w:w="1559" w:type="dxa"/>
            <w:vAlign w:val="center"/>
          </w:tcPr>
          <w:p w:rsidR="00951DDE" w:rsidRPr="008A5413" w:rsidRDefault="00CB68F9" w:rsidP="007D0A55">
            <w:pPr>
              <w:jc w:val="right"/>
              <w:rPr>
                <w:sz w:val="20"/>
                <w:szCs w:val="20"/>
                <w:lang w:val="id-ID"/>
              </w:rPr>
            </w:pPr>
            <w:r w:rsidRPr="00CB68F9">
              <w:rPr>
                <w:sz w:val="20"/>
                <w:szCs w:val="20"/>
                <w:lang w:val="id-ID"/>
              </w:rPr>
              <w:t>740.000</w:t>
            </w:r>
          </w:p>
        </w:tc>
        <w:tc>
          <w:tcPr>
            <w:tcW w:w="1417" w:type="dxa"/>
          </w:tcPr>
          <w:p w:rsidR="00951DDE" w:rsidRPr="008A5413" w:rsidRDefault="00951DDE" w:rsidP="007D0A55">
            <w:pPr>
              <w:jc w:val="both"/>
              <w:rPr>
                <w:sz w:val="22"/>
                <w:szCs w:val="22"/>
                <w:lang w:val="id-ID"/>
              </w:rPr>
            </w:pPr>
          </w:p>
        </w:tc>
      </w:tr>
      <w:tr w:rsidR="00951DDE" w:rsidRPr="008A5413" w:rsidTr="004540C6">
        <w:tc>
          <w:tcPr>
            <w:tcW w:w="2976" w:type="dxa"/>
            <w:gridSpan w:val="2"/>
          </w:tcPr>
          <w:p w:rsidR="00951DDE" w:rsidRPr="008A5413" w:rsidRDefault="00951DDE"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951DDE" w:rsidRPr="008A5413" w:rsidRDefault="00CB68F9" w:rsidP="007D0A55">
            <w:pPr>
              <w:jc w:val="right"/>
              <w:rPr>
                <w:sz w:val="20"/>
                <w:szCs w:val="20"/>
              </w:rPr>
            </w:pPr>
            <w:r w:rsidRPr="00CB68F9">
              <w:rPr>
                <w:sz w:val="20"/>
                <w:szCs w:val="20"/>
              </w:rPr>
              <w:t>1.720.000</w:t>
            </w:r>
          </w:p>
        </w:tc>
        <w:tc>
          <w:tcPr>
            <w:tcW w:w="1559" w:type="dxa"/>
            <w:vAlign w:val="center"/>
          </w:tcPr>
          <w:p w:rsidR="00951DDE" w:rsidRPr="008A5413" w:rsidRDefault="00CB68F9" w:rsidP="007D0A55">
            <w:pPr>
              <w:jc w:val="right"/>
              <w:rPr>
                <w:sz w:val="20"/>
                <w:szCs w:val="20"/>
                <w:lang w:val="id-ID"/>
              </w:rPr>
            </w:pPr>
            <w:r w:rsidRPr="00CB68F9">
              <w:rPr>
                <w:sz w:val="20"/>
                <w:szCs w:val="20"/>
                <w:lang w:val="id-ID"/>
              </w:rPr>
              <w:t>1.467.200</w:t>
            </w:r>
          </w:p>
        </w:tc>
        <w:tc>
          <w:tcPr>
            <w:tcW w:w="1417" w:type="dxa"/>
          </w:tcPr>
          <w:p w:rsidR="00951DDE" w:rsidRPr="008A5413" w:rsidRDefault="00951DDE" w:rsidP="007D0A55">
            <w:pPr>
              <w:jc w:val="both"/>
              <w:rPr>
                <w:sz w:val="22"/>
                <w:szCs w:val="22"/>
                <w:lang w:val="id-ID"/>
              </w:rPr>
            </w:pPr>
          </w:p>
        </w:tc>
      </w:tr>
      <w:tr w:rsidR="00951DDE" w:rsidRPr="008A5413" w:rsidTr="004540C6">
        <w:tc>
          <w:tcPr>
            <w:tcW w:w="2976" w:type="dxa"/>
            <w:gridSpan w:val="2"/>
          </w:tcPr>
          <w:p w:rsidR="00951DDE" w:rsidRPr="008A5413" w:rsidRDefault="00951DDE" w:rsidP="007D0A55">
            <w:pPr>
              <w:jc w:val="center"/>
              <w:rPr>
                <w:sz w:val="22"/>
                <w:szCs w:val="22"/>
              </w:rPr>
            </w:pPr>
            <w:r w:rsidRPr="008A5413">
              <w:rPr>
                <w:sz w:val="22"/>
                <w:szCs w:val="22"/>
                <w:lang w:val="id-ID"/>
              </w:rPr>
              <w:t xml:space="preserve">Jumlah Kegiatan </w:t>
            </w:r>
            <w:r w:rsidR="005C351D" w:rsidRPr="008A5413">
              <w:rPr>
                <w:sz w:val="22"/>
                <w:szCs w:val="22"/>
              </w:rPr>
              <w:t>3</w:t>
            </w:r>
          </w:p>
        </w:tc>
        <w:tc>
          <w:tcPr>
            <w:tcW w:w="1560" w:type="dxa"/>
            <w:vAlign w:val="center"/>
          </w:tcPr>
          <w:p w:rsidR="00951DDE" w:rsidRPr="008A5413" w:rsidRDefault="00CB68F9" w:rsidP="007D0A55">
            <w:pPr>
              <w:jc w:val="right"/>
              <w:rPr>
                <w:sz w:val="20"/>
                <w:szCs w:val="20"/>
              </w:rPr>
            </w:pPr>
            <w:r w:rsidRPr="00CB68F9">
              <w:rPr>
                <w:sz w:val="20"/>
                <w:szCs w:val="20"/>
              </w:rPr>
              <w:t>2.460.000</w:t>
            </w:r>
          </w:p>
        </w:tc>
        <w:tc>
          <w:tcPr>
            <w:tcW w:w="1559" w:type="dxa"/>
            <w:vAlign w:val="center"/>
          </w:tcPr>
          <w:p w:rsidR="00951DDE" w:rsidRPr="008A5413" w:rsidRDefault="00CB68F9" w:rsidP="007D0A55">
            <w:pPr>
              <w:jc w:val="right"/>
              <w:rPr>
                <w:sz w:val="20"/>
                <w:szCs w:val="20"/>
                <w:lang w:val="id-ID"/>
              </w:rPr>
            </w:pPr>
            <w:r w:rsidRPr="00CB68F9">
              <w:rPr>
                <w:sz w:val="20"/>
                <w:szCs w:val="20"/>
                <w:lang w:val="id-ID"/>
              </w:rPr>
              <w:t>2.207.200</w:t>
            </w:r>
          </w:p>
        </w:tc>
        <w:tc>
          <w:tcPr>
            <w:tcW w:w="1417" w:type="dxa"/>
          </w:tcPr>
          <w:p w:rsidR="00951DDE" w:rsidRPr="008A5413" w:rsidRDefault="00951DDE" w:rsidP="007D0A55">
            <w:pPr>
              <w:jc w:val="both"/>
              <w:rPr>
                <w:sz w:val="22"/>
                <w:szCs w:val="22"/>
                <w:lang w:val="id-ID"/>
              </w:rPr>
            </w:pPr>
          </w:p>
        </w:tc>
      </w:tr>
      <w:tr w:rsidR="002E05EE" w:rsidRPr="008A5413" w:rsidTr="00177794">
        <w:tc>
          <w:tcPr>
            <w:tcW w:w="7512" w:type="dxa"/>
            <w:gridSpan w:val="5"/>
          </w:tcPr>
          <w:p w:rsidR="002E05EE" w:rsidRPr="008A5413" w:rsidRDefault="002E05EE" w:rsidP="007D0A55">
            <w:pPr>
              <w:jc w:val="both"/>
              <w:rPr>
                <w:sz w:val="22"/>
                <w:szCs w:val="22"/>
                <w:lang w:val="id-ID"/>
              </w:rPr>
            </w:pPr>
          </w:p>
        </w:tc>
      </w:tr>
      <w:tr w:rsidR="00EE5FA0" w:rsidRPr="008A5413" w:rsidTr="004540C6">
        <w:tc>
          <w:tcPr>
            <w:tcW w:w="1701" w:type="dxa"/>
          </w:tcPr>
          <w:p w:rsidR="00EE5FA0" w:rsidRPr="008A5413" w:rsidRDefault="00EE5FA0" w:rsidP="007D0A55">
            <w:pPr>
              <w:jc w:val="both"/>
              <w:rPr>
                <w:sz w:val="22"/>
                <w:szCs w:val="22"/>
              </w:rPr>
            </w:pPr>
            <w:r w:rsidRPr="008A5413">
              <w:rPr>
                <w:sz w:val="22"/>
                <w:szCs w:val="22"/>
                <w:lang w:val="id-ID"/>
              </w:rPr>
              <w:t xml:space="preserve">Kegiatan </w:t>
            </w:r>
            <w:r w:rsidR="00D168EE" w:rsidRPr="008A5413">
              <w:rPr>
                <w:sz w:val="22"/>
                <w:szCs w:val="22"/>
              </w:rPr>
              <w:t>4</w:t>
            </w:r>
          </w:p>
        </w:tc>
        <w:tc>
          <w:tcPr>
            <w:tcW w:w="5811" w:type="dxa"/>
            <w:gridSpan w:val="4"/>
          </w:tcPr>
          <w:p w:rsidR="00EE5FA0" w:rsidRPr="008A5413" w:rsidRDefault="00EE5FA0" w:rsidP="007D0A55">
            <w:pPr>
              <w:ind w:left="122" w:hanging="122"/>
              <w:rPr>
                <w:b/>
                <w:sz w:val="22"/>
                <w:szCs w:val="22"/>
              </w:rPr>
            </w:pPr>
            <w:r w:rsidRPr="008A5413">
              <w:rPr>
                <w:sz w:val="22"/>
                <w:szCs w:val="22"/>
                <w:lang w:val="id-ID"/>
              </w:rPr>
              <w:t>:</w:t>
            </w:r>
            <w:r w:rsidRPr="008A5413">
              <w:rPr>
                <w:sz w:val="22"/>
                <w:szCs w:val="22"/>
              </w:rPr>
              <w:t xml:space="preserve"> </w:t>
            </w:r>
            <w:r w:rsidR="00DC2266" w:rsidRPr="008A5413">
              <w:rPr>
                <w:bCs/>
                <w:color w:val="000000"/>
                <w:sz w:val="22"/>
                <w:szCs w:val="22"/>
              </w:rPr>
              <w:t>Penyusunan Rencana Kerja dan Anggaran (RKA) SKPD</w:t>
            </w:r>
          </w:p>
        </w:tc>
      </w:tr>
      <w:tr w:rsidR="00EE5FA0" w:rsidRPr="008A5413" w:rsidTr="004540C6">
        <w:tc>
          <w:tcPr>
            <w:tcW w:w="2976" w:type="dxa"/>
            <w:gridSpan w:val="2"/>
          </w:tcPr>
          <w:p w:rsidR="00EE5FA0" w:rsidRPr="008A5413" w:rsidRDefault="00EE5FA0" w:rsidP="008B1ECF">
            <w:pPr>
              <w:jc w:val="center"/>
              <w:rPr>
                <w:sz w:val="22"/>
                <w:szCs w:val="22"/>
                <w:lang w:val="id-ID"/>
              </w:rPr>
            </w:pPr>
            <w:r w:rsidRPr="008A5413">
              <w:rPr>
                <w:sz w:val="22"/>
                <w:szCs w:val="22"/>
                <w:lang w:val="id-ID"/>
              </w:rPr>
              <w:t>Jenis Belanja</w:t>
            </w:r>
          </w:p>
        </w:tc>
        <w:tc>
          <w:tcPr>
            <w:tcW w:w="1560" w:type="dxa"/>
          </w:tcPr>
          <w:p w:rsidR="00EE5FA0" w:rsidRPr="008A5413" w:rsidRDefault="00EE5FA0" w:rsidP="007D0A55">
            <w:pPr>
              <w:jc w:val="center"/>
              <w:rPr>
                <w:sz w:val="22"/>
                <w:szCs w:val="22"/>
                <w:lang w:val="id-ID"/>
              </w:rPr>
            </w:pPr>
            <w:r w:rsidRPr="008A5413">
              <w:rPr>
                <w:sz w:val="22"/>
                <w:szCs w:val="22"/>
                <w:lang w:val="id-ID"/>
              </w:rPr>
              <w:t>Anggaran</w:t>
            </w:r>
          </w:p>
        </w:tc>
        <w:tc>
          <w:tcPr>
            <w:tcW w:w="1559" w:type="dxa"/>
          </w:tcPr>
          <w:p w:rsidR="00EE5FA0" w:rsidRPr="008A5413" w:rsidRDefault="00EE5FA0" w:rsidP="007D0A55">
            <w:pPr>
              <w:jc w:val="center"/>
              <w:rPr>
                <w:sz w:val="22"/>
                <w:szCs w:val="22"/>
                <w:lang w:val="id-ID"/>
              </w:rPr>
            </w:pPr>
            <w:r w:rsidRPr="008A5413">
              <w:rPr>
                <w:sz w:val="22"/>
                <w:szCs w:val="22"/>
                <w:lang w:val="id-ID"/>
              </w:rPr>
              <w:t>Realisasi</w:t>
            </w:r>
          </w:p>
        </w:tc>
        <w:tc>
          <w:tcPr>
            <w:tcW w:w="1417" w:type="dxa"/>
          </w:tcPr>
          <w:p w:rsidR="00EE5FA0" w:rsidRPr="008A5413" w:rsidRDefault="00EE5FA0" w:rsidP="007D0A55">
            <w:pPr>
              <w:jc w:val="center"/>
              <w:rPr>
                <w:sz w:val="22"/>
                <w:szCs w:val="22"/>
                <w:lang w:val="id-ID"/>
              </w:rPr>
            </w:pPr>
            <w:r w:rsidRPr="008A5413">
              <w:rPr>
                <w:sz w:val="22"/>
                <w:szCs w:val="22"/>
                <w:lang w:val="id-ID"/>
              </w:rPr>
              <w:t>Keterangan</w:t>
            </w:r>
          </w:p>
        </w:tc>
      </w:tr>
      <w:tr w:rsidR="00EE5FA0" w:rsidRPr="008A5413" w:rsidTr="004540C6">
        <w:tc>
          <w:tcPr>
            <w:tcW w:w="2976" w:type="dxa"/>
            <w:gridSpan w:val="2"/>
          </w:tcPr>
          <w:p w:rsidR="00EE5FA0" w:rsidRPr="008A5413" w:rsidRDefault="00EE5FA0"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vAlign w:val="center"/>
          </w:tcPr>
          <w:p w:rsidR="00EE5FA0" w:rsidRPr="008A5413" w:rsidRDefault="00CB68F9" w:rsidP="007D0A55">
            <w:pPr>
              <w:jc w:val="right"/>
              <w:rPr>
                <w:sz w:val="20"/>
                <w:szCs w:val="20"/>
              </w:rPr>
            </w:pPr>
            <w:r w:rsidRPr="00CB68F9">
              <w:rPr>
                <w:sz w:val="20"/>
                <w:szCs w:val="20"/>
              </w:rPr>
              <w:t>3.150.000</w:t>
            </w:r>
          </w:p>
        </w:tc>
        <w:tc>
          <w:tcPr>
            <w:tcW w:w="1559" w:type="dxa"/>
            <w:vAlign w:val="center"/>
          </w:tcPr>
          <w:p w:rsidR="00EE5FA0" w:rsidRPr="008A5413" w:rsidRDefault="0046551E" w:rsidP="007D0A55">
            <w:pPr>
              <w:jc w:val="right"/>
              <w:rPr>
                <w:sz w:val="20"/>
                <w:szCs w:val="20"/>
                <w:lang w:val="id-ID"/>
              </w:rPr>
            </w:pPr>
            <w:r w:rsidRPr="0046551E">
              <w:rPr>
                <w:sz w:val="20"/>
                <w:szCs w:val="20"/>
                <w:lang w:val="id-ID"/>
              </w:rPr>
              <w:t>3.138.000</w:t>
            </w:r>
          </w:p>
        </w:tc>
        <w:tc>
          <w:tcPr>
            <w:tcW w:w="1417" w:type="dxa"/>
          </w:tcPr>
          <w:p w:rsidR="00EE5FA0" w:rsidRPr="008A5413" w:rsidRDefault="00EE5FA0" w:rsidP="007D0A55">
            <w:pPr>
              <w:jc w:val="both"/>
              <w:rPr>
                <w:sz w:val="22"/>
                <w:szCs w:val="22"/>
                <w:lang w:val="id-ID"/>
              </w:rPr>
            </w:pPr>
          </w:p>
        </w:tc>
      </w:tr>
      <w:tr w:rsidR="00EE5FA0" w:rsidRPr="008A5413" w:rsidTr="004540C6">
        <w:tc>
          <w:tcPr>
            <w:tcW w:w="2976" w:type="dxa"/>
            <w:gridSpan w:val="2"/>
          </w:tcPr>
          <w:p w:rsidR="00EE5FA0" w:rsidRPr="008A5413" w:rsidRDefault="00EE5FA0"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EE5FA0" w:rsidRPr="008A5413" w:rsidRDefault="0046551E" w:rsidP="007D0A55">
            <w:pPr>
              <w:jc w:val="right"/>
              <w:rPr>
                <w:sz w:val="20"/>
                <w:szCs w:val="20"/>
              </w:rPr>
            </w:pPr>
            <w:r w:rsidRPr="0046551E">
              <w:rPr>
                <w:sz w:val="20"/>
                <w:szCs w:val="20"/>
              </w:rPr>
              <w:t>14.850.000</w:t>
            </w:r>
          </w:p>
        </w:tc>
        <w:tc>
          <w:tcPr>
            <w:tcW w:w="1559" w:type="dxa"/>
            <w:vAlign w:val="center"/>
          </w:tcPr>
          <w:p w:rsidR="00EE5FA0" w:rsidRPr="008A5413" w:rsidRDefault="0046551E" w:rsidP="007D0A55">
            <w:pPr>
              <w:jc w:val="right"/>
              <w:rPr>
                <w:sz w:val="20"/>
                <w:szCs w:val="20"/>
                <w:lang w:val="id-ID"/>
              </w:rPr>
            </w:pPr>
            <w:r w:rsidRPr="0046551E">
              <w:rPr>
                <w:sz w:val="20"/>
                <w:szCs w:val="20"/>
                <w:lang w:val="id-ID"/>
              </w:rPr>
              <w:t>9.708.000</w:t>
            </w:r>
          </w:p>
        </w:tc>
        <w:tc>
          <w:tcPr>
            <w:tcW w:w="1417" w:type="dxa"/>
          </w:tcPr>
          <w:p w:rsidR="00EE5FA0" w:rsidRPr="008A5413" w:rsidRDefault="00EE5FA0" w:rsidP="007D0A55">
            <w:pPr>
              <w:jc w:val="both"/>
              <w:rPr>
                <w:sz w:val="22"/>
                <w:szCs w:val="22"/>
                <w:lang w:val="id-ID"/>
              </w:rPr>
            </w:pPr>
          </w:p>
        </w:tc>
      </w:tr>
      <w:tr w:rsidR="00EE5FA0" w:rsidRPr="008A5413" w:rsidTr="004540C6">
        <w:tc>
          <w:tcPr>
            <w:tcW w:w="2976" w:type="dxa"/>
            <w:gridSpan w:val="2"/>
          </w:tcPr>
          <w:p w:rsidR="00EE5FA0" w:rsidRPr="008A5413" w:rsidRDefault="00EE5FA0" w:rsidP="007D0A55">
            <w:pPr>
              <w:jc w:val="center"/>
              <w:rPr>
                <w:sz w:val="22"/>
                <w:szCs w:val="22"/>
              </w:rPr>
            </w:pPr>
            <w:r w:rsidRPr="008A5413">
              <w:rPr>
                <w:sz w:val="22"/>
                <w:szCs w:val="22"/>
                <w:lang w:val="id-ID"/>
              </w:rPr>
              <w:t xml:space="preserve">Jumlah Kegiatan </w:t>
            </w:r>
            <w:r w:rsidR="00D168EE" w:rsidRPr="008A5413">
              <w:rPr>
                <w:sz w:val="22"/>
                <w:szCs w:val="22"/>
              </w:rPr>
              <w:t>4</w:t>
            </w:r>
          </w:p>
        </w:tc>
        <w:tc>
          <w:tcPr>
            <w:tcW w:w="1560" w:type="dxa"/>
            <w:vAlign w:val="center"/>
          </w:tcPr>
          <w:p w:rsidR="00EE5FA0" w:rsidRPr="008A5413" w:rsidRDefault="0046551E" w:rsidP="007D0A55">
            <w:pPr>
              <w:jc w:val="right"/>
              <w:rPr>
                <w:sz w:val="20"/>
                <w:szCs w:val="20"/>
              </w:rPr>
            </w:pPr>
            <w:r w:rsidRPr="0046551E">
              <w:rPr>
                <w:sz w:val="20"/>
                <w:szCs w:val="20"/>
              </w:rPr>
              <w:t>18.000.000</w:t>
            </w:r>
          </w:p>
        </w:tc>
        <w:tc>
          <w:tcPr>
            <w:tcW w:w="1559" w:type="dxa"/>
            <w:vAlign w:val="center"/>
          </w:tcPr>
          <w:p w:rsidR="00EE5FA0" w:rsidRPr="008A5413" w:rsidRDefault="0046551E" w:rsidP="007D0A55">
            <w:pPr>
              <w:jc w:val="right"/>
              <w:rPr>
                <w:sz w:val="20"/>
                <w:szCs w:val="20"/>
                <w:lang w:val="id-ID"/>
              </w:rPr>
            </w:pPr>
            <w:r w:rsidRPr="0046551E">
              <w:rPr>
                <w:sz w:val="20"/>
                <w:szCs w:val="20"/>
                <w:lang w:val="id-ID"/>
              </w:rPr>
              <w:t>12.846.000</w:t>
            </w:r>
          </w:p>
        </w:tc>
        <w:tc>
          <w:tcPr>
            <w:tcW w:w="1417" w:type="dxa"/>
          </w:tcPr>
          <w:p w:rsidR="00EE5FA0" w:rsidRPr="008A5413" w:rsidRDefault="00EE5FA0" w:rsidP="007D0A55">
            <w:pPr>
              <w:jc w:val="both"/>
              <w:rPr>
                <w:sz w:val="22"/>
                <w:szCs w:val="22"/>
                <w:lang w:val="id-ID"/>
              </w:rPr>
            </w:pPr>
          </w:p>
        </w:tc>
      </w:tr>
    </w:tbl>
    <w:p w:rsidR="002E05EE" w:rsidRDefault="002E05EE" w:rsidP="007D0A55">
      <w:pPr>
        <w:ind w:left="851" w:hanging="425"/>
        <w:jc w:val="both"/>
        <w:rPr>
          <w:sz w:val="22"/>
          <w:szCs w:val="22"/>
          <w:lang w:val="id-ID"/>
        </w:rPr>
      </w:pPr>
    </w:p>
    <w:tbl>
      <w:tblPr>
        <w:tblStyle w:val="TableGrid"/>
        <w:tblW w:w="7512" w:type="dxa"/>
        <w:tblInd w:w="534" w:type="dxa"/>
        <w:tblLayout w:type="fixed"/>
        <w:tblLook w:val="04A0"/>
      </w:tblPr>
      <w:tblGrid>
        <w:gridCol w:w="1275"/>
        <w:gridCol w:w="426"/>
        <w:gridCol w:w="1275"/>
        <w:gridCol w:w="1560"/>
        <w:gridCol w:w="1559"/>
        <w:gridCol w:w="1417"/>
      </w:tblGrid>
      <w:tr w:rsidR="0078550F" w:rsidRPr="008A5413" w:rsidTr="007A008A">
        <w:tc>
          <w:tcPr>
            <w:tcW w:w="1275" w:type="dxa"/>
          </w:tcPr>
          <w:p w:rsidR="0078550F" w:rsidRPr="008A5413" w:rsidRDefault="0078550F" w:rsidP="007D0A55">
            <w:pPr>
              <w:jc w:val="both"/>
              <w:rPr>
                <w:sz w:val="22"/>
                <w:szCs w:val="22"/>
              </w:rPr>
            </w:pPr>
            <w:r w:rsidRPr="008A5413">
              <w:rPr>
                <w:sz w:val="22"/>
                <w:szCs w:val="22"/>
                <w:lang w:val="id-ID"/>
              </w:rPr>
              <w:t xml:space="preserve">Program </w:t>
            </w:r>
            <w:r w:rsidR="00F72ECD">
              <w:rPr>
                <w:sz w:val="22"/>
                <w:szCs w:val="22"/>
              </w:rPr>
              <w:t>4</w:t>
            </w:r>
          </w:p>
        </w:tc>
        <w:tc>
          <w:tcPr>
            <w:tcW w:w="6237" w:type="dxa"/>
            <w:gridSpan w:val="5"/>
          </w:tcPr>
          <w:p w:rsidR="0078550F" w:rsidRPr="008A5413" w:rsidRDefault="0078550F" w:rsidP="007D0A55">
            <w:pPr>
              <w:ind w:left="147" w:hanging="147"/>
              <w:rPr>
                <w:sz w:val="22"/>
                <w:szCs w:val="22"/>
              </w:rPr>
            </w:pPr>
            <w:r w:rsidRPr="008A5413">
              <w:rPr>
                <w:sz w:val="22"/>
                <w:szCs w:val="22"/>
                <w:lang w:val="id-ID"/>
              </w:rPr>
              <w:t>:</w:t>
            </w:r>
            <w:r w:rsidRPr="008A5413">
              <w:rPr>
                <w:sz w:val="22"/>
                <w:szCs w:val="22"/>
              </w:rPr>
              <w:t xml:space="preserve"> </w:t>
            </w:r>
            <w:r w:rsidR="00F72ECD" w:rsidRPr="008A5413">
              <w:rPr>
                <w:sz w:val="22"/>
                <w:szCs w:val="22"/>
              </w:rPr>
              <w:t>Program Penyelenggaraan Pemerintahan Kecamatan</w:t>
            </w:r>
          </w:p>
        </w:tc>
      </w:tr>
      <w:tr w:rsidR="0078550F" w:rsidRPr="008A5413" w:rsidTr="007A008A">
        <w:tc>
          <w:tcPr>
            <w:tcW w:w="1275" w:type="dxa"/>
          </w:tcPr>
          <w:p w:rsidR="0078550F" w:rsidRPr="008A5413" w:rsidRDefault="0078550F" w:rsidP="007D0A55">
            <w:pPr>
              <w:jc w:val="both"/>
              <w:rPr>
                <w:sz w:val="22"/>
                <w:szCs w:val="22"/>
                <w:lang w:val="id-ID"/>
              </w:rPr>
            </w:pPr>
            <w:r w:rsidRPr="008A5413">
              <w:rPr>
                <w:sz w:val="22"/>
                <w:szCs w:val="22"/>
                <w:lang w:val="id-ID"/>
              </w:rPr>
              <w:t>Kegiatan 1</w:t>
            </w:r>
          </w:p>
        </w:tc>
        <w:tc>
          <w:tcPr>
            <w:tcW w:w="6237" w:type="dxa"/>
            <w:gridSpan w:val="5"/>
          </w:tcPr>
          <w:p w:rsidR="0078550F" w:rsidRPr="008A5413" w:rsidRDefault="0078550F" w:rsidP="007D0A55">
            <w:pPr>
              <w:ind w:left="122" w:hanging="122"/>
              <w:rPr>
                <w:sz w:val="22"/>
                <w:szCs w:val="22"/>
              </w:rPr>
            </w:pPr>
            <w:r w:rsidRPr="008A5413">
              <w:rPr>
                <w:sz w:val="22"/>
                <w:szCs w:val="22"/>
              </w:rPr>
              <w:t xml:space="preserve">: </w:t>
            </w:r>
            <w:r w:rsidR="00F72ECD" w:rsidRPr="00F72ECD">
              <w:rPr>
                <w:bCs/>
                <w:color w:val="000000"/>
                <w:sz w:val="22"/>
                <w:szCs w:val="22"/>
              </w:rPr>
              <w:t>Fasilitasi dan Koordinasi Bidang Pemerintahan</w:t>
            </w:r>
          </w:p>
        </w:tc>
      </w:tr>
      <w:tr w:rsidR="0078550F" w:rsidRPr="008A5413" w:rsidTr="007A008A">
        <w:tc>
          <w:tcPr>
            <w:tcW w:w="2976" w:type="dxa"/>
            <w:gridSpan w:val="3"/>
          </w:tcPr>
          <w:p w:rsidR="0078550F" w:rsidRPr="008A5413" w:rsidRDefault="0078550F" w:rsidP="008B1ECF">
            <w:pPr>
              <w:jc w:val="center"/>
              <w:rPr>
                <w:sz w:val="22"/>
                <w:szCs w:val="22"/>
                <w:lang w:val="id-ID"/>
              </w:rPr>
            </w:pPr>
            <w:r w:rsidRPr="008A5413">
              <w:rPr>
                <w:sz w:val="22"/>
                <w:szCs w:val="22"/>
                <w:lang w:val="id-ID"/>
              </w:rPr>
              <w:t>Jenis Belanja</w:t>
            </w:r>
          </w:p>
        </w:tc>
        <w:tc>
          <w:tcPr>
            <w:tcW w:w="1560" w:type="dxa"/>
          </w:tcPr>
          <w:p w:rsidR="0078550F" w:rsidRPr="008A5413" w:rsidRDefault="0078550F" w:rsidP="007D0A55">
            <w:pPr>
              <w:jc w:val="center"/>
              <w:rPr>
                <w:sz w:val="22"/>
                <w:szCs w:val="22"/>
                <w:lang w:val="id-ID"/>
              </w:rPr>
            </w:pPr>
            <w:r w:rsidRPr="008A5413">
              <w:rPr>
                <w:sz w:val="22"/>
                <w:szCs w:val="22"/>
                <w:lang w:val="id-ID"/>
              </w:rPr>
              <w:t>Anggaran</w:t>
            </w:r>
          </w:p>
        </w:tc>
        <w:tc>
          <w:tcPr>
            <w:tcW w:w="1559" w:type="dxa"/>
          </w:tcPr>
          <w:p w:rsidR="0078550F" w:rsidRPr="008A5413" w:rsidRDefault="0078550F" w:rsidP="007D0A55">
            <w:pPr>
              <w:jc w:val="center"/>
              <w:rPr>
                <w:sz w:val="22"/>
                <w:szCs w:val="22"/>
                <w:lang w:val="id-ID"/>
              </w:rPr>
            </w:pPr>
            <w:r w:rsidRPr="008A5413">
              <w:rPr>
                <w:sz w:val="22"/>
                <w:szCs w:val="22"/>
                <w:lang w:val="id-ID"/>
              </w:rPr>
              <w:t>Realisasi</w:t>
            </w:r>
          </w:p>
        </w:tc>
        <w:tc>
          <w:tcPr>
            <w:tcW w:w="1417" w:type="dxa"/>
          </w:tcPr>
          <w:p w:rsidR="0078550F" w:rsidRPr="008A5413" w:rsidRDefault="0078550F" w:rsidP="007D0A55">
            <w:pPr>
              <w:jc w:val="center"/>
              <w:rPr>
                <w:sz w:val="22"/>
                <w:szCs w:val="22"/>
                <w:lang w:val="id-ID"/>
              </w:rPr>
            </w:pPr>
            <w:r w:rsidRPr="008A5413">
              <w:rPr>
                <w:sz w:val="22"/>
                <w:szCs w:val="22"/>
                <w:lang w:val="id-ID"/>
              </w:rPr>
              <w:t>Keterangan</w:t>
            </w:r>
          </w:p>
        </w:tc>
      </w:tr>
      <w:tr w:rsidR="00F72ECD" w:rsidRPr="008A5413" w:rsidTr="007A008A">
        <w:tc>
          <w:tcPr>
            <w:tcW w:w="2976" w:type="dxa"/>
            <w:gridSpan w:val="3"/>
          </w:tcPr>
          <w:p w:rsidR="00F72ECD" w:rsidRPr="008A5413" w:rsidRDefault="00F72ECD" w:rsidP="00757740">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tcPr>
          <w:p w:rsidR="00F72ECD" w:rsidRPr="00F72ECD" w:rsidRDefault="00F72ECD" w:rsidP="00F72ECD">
            <w:pPr>
              <w:jc w:val="right"/>
              <w:rPr>
                <w:sz w:val="20"/>
                <w:szCs w:val="20"/>
                <w:lang w:val="id-ID"/>
              </w:rPr>
            </w:pPr>
            <w:r w:rsidRPr="00F72ECD">
              <w:rPr>
                <w:sz w:val="20"/>
                <w:szCs w:val="20"/>
                <w:lang w:val="id-ID"/>
              </w:rPr>
              <w:t>2.610.000</w:t>
            </w:r>
          </w:p>
        </w:tc>
        <w:tc>
          <w:tcPr>
            <w:tcW w:w="1559" w:type="dxa"/>
          </w:tcPr>
          <w:p w:rsidR="00F72ECD" w:rsidRPr="00F72ECD" w:rsidRDefault="00F72ECD" w:rsidP="00F72ECD">
            <w:pPr>
              <w:jc w:val="right"/>
              <w:rPr>
                <w:sz w:val="20"/>
                <w:szCs w:val="20"/>
                <w:lang w:val="id-ID"/>
              </w:rPr>
            </w:pPr>
            <w:r w:rsidRPr="00F72ECD">
              <w:rPr>
                <w:sz w:val="20"/>
                <w:szCs w:val="20"/>
                <w:lang w:val="id-ID"/>
              </w:rPr>
              <w:t>2.568.000</w:t>
            </w:r>
          </w:p>
        </w:tc>
        <w:tc>
          <w:tcPr>
            <w:tcW w:w="1417" w:type="dxa"/>
          </w:tcPr>
          <w:p w:rsidR="00F72ECD" w:rsidRPr="008A5413" w:rsidRDefault="00F72ECD" w:rsidP="007D0A55">
            <w:pPr>
              <w:jc w:val="center"/>
              <w:rPr>
                <w:sz w:val="22"/>
                <w:szCs w:val="22"/>
                <w:lang w:val="id-ID"/>
              </w:rPr>
            </w:pPr>
          </w:p>
        </w:tc>
      </w:tr>
      <w:tr w:rsidR="00F72ECD" w:rsidRPr="008A5413" w:rsidTr="007A008A">
        <w:tc>
          <w:tcPr>
            <w:tcW w:w="2976" w:type="dxa"/>
            <w:gridSpan w:val="3"/>
          </w:tcPr>
          <w:p w:rsidR="00F72ECD" w:rsidRPr="008A5413" w:rsidRDefault="00F72ECD"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F72ECD" w:rsidRPr="00F72ECD" w:rsidRDefault="00F72ECD" w:rsidP="007D0A55">
            <w:pPr>
              <w:jc w:val="right"/>
              <w:rPr>
                <w:sz w:val="20"/>
                <w:szCs w:val="20"/>
              </w:rPr>
            </w:pPr>
            <w:r w:rsidRPr="00F72ECD">
              <w:rPr>
                <w:sz w:val="20"/>
                <w:szCs w:val="20"/>
              </w:rPr>
              <w:t>350.370.000</w:t>
            </w:r>
          </w:p>
        </w:tc>
        <w:tc>
          <w:tcPr>
            <w:tcW w:w="1559" w:type="dxa"/>
            <w:vAlign w:val="center"/>
          </w:tcPr>
          <w:p w:rsidR="00F72ECD" w:rsidRPr="00F72ECD" w:rsidRDefault="00F72ECD" w:rsidP="007D0A55">
            <w:pPr>
              <w:jc w:val="right"/>
              <w:rPr>
                <w:sz w:val="20"/>
                <w:szCs w:val="20"/>
                <w:lang w:val="id-ID"/>
              </w:rPr>
            </w:pPr>
            <w:r w:rsidRPr="00F72ECD">
              <w:rPr>
                <w:sz w:val="20"/>
                <w:szCs w:val="20"/>
                <w:lang w:val="id-ID"/>
              </w:rPr>
              <w:t>342.759.000</w:t>
            </w:r>
          </w:p>
        </w:tc>
        <w:tc>
          <w:tcPr>
            <w:tcW w:w="1417" w:type="dxa"/>
          </w:tcPr>
          <w:p w:rsidR="00F72ECD" w:rsidRPr="008A5413" w:rsidRDefault="00F72ECD" w:rsidP="007D0A55">
            <w:pPr>
              <w:jc w:val="both"/>
              <w:rPr>
                <w:sz w:val="22"/>
                <w:szCs w:val="22"/>
                <w:lang w:val="id-ID"/>
              </w:rPr>
            </w:pPr>
          </w:p>
        </w:tc>
      </w:tr>
      <w:tr w:rsidR="00F72ECD" w:rsidRPr="008A5413" w:rsidTr="007A008A">
        <w:tc>
          <w:tcPr>
            <w:tcW w:w="2976" w:type="dxa"/>
            <w:gridSpan w:val="3"/>
          </w:tcPr>
          <w:p w:rsidR="00F72ECD" w:rsidRPr="008A5413" w:rsidRDefault="00F72ECD" w:rsidP="007D0A55">
            <w:pPr>
              <w:jc w:val="center"/>
              <w:rPr>
                <w:sz w:val="22"/>
                <w:szCs w:val="22"/>
                <w:lang w:val="id-ID"/>
              </w:rPr>
            </w:pPr>
            <w:r w:rsidRPr="008A5413">
              <w:rPr>
                <w:sz w:val="22"/>
                <w:szCs w:val="22"/>
                <w:lang w:val="id-ID"/>
              </w:rPr>
              <w:t>Jumlah Kegiatan 1</w:t>
            </w:r>
          </w:p>
        </w:tc>
        <w:tc>
          <w:tcPr>
            <w:tcW w:w="1560" w:type="dxa"/>
            <w:vAlign w:val="center"/>
          </w:tcPr>
          <w:p w:rsidR="00F72ECD" w:rsidRPr="008A5413" w:rsidRDefault="00F72ECD" w:rsidP="007D0A55">
            <w:pPr>
              <w:jc w:val="right"/>
              <w:rPr>
                <w:sz w:val="20"/>
                <w:szCs w:val="20"/>
                <w:lang w:val="id-ID"/>
              </w:rPr>
            </w:pPr>
            <w:r w:rsidRPr="00F72ECD">
              <w:rPr>
                <w:sz w:val="20"/>
                <w:szCs w:val="20"/>
                <w:lang w:val="id-ID"/>
              </w:rPr>
              <w:t>352.980.000</w:t>
            </w:r>
          </w:p>
        </w:tc>
        <w:tc>
          <w:tcPr>
            <w:tcW w:w="1559" w:type="dxa"/>
            <w:vAlign w:val="center"/>
          </w:tcPr>
          <w:p w:rsidR="00F72ECD" w:rsidRPr="008A5413" w:rsidRDefault="00F72ECD" w:rsidP="007D0A55">
            <w:pPr>
              <w:jc w:val="right"/>
              <w:rPr>
                <w:sz w:val="20"/>
                <w:szCs w:val="20"/>
                <w:lang w:val="id-ID"/>
              </w:rPr>
            </w:pPr>
            <w:r w:rsidRPr="00F72ECD">
              <w:rPr>
                <w:sz w:val="20"/>
                <w:szCs w:val="20"/>
                <w:lang w:val="id-ID"/>
              </w:rPr>
              <w:t>345.327.000</w:t>
            </w:r>
          </w:p>
        </w:tc>
        <w:tc>
          <w:tcPr>
            <w:tcW w:w="1417" w:type="dxa"/>
          </w:tcPr>
          <w:p w:rsidR="00F72ECD" w:rsidRPr="008A5413" w:rsidRDefault="00F72ECD" w:rsidP="007D0A55">
            <w:pPr>
              <w:jc w:val="both"/>
              <w:rPr>
                <w:sz w:val="22"/>
                <w:szCs w:val="22"/>
                <w:lang w:val="id-ID"/>
              </w:rPr>
            </w:pPr>
          </w:p>
        </w:tc>
      </w:tr>
      <w:tr w:rsidR="00F72ECD" w:rsidRPr="008A5413" w:rsidTr="007A008A">
        <w:trPr>
          <w:trHeight w:val="354"/>
        </w:trPr>
        <w:tc>
          <w:tcPr>
            <w:tcW w:w="7512" w:type="dxa"/>
            <w:gridSpan w:val="6"/>
          </w:tcPr>
          <w:p w:rsidR="00F72ECD" w:rsidRPr="00616204" w:rsidRDefault="00F72ECD" w:rsidP="007D0A55">
            <w:pPr>
              <w:jc w:val="both"/>
              <w:rPr>
                <w:sz w:val="16"/>
                <w:szCs w:val="16"/>
                <w:lang w:val="id-ID"/>
              </w:rPr>
            </w:pPr>
          </w:p>
        </w:tc>
      </w:tr>
      <w:tr w:rsidR="00F72ECD" w:rsidRPr="008A5413" w:rsidTr="007A008A">
        <w:tc>
          <w:tcPr>
            <w:tcW w:w="1701" w:type="dxa"/>
            <w:gridSpan w:val="2"/>
          </w:tcPr>
          <w:p w:rsidR="00F72ECD" w:rsidRPr="008A5413" w:rsidRDefault="00F72ECD" w:rsidP="007D0A55">
            <w:pPr>
              <w:jc w:val="both"/>
              <w:rPr>
                <w:sz w:val="22"/>
                <w:szCs w:val="22"/>
              </w:rPr>
            </w:pPr>
            <w:r w:rsidRPr="008A5413">
              <w:rPr>
                <w:sz w:val="22"/>
                <w:szCs w:val="22"/>
                <w:lang w:val="id-ID"/>
              </w:rPr>
              <w:t xml:space="preserve">Kegiatan </w:t>
            </w:r>
            <w:r w:rsidRPr="008A5413">
              <w:rPr>
                <w:sz w:val="22"/>
                <w:szCs w:val="22"/>
              </w:rPr>
              <w:t>2</w:t>
            </w:r>
          </w:p>
        </w:tc>
        <w:tc>
          <w:tcPr>
            <w:tcW w:w="5811" w:type="dxa"/>
            <w:gridSpan w:val="4"/>
          </w:tcPr>
          <w:p w:rsidR="00F72ECD" w:rsidRPr="008A5413" w:rsidRDefault="00F72ECD" w:rsidP="007D0A55">
            <w:pPr>
              <w:ind w:left="122" w:hanging="122"/>
              <w:rPr>
                <w:sz w:val="22"/>
                <w:szCs w:val="22"/>
              </w:rPr>
            </w:pPr>
            <w:r w:rsidRPr="008A5413">
              <w:rPr>
                <w:sz w:val="22"/>
                <w:szCs w:val="22"/>
              </w:rPr>
              <w:t xml:space="preserve">: </w:t>
            </w:r>
            <w:r w:rsidRPr="00F72ECD">
              <w:rPr>
                <w:bCs/>
                <w:color w:val="000000"/>
                <w:sz w:val="22"/>
                <w:szCs w:val="22"/>
              </w:rPr>
              <w:t>Fasilitasi dan Koordinasi Ketentraman dan Ketertiban Masyarakat</w:t>
            </w:r>
          </w:p>
        </w:tc>
      </w:tr>
      <w:tr w:rsidR="00F72ECD" w:rsidRPr="008A5413" w:rsidTr="007A008A">
        <w:tc>
          <w:tcPr>
            <w:tcW w:w="2976" w:type="dxa"/>
            <w:gridSpan w:val="3"/>
          </w:tcPr>
          <w:p w:rsidR="00F72ECD" w:rsidRPr="008A5413" w:rsidRDefault="00F72ECD" w:rsidP="008B1ECF">
            <w:pPr>
              <w:jc w:val="center"/>
              <w:rPr>
                <w:sz w:val="22"/>
                <w:szCs w:val="22"/>
                <w:lang w:val="id-ID"/>
              </w:rPr>
            </w:pPr>
            <w:r w:rsidRPr="008A5413">
              <w:rPr>
                <w:sz w:val="22"/>
                <w:szCs w:val="22"/>
                <w:lang w:val="id-ID"/>
              </w:rPr>
              <w:t>Jenis Belanja</w:t>
            </w:r>
          </w:p>
        </w:tc>
        <w:tc>
          <w:tcPr>
            <w:tcW w:w="1560" w:type="dxa"/>
          </w:tcPr>
          <w:p w:rsidR="00F72ECD" w:rsidRPr="008A5413" w:rsidRDefault="00F72ECD" w:rsidP="007D0A55">
            <w:pPr>
              <w:jc w:val="center"/>
              <w:rPr>
                <w:sz w:val="22"/>
                <w:szCs w:val="22"/>
                <w:lang w:val="id-ID"/>
              </w:rPr>
            </w:pPr>
            <w:r w:rsidRPr="008A5413">
              <w:rPr>
                <w:sz w:val="22"/>
                <w:szCs w:val="22"/>
                <w:lang w:val="id-ID"/>
              </w:rPr>
              <w:t>Anggaran</w:t>
            </w:r>
          </w:p>
        </w:tc>
        <w:tc>
          <w:tcPr>
            <w:tcW w:w="1559" w:type="dxa"/>
          </w:tcPr>
          <w:p w:rsidR="00F72ECD" w:rsidRPr="008A5413" w:rsidRDefault="00F72ECD" w:rsidP="007D0A55">
            <w:pPr>
              <w:jc w:val="center"/>
              <w:rPr>
                <w:sz w:val="22"/>
                <w:szCs w:val="22"/>
                <w:lang w:val="id-ID"/>
              </w:rPr>
            </w:pPr>
            <w:r w:rsidRPr="008A5413">
              <w:rPr>
                <w:sz w:val="22"/>
                <w:szCs w:val="22"/>
                <w:lang w:val="id-ID"/>
              </w:rPr>
              <w:t>Realisasi</w:t>
            </w:r>
          </w:p>
        </w:tc>
        <w:tc>
          <w:tcPr>
            <w:tcW w:w="1417" w:type="dxa"/>
          </w:tcPr>
          <w:p w:rsidR="00F72ECD" w:rsidRPr="008A5413" w:rsidRDefault="00F72ECD" w:rsidP="007D0A55">
            <w:pPr>
              <w:jc w:val="center"/>
              <w:rPr>
                <w:sz w:val="22"/>
                <w:szCs w:val="22"/>
                <w:lang w:val="id-ID"/>
              </w:rPr>
            </w:pPr>
            <w:r w:rsidRPr="008A5413">
              <w:rPr>
                <w:sz w:val="22"/>
                <w:szCs w:val="22"/>
                <w:lang w:val="id-ID"/>
              </w:rPr>
              <w:t>Keterangan</w:t>
            </w:r>
          </w:p>
        </w:tc>
      </w:tr>
      <w:tr w:rsidR="00F72ECD" w:rsidRPr="008A5413" w:rsidTr="007A008A">
        <w:tc>
          <w:tcPr>
            <w:tcW w:w="2976" w:type="dxa"/>
            <w:gridSpan w:val="3"/>
          </w:tcPr>
          <w:p w:rsidR="00F72ECD" w:rsidRPr="008A5413" w:rsidRDefault="00F72ECD"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F72ECD" w:rsidRPr="008A5413" w:rsidRDefault="00F72ECD" w:rsidP="007D0A55">
            <w:pPr>
              <w:jc w:val="right"/>
              <w:rPr>
                <w:sz w:val="20"/>
                <w:szCs w:val="20"/>
              </w:rPr>
            </w:pPr>
            <w:r w:rsidRPr="00F72ECD">
              <w:rPr>
                <w:sz w:val="20"/>
                <w:szCs w:val="20"/>
              </w:rPr>
              <w:t>35.340.000</w:t>
            </w:r>
          </w:p>
        </w:tc>
        <w:tc>
          <w:tcPr>
            <w:tcW w:w="1559" w:type="dxa"/>
            <w:vAlign w:val="center"/>
          </w:tcPr>
          <w:p w:rsidR="00F72ECD" w:rsidRPr="008A5413" w:rsidRDefault="00F72ECD" w:rsidP="007D0A55">
            <w:pPr>
              <w:jc w:val="right"/>
              <w:rPr>
                <w:sz w:val="20"/>
                <w:szCs w:val="20"/>
                <w:lang w:val="id-ID"/>
              </w:rPr>
            </w:pPr>
            <w:r w:rsidRPr="00F72ECD">
              <w:rPr>
                <w:sz w:val="20"/>
                <w:szCs w:val="20"/>
                <w:lang w:val="id-ID"/>
              </w:rPr>
              <w:t>35.340.000</w:t>
            </w:r>
          </w:p>
        </w:tc>
        <w:tc>
          <w:tcPr>
            <w:tcW w:w="1417" w:type="dxa"/>
          </w:tcPr>
          <w:p w:rsidR="00F72ECD" w:rsidRPr="008A5413" w:rsidRDefault="00F72ECD" w:rsidP="007D0A55">
            <w:pPr>
              <w:jc w:val="both"/>
              <w:rPr>
                <w:sz w:val="22"/>
                <w:szCs w:val="22"/>
                <w:lang w:val="id-ID"/>
              </w:rPr>
            </w:pPr>
          </w:p>
        </w:tc>
      </w:tr>
      <w:tr w:rsidR="00F72ECD" w:rsidRPr="008A5413" w:rsidTr="007A008A">
        <w:tc>
          <w:tcPr>
            <w:tcW w:w="2976" w:type="dxa"/>
            <w:gridSpan w:val="3"/>
          </w:tcPr>
          <w:p w:rsidR="00F72ECD" w:rsidRPr="008A5413" w:rsidRDefault="00F72ECD" w:rsidP="007D0A55">
            <w:pPr>
              <w:jc w:val="center"/>
              <w:rPr>
                <w:sz w:val="22"/>
                <w:szCs w:val="22"/>
              </w:rPr>
            </w:pPr>
            <w:r w:rsidRPr="008A5413">
              <w:rPr>
                <w:sz w:val="22"/>
                <w:szCs w:val="22"/>
                <w:lang w:val="id-ID"/>
              </w:rPr>
              <w:t xml:space="preserve">Jumlah Kegiatan </w:t>
            </w:r>
            <w:r w:rsidRPr="008A5413">
              <w:rPr>
                <w:sz w:val="22"/>
                <w:szCs w:val="22"/>
              </w:rPr>
              <w:t>2</w:t>
            </w:r>
          </w:p>
        </w:tc>
        <w:tc>
          <w:tcPr>
            <w:tcW w:w="1560" w:type="dxa"/>
            <w:vAlign w:val="center"/>
          </w:tcPr>
          <w:p w:rsidR="00F72ECD" w:rsidRPr="008A5413" w:rsidRDefault="00F72ECD" w:rsidP="007D0A55">
            <w:pPr>
              <w:jc w:val="right"/>
              <w:rPr>
                <w:sz w:val="20"/>
                <w:szCs w:val="20"/>
                <w:lang w:val="id-ID"/>
              </w:rPr>
            </w:pPr>
            <w:r w:rsidRPr="00F72ECD">
              <w:rPr>
                <w:sz w:val="20"/>
                <w:szCs w:val="20"/>
                <w:lang w:val="id-ID"/>
              </w:rPr>
              <w:t>35.340.000</w:t>
            </w:r>
          </w:p>
        </w:tc>
        <w:tc>
          <w:tcPr>
            <w:tcW w:w="1559" w:type="dxa"/>
            <w:vAlign w:val="center"/>
          </w:tcPr>
          <w:p w:rsidR="00F72ECD" w:rsidRPr="008A5413" w:rsidRDefault="00F72ECD" w:rsidP="007D0A55">
            <w:pPr>
              <w:jc w:val="right"/>
              <w:rPr>
                <w:sz w:val="20"/>
                <w:szCs w:val="20"/>
                <w:lang w:val="id-ID"/>
              </w:rPr>
            </w:pPr>
            <w:r w:rsidRPr="00F72ECD">
              <w:rPr>
                <w:sz w:val="20"/>
                <w:szCs w:val="20"/>
                <w:lang w:val="id-ID"/>
              </w:rPr>
              <w:t>35.340.000</w:t>
            </w:r>
          </w:p>
        </w:tc>
        <w:tc>
          <w:tcPr>
            <w:tcW w:w="1417" w:type="dxa"/>
          </w:tcPr>
          <w:p w:rsidR="00F72ECD" w:rsidRPr="008A5413" w:rsidRDefault="00F72ECD" w:rsidP="007D0A55">
            <w:pPr>
              <w:jc w:val="both"/>
              <w:rPr>
                <w:sz w:val="22"/>
                <w:szCs w:val="22"/>
                <w:lang w:val="id-ID"/>
              </w:rPr>
            </w:pPr>
          </w:p>
        </w:tc>
      </w:tr>
      <w:tr w:rsidR="00F72ECD" w:rsidRPr="008A5413" w:rsidTr="007A008A">
        <w:trPr>
          <w:trHeight w:val="275"/>
        </w:trPr>
        <w:tc>
          <w:tcPr>
            <w:tcW w:w="7512" w:type="dxa"/>
            <w:gridSpan w:val="6"/>
          </w:tcPr>
          <w:p w:rsidR="00F72ECD" w:rsidRPr="00616204" w:rsidRDefault="00F72ECD" w:rsidP="007D0A55">
            <w:pPr>
              <w:jc w:val="both"/>
              <w:rPr>
                <w:sz w:val="16"/>
                <w:szCs w:val="16"/>
                <w:lang w:val="id-ID"/>
              </w:rPr>
            </w:pPr>
          </w:p>
        </w:tc>
      </w:tr>
      <w:tr w:rsidR="00F72ECD" w:rsidRPr="008A5413" w:rsidTr="007A008A">
        <w:tc>
          <w:tcPr>
            <w:tcW w:w="1701" w:type="dxa"/>
            <w:gridSpan w:val="2"/>
          </w:tcPr>
          <w:p w:rsidR="00F72ECD" w:rsidRPr="008A5413" w:rsidRDefault="00F72ECD" w:rsidP="007D0A55">
            <w:pPr>
              <w:jc w:val="both"/>
              <w:rPr>
                <w:sz w:val="22"/>
                <w:szCs w:val="22"/>
              </w:rPr>
            </w:pPr>
            <w:r w:rsidRPr="008A5413">
              <w:rPr>
                <w:sz w:val="22"/>
                <w:szCs w:val="22"/>
                <w:lang w:val="id-ID"/>
              </w:rPr>
              <w:t xml:space="preserve">Kegiatan </w:t>
            </w:r>
            <w:r w:rsidRPr="008A5413">
              <w:rPr>
                <w:sz w:val="22"/>
                <w:szCs w:val="22"/>
              </w:rPr>
              <w:t>3</w:t>
            </w:r>
          </w:p>
        </w:tc>
        <w:tc>
          <w:tcPr>
            <w:tcW w:w="5811" w:type="dxa"/>
            <w:gridSpan w:val="4"/>
          </w:tcPr>
          <w:p w:rsidR="00F72ECD" w:rsidRPr="008A5413" w:rsidRDefault="00F72ECD" w:rsidP="007D0A55">
            <w:pPr>
              <w:ind w:left="122" w:hanging="122"/>
              <w:rPr>
                <w:sz w:val="22"/>
                <w:szCs w:val="22"/>
              </w:rPr>
            </w:pPr>
            <w:r w:rsidRPr="008A5413">
              <w:rPr>
                <w:sz w:val="22"/>
                <w:szCs w:val="22"/>
              </w:rPr>
              <w:t xml:space="preserve">: </w:t>
            </w:r>
            <w:r w:rsidR="00D23243" w:rsidRPr="00D23243">
              <w:rPr>
                <w:bCs/>
                <w:color w:val="000000"/>
                <w:sz w:val="22"/>
                <w:szCs w:val="22"/>
              </w:rPr>
              <w:t>Fasilitasi dan Koordinasi Pemberdayaan Masyarakat</w:t>
            </w:r>
          </w:p>
        </w:tc>
      </w:tr>
      <w:tr w:rsidR="00F72ECD" w:rsidRPr="008A5413" w:rsidTr="007A008A">
        <w:tc>
          <w:tcPr>
            <w:tcW w:w="2976" w:type="dxa"/>
            <w:gridSpan w:val="3"/>
          </w:tcPr>
          <w:p w:rsidR="00F72ECD" w:rsidRPr="008A5413" w:rsidRDefault="00F72ECD" w:rsidP="008B1ECF">
            <w:pPr>
              <w:jc w:val="center"/>
              <w:rPr>
                <w:sz w:val="22"/>
                <w:szCs w:val="22"/>
                <w:lang w:val="id-ID"/>
              </w:rPr>
            </w:pPr>
            <w:r w:rsidRPr="008A5413">
              <w:rPr>
                <w:sz w:val="22"/>
                <w:szCs w:val="22"/>
                <w:lang w:val="id-ID"/>
              </w:rPr>
              <w:t>Jenis Belanja</w:t>
            </w:r>
          </w:p>
        </w:tc>
        <w:tc>
          <w:tcPr>
            <w:tcW w:w="1560" w:type="dxa"/>
          </w:tcPr>
          <w:p w:rsidR="00F72ECD" w:rsidRPr="008A5413" w:rsidRDefault="00F72ECD" w:rsidP="007D0A55">
            <w:pPr>
              <w:jc w:val="center"/>
              <w:rPr>
                <w:sz w:val="22"/>
                <w:szCs w:val="22"/>
                <w:lang w:val="id-ID"/>
              </w:rPr>
            </w:pPr>
            <w:r w:rsidRPr="008A5413">
              <w:rPr>
                <w:sz w:val="22"/>
                <w:szCs w:val="22"/>
                <w:lang w:val="id-ID"/>
              </w:rPr>
              <w:t>Anggaran</w:t>
            </w:r>
          </w:p>
        </w:tc>
        <w:tc>
          <w:tcPr>
            <w:tcW w:w="1559" w:type="dxa"/>
          </w:tcPr>
          <w:p w:rsidR="00F72ECD" w:rsidRPr="008A5413" w:rsidRDefault="00F72ECD" w:rsidP="007D0A55">
            <w:pPr>
              <w:jc w:val="center"/>
              <w:rPr>
                <w:sz w:val="22"/>
                <w:szCs w:val="22"/>
                <w:lang w:val="id-ID"/>
              </w:rPr>
            </w:pPr>
            <w:r w:rsidRPr="008A5413">
              <w:rPr>
                <w:sz w:val="22"/>
                <w:szCs w:val="22"/>
                <w:lang w:val="id-ID"/>
              </w:rPr>
              <w:t>Realisasi</w:t>
            </w:r>
          </w:p>
        </w:tc>
        <w:tc>
          <w:tcPr>
            <w:tcW w:w="1417" w:type="dxa"/>
          </w:tcPr>
          <w:p w:rsidR="00F72ECD" w:rsidRPr="008A5413" w:rsidRDefault="00F72ECD" w:rsidP="007D0A55">
            <w:pPr>
              <w:jc w:val="center"/>
              <w:rPr>
                <w:sz w:val="22"/>
                <w:szCs w:val="22"/>
                <w:lang w:val="id-ID"/>
              </w:rPr>
            </w:pPr>
            <w:r w:rsidRPr="008A5413">
              <w:rPr>
                <w:sz w:val="22"/>
                <w:szCs w:val="22"/>
                <w:lang w:val="id-ID"/>
              </w:rPr>
              <w:t>Keterangan</w:t>
            </w:r>
          </w:p>
        </w:tc>
      </w:tr>
      <w:tr w:rsidR="00F72ECD" w:rsidRPr="008A5413" w:rsidTr="007A008A">
        <w:tc>
          <w:tcPr>
            <w:tcW w:w="2976" w:type="dxa"/>
            <w:gridSpan w:val="3"/>
          </w:tcPr>
          <w:p w:rsidR="00F72ECD" w:rsidRPr="008A5413" w:rsidRDefault="00F72ECD"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F72ECD" w:rsidRPr="008A5413" w:rsidRDefault="00D23243" w:rsidP="007D0A55">
            <w:pPr>
              <w:jc w:val="right"/>
              <w:rPr>
                <w:sz w:val="20"/>
                <w:szCs w:val="20"/>
              </w:rPr>
            </w:pPr>
            <w:r w:rsidRPr="00D23243">
              <w:rPr>
                <w:sz w:val="20"/>
                <w:szCs w:val="20"/>
              </w:rPr>
              <w:t>201.180.000</w:t>
            </w:r>
          </w:p>
        </w:tc>
        <w:tc>
          <w:tcPr>
            <w:tcW w:w="1559" w:type="dxa"/>
            <w:vAlign w:val="center"/>
          </w:tcPr>
          <w:p w:rsidR="00F72ECD" w:rsidRPr="008A5413" w:rsidRDefault="00D23243" w:rsidP="007D0A55">
            <w:pPr>
              <w:jc w:val="right"/>
              <w:rPr>
                <w:sz w:val="20"/>
                <w:szCs w:val="20"/>
              </w:rPr>
            </w:pPr>
            <w:r w:rsidRPr="00D23243">
              <w:rPr>
                <w:sz w:val="20"/>
                <w:szCs w:val="20"/>
              </w:rPr>
              <w:t>198.090.200</w:t>
            </w:r>
          </w:p>
        </w:tc>
        <w:tc>
          <w:tcPr>
            <w:tcW w:w="1417" w:type="dxa"/>
          </w:tcPr>
          <w:p w:rsidR="00F72ECD" w:rsidRPr="008A5413" w:rsidRDefault="00F72ECD" w:rsidP="007D0A55">
            <w:pPr>
              <w:jc w:val="both"/>
              <w:rPr>
                <w:sz w:val="22"/>
                <w:szCs w:val="22"/>
                <w:lang w:val="id-ID"/>
              </w:rPr>
            </w:pPr>
          </w:p>
        </w:tc>
      </w:tr>
      <w:tr w:rsidR="00F72ECD" w:rsidRPr="008A5413" w:rsidTr="007A008A">
        <w:tc>
          <w:tcPr>
            <w:tcW w:w="2976" w:type="dxa"/>
            <w:gridSpan w:val="3"/>
          </w:tcPr>
          <w:p w:rsidR="00F72ECD" w:rsidRPr="008A5413" w:rsidRDefault="00F72ECD" w:rsidP="007D0A55">
            <w:pPr>
              <w:jc w:val="center"/>
              <w:rPr>
                <w:sz w:val="22"/>
                <w:szCs w:val="22"/>
              </w:rPr>
            </w:pPr>
            <w:r w:rsidRPr="008A5413">
              <w:rPr>
                <w:sz w:val="22"/>
                <w:szCs w:val="22"/>
                <w:lang w:val="id-ID"/>
              </w:rPr>
              <w:t xml:space="preserve">Jumlah Kegiatan </w:t>
            </w:r>
            <w:r w:rsidRPr="008A5413">
              <w:rPr>
                <w:sz w:val="22"/>
                <w:szCs w:val="22"/>
              </w:rPr>
              <w:t>3</w:t>
            </w:r>
          </w:p>
        </w:tc>
        <w:tc>
          <w:tcPr>
            <w:tcW w:w="1560" w:type="dxa"/>
            <w:vAlign w:val="center"/>
          </w:tcPr>
          <w:p w:rsidR="00F72ECD" w:rsidRPr="008A5413" w:rsidRDefault="00D23243" w:rsidP="007D0A55">
            <w:pPr>
              <w:jc w:val="right"/>
              <w:rPr>
                <w:sz w:val="20"/>
                <w:szCs w:val="20"/>
                <w:lang w:val="id-ID"/>
              </w:rPr>
            </w:pPr>
            <w:r w:rsidRPr="00D23243">
              <w:rPr>
                <w:sz w:val="20"/>
                <w:szCs w:val="20"/>
                <w:lang w:val="id-ID"/>
              </w:rPr>
              <w:t>201.180.000</w:t>
            </w:r>
          </w:p>
        </w:tc>
        <w:tc>
          <w:tcPr>
            <w:tcW w:w="1559" w:type="dxa"/>
            <w:vAlign w:val="center"/>
          </w:tcPr>
          <w:p w:rsidR="00F72ECD" w:rsidRPr="008A5413" w:rsidRDefault="00D23243" w:rsidP="007D0A55">
            <w:pPr>
              <w:jc w:val="right"/>
              <w:rPr>
                <w:sz w:val="20"/>
                <w:szCs w:val="20"/>
                <w:lang w:val="id-ID"/>
              </w:rPr>
            </w:pPr>
            <w:r w:rsidRPr="00D23243">
              <w:rPr>
                <w:sz w:val="20"/>
                <w:szCs w:val="20"/>
                <w:lang w:val="id-ID"/>
              </w:rPr>
              <w:t>198.090.200</w:t>
            </w:r>
          </w:p>
        </w:tc>
        <w:tc>
          <w:tcPr>
            <w:tcW w:w="1417" w:type="dxa"/>
          </w:tcPr>
          <w:p w:rsidR="00F72ECD" w:rsidRPr="008A5413" w:rsidRDefault="00F72ECD" w:rsidP="007D0A55">
            <w:pPr>
              <w:jc w:val="both"/>
              <w:rPr>
                <w:sz w:val="22"/>
                <w:szCs w:val="22"/>
                <w:lang w:val="id-ID"/>
              </w:rPr>
            </w:pPr>
          </w:p>
        </w:tc>
      </w:tr>
      <w:tr w:rsidR="00F72ECD" w:rsidRPr="008A5413" w:rsidTr="007A008A">
        <w:trPr>
          <w:trHeight w:val="307"/>
        </w:trPr>
        <w:tc>
          <w:tcPr>
            <w:tcW w:w="7512" w:type="dxa"/>
            <w:gridSpan w:val="6"/>
          </w:tcPr>
          <w:p w:rsidR="00F72ECD" w:rsidRPr="00616204" w:rsidRDefault="00F72ECD" w:rsidP="007D0A55">
            <w:pPr>
              <w:jc w:val="both"/>
              <w:rPr>
                <w:sz w:val="16"/>
                <w:szCs w:val="16"/>
                <w:lang w:val="id-ID"/>
              </w:rPr>
            </w:pPr>
          </w:p>
        </w:tc>
      </w:tr>
      <w:tr w:rsidR="00F72ECD" w:rsidRPr="008A5413" w:rsidTr="007A008A">
        <w:tc>
          <w:tcPr>
            <w:tcW w:w="1701" w:type="dxa"/>
            <w:gridSpan w:val="2"/>
          </w:tcPr>
          <w:p w:rsidR="00F72ECD" w:rsidRPr="008A5413" w:rsidRDefault="00F72ECD" w:rsidP="007D0A55">
            <w:pPr>
              <w:jc w:val="both"/>
              <w:rPr>
                <w:sz w:val="22"/>
                <w:szCs w:val="22"/>
              </w:rPr>
            </w:pPr>
            <w:r w:rsidRPr="008A5413">
              <w:rPr>
                <w:sz w:val="22"/>
                <w:szCs w:val="22"/>
                <w:lang w:val="id-ID"/>
              </w:rPr>
              <w:t xml:space="preserve">Kegiatan </w:t>
            </w:r>
            <w:r w:rsidRPr="008A5413">
              <w:rPr>
                <w:sz w:val="22"/>
                <w:szCs w:val="22"/>
              </w:rPr>
              <w:t>4</w:t>
            </w:r>
          </w:p>
        </w:tc>
        <w:tc>
          <w:tcPr>
            <w:tcW w:w="5811" w:type="dxa"/>
            <w:gridSpan w:val="4"/>
          </w:tcPr>
          <w:p w:rsidR="00F72ECD" w:rsidRPr="008A5413" w:rsidRDefault="00F72ECD" w:rsidP="007D0A55">
            <w:pPr>
              <w:ind w:left="122" w:hanging="122"/>
              <w:rPr>
                <w:sz w:val="22"/>
                <w:szCs w:val="22"/>
              </w:rPr>
            </w:pPr>
            <w:r w:rsidRPr="008A5413">
              <w:rPr>
                <w:sz w:val="22"/>
                <w:szCs w:val="22"/>
              </w:rPr>
              <w:t xml:space="preserve">: </w:t>
            </w:r>
            <w:r w:rsidR="00D23243" w:rsidRPr="00D23243">
              <w:rPr>
                <w:bCs/>
                <w:color w:val="000000"/>
                <w:sz w:val="22"/>
                <w:szCs w:val="22"/>
              </w:rPr>
              <w:t>Fasilitasi dan Koordinasi Bidang Perekonomian dan Pembangunan</w:t>
            </w:r>
          </w:p>
        </w:tc>
      </w:tr>
      <w:tr w:rsidR="00F72ECD" w:rsidRPr="008A5413" w:rsidTr="007A008A">
        <w:tc>
          <w:tcPr>
            <w:tcW w:w="2976" w:type="dxa"/>
            <w:gridSpan w:val="3"/>
          </w:tcPr>
          <w:p w:rsidR="00F72ECD" w:rsidRPr="008A5413" w:rsidRDefault="00F72ECD" w:rsidP="008B1ECF">
            <w:pPr>
              <w:jc w:val="center"/>
              <w:rPr>
                <w:sz w:val="22"/>
                <w:szCs w:val="22"/>
                <w:lang w:val="id-ID"/>
              </w:rPr>
            </w:pPr>
            <w:r w:rsidRPr="008A5413">
              <w:rPr>
                <w:sz w:val="22"/>
                <w:szCs w:val="22"/>
                <w:lang w:val="id-ID"/>
              </w:rPr>
              <w:t>Jenis Belanja</w:t>
            </w:r>
          </w:p>
        </w:tc>
        <w:tc>
          <w:tcPr>
            <w:tcW w:w="1560" w:type="dxa"/>
          </w:tcPr>
          <w:p w:rsidR="00F72ECD" w:rsidRPr="008A5413" w:rsidRDefault="00F72ECD" w:rsidP="007D0A55">
            <w:pPr>
              <w:jc w:val="center"/>
              <w:rPr>
                <w:sz w:val="22"/>
                <w:szCs w:val="22"/>
                <w:lang w:val="id-ID"/>
              </w:rPr>
            </w:pPr>
            <w:r w:rsidRPr="008A5413">
              <w:rPr>
                <w:sz w:val="22"/>
                <w:szCs w:val="22"/>
                <w:lang w:val="id-ID"/>
              </w:rPr>
              <w:t>Anggaran</w:t>
            </w:r>
          </w:p>
        </w:tc>
        <w:tc>
          <w:tcPr>
            <w:tcW w:w="1559" w:type="dxa"/>
          </w:tcPr>
          <w:p w:rsidR="00F72ECD" w:rsidRPr="008A5413" w:rsidRDefault="00F72ECD" w:rsidP="007D0A55">
            <w:pPr>
              <w:jc w:val="center"/>
              <w:rPr>
                <w:sz w:val="22"/>
                <w:szCs w:val="22"/>
                <w:lang w:val="id-ID"/>
              </w:rPr>
            </w:pPr>
            <w:r w:rsidRPr="008A5413">
              <w:rPr>
                <w:sz w:val="22"/>
                <w:szCs w:val="22"/>
                <w:lang w:val="id-ID"/>
              </w:rPr>
              <w:t>Realisasi</w:t>
            </w:r>
          </w:p>
        </w:tc>
        <w:tc>
          <w:tcPr>
            <w:tcW w:w="1417" w:type="dxa"/>
          </w:tcPr>
          <w:p w:rsidR="00F72ECD" w:rsidRPr="008A5413" w:rsidRDefault="00F72ECD" w:rsidP="007D0A55">
            <w:pPr>
              <w:jc w:val="center"/>
              <w:rPr>
                <w:sz w:val="22"/>
                <w:szCs w:val="22"/>
                <w:lang w:val="id-ID"/>
              </w:rPr>
            </w:pPr>
            <w:r w:rsidRPr="008A5413">
              <w:rPr>
                <w:sz w:val="22"/>
                <w:szCs w:val="22"/>
                <w:lang w:val="id-ID"/>
              </w:rPr>
              <w:t>Keterangan</w:t>
            </w:r>
          </w:p>
        </w:tc>
      </w:tr>
      <w:tr w:rsidR="00F72ECD" w:rsidRPr="008A5413" w:rsidTr="007A008A">
        <w:tc>
          <w:tcPr>
            <w:tcW w:w="2976" w:type="dxa"/>
            <w:gridSpan w:val="3"/>
          </w:tcPr>
          <w:p w:rsidR="00F72ECD" w:rsidRPr="008A5413" w:rsidRDefault="00F72ECD"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F72ECD" w:rsidRPr="008A5413" w:rsidRDefault="00D23243" w:rsidP="007D0A55">
            <w:pPr>
              <w:jc w:val="right"/>
              <w:rPr>
                <w:sz w:val="20"/>
                <w:szCs w:val="20"/>
              </w:rPr>
            </w:pPr>
            <w:r w:rsidRPr="00D23243">
              <w:rPr>
                <w:sz w:val="20"/>
                <w:szCs w:val="20"/>
              </w:rPr>
              <w:t>4.630.000</w:t>
            </w:r>
          </w:p>
        </w:tc>
        <w:tc>
          <w:tcPr>
            <w:tcW w:w="1559" w:type="dxa"/>
            <w:vAlign w:val="center"/>
          </w:tcPr>
          <w:p w:rsidR="00F72ECD" w:rsidRPr="008A5413" w:rsidRDefault="00D23243" w:rsidP="007D0A55">
            <w:pPr>
              <w:jc w:val="right"/>
              <w:rPr>
                <w:sz w:val="20"/>
                <w:szCs w:val="20"/>
              </w:rPr>
            </w:pPr>
            <w:r w:rsidRPr="00D23243">
              <w:rPr>
                <w:sz w:val="20"/>
                <w:szCs w:val="20"/>
              </w:rPr>
              <w:t>4.529.000</w:t>
            </w:r>
          </w:p>
        </w:tc>
        <w:tc>
          <w:tcPr>
            <w:tcW w:w="1417" w:type="dxa"/>
          </w:tcPr>
          <w:p w:rsidR="00F72ECD" w:rsidRPr="008A5413" w:rsidRDefault="00F72ECD" w:rsidP="007D0A55">
            <w:pPr>
              <w:jc w:val="both"/>
              <w:rPr>
                <w:sz w:val="22"/>
                <w:szCs w:val="22"/>
                <w:lang w:val="id-ID"/>
              </w:rPr>
            </w:pPr>
          </w:p>
        </w:tc>
      </w:tr>
      <w:tr w:rsidR="00F72ECD" w:rsidRPr="008A5413" w:rsidTr="007A008A">
        <w:tc>
          <w:tcPr>
            <w:tcW w:w="2976" w:type="dxa"/>
            <w:gridSpan w:val="3"/>
          </w:tcPr>
          <w:p w:rsidR="00F72ECD" w:rsidRPr="008A5413" w:rsidRDefault="00F72ECD" w:rsidP="007D0A55">
            <w:pPr>
              <w:jc w:val="center"/>
              <w:rPr>
                <w:sz w:val="22"/>
                <w:szCs w:val="22"/>
              </w:rPr>
            </w:pPr>
            <w:r w:rsidRPr="008A5413">
              <w:rPr>
                <w:sz w:val="22"/>
                <w:szCs w:val="22"/>
                <w:lang w:val="id-ID"/>
              </w:rPr>
              <w:t xml:space="preserve">Jumlah Kegiatan </w:t>
            </w:r>
            <w:r w:rsidRPr="008A5413">
              <w:rPr>
                <w:sz w:val="22"/>
                <w:szCs w:val="22"/>
              </w:rPr>
              <w:t>4</w:t>
            </w:r>
          </w:p>
        </w:tc>
        <w:tc>
          <w:tcPr>
            <w:tcW w:w="1560" w:type="dxa"/>
            <w:vAlign w:val="center"/>
          </w:tcPr>
          <w:p w:rsidR="00F72ECD" w:rsidRPr="008A5413" w:rsidRDefault="00D23243" w:rsidP="007D0A55">
            <w:pPr>
              <w:jc w:val="right"/>
              <w:rPr>
                <w:sz w:val="20"/>
                <w:szCs w:val="20"/>
                <w:lang w:val="id-ID"/>
              </w:rPr>
            </w:pPr>
            <w:r w:rsidRPr="00D23243">
              <w:rPr>
                <w:sz w:val="20"/>
                <w:szCs w:val="20"/>
                <w:lang w:val="id-ID"/>
              </w:rPr>
              <w:t>4.630.000</w:t>
            </w:r>
          </w:p>
        </w:tc>
        <w:tc>
          <w:tcPr>
            <w:tcW w:w="1559" w:type="dxa"/>
            <w:vAlign w:val="center"/>
          </w:tcPr>
          <w:p w:rsidR="00F72ECD" w:rsidRPr="008A5413" w:rsidRDefault="00D23243" w:rsidP="007D0A55">
            <w:pPr>
              <w:jc w:val="right"/>
              <w:rPr>
                <w:sz w:val="20"/>
                <w:szCs w:val="20"/>
                <w:lang w:val="id-ID"/>
              </w:rPr>
            </w:pPr>
            <w:r w:rsidRPr="00D23243">
              <w:rPr>
                <w:sz w:val="20"/>
                <w:szCs w:val="20"/>
                <w:lang w:val="id-ID"/>
              </w:rPr>
              <w:t>4.529.000</w:t>
            </w:r>
          </w:p>
        </w:tc>
        <w:tc>
          <w:tcPr>
            <w:tcW w:w="1417" w:type="dxa"/>
          </w:tcPr>
          <w:p w:rsidR="00F72ECD" w:rsidRPr="008A5413" w:rsidRDefault="00F72ECD" w:rsidP="007D0A55">
            <w:pPr>
              <w:jc w:val="both"/>
              <w:rPr>
                <w:sz w:val="22"/>
                <w:szCs w:val="22"/>
                <w:lang w:val="id-ID"/>
              </w:rPr>
            </w:pPr>
          </w:p>
        </w:tc>
      </w:tr>
      <w:tr w:rsidR="00F72ECD" w:rsidRPr="008A5413" w:rsidTr="007A008A">
        <w:trPr>
          <w:trHeight w:val="229"/>
        </w:trPr>
        <w:tc>
          <w:tcPr>
            <w:tcW w:w="7512" w:type="dxa"/>
            <w:gridSpan w:val="6"/>
          </w:tcPr>
          <w:p w:rsidR="00F72ECD" w:rsidRPr="00616204" w:rsidRDefault="00F72ECD" w:rsidP="007D0A55">
            <w:pPr>
              <w:jc w:val="both"/>
              <w:rPr>
                <w:sz w:val="16"/>
                <w:szCs w:val="16"/>
                <w:lang w:val="id-ID"/>
              </w:rPr>
            </w:pPr>
          </w:p>
        </w:tc>
      </w:tr>
      <w:tr w:rsidR="00F72ECD" w:rsidRPr="008A5413" w:rsidTr="007A008A">
        <w:tc>
          <w:tcPr>
            <w:tcW w:w="1701" w:type="dxa"/>
            <w:gridSpan w:val="2"/>
          </w:tcPr>
          <w:p w:rsidR="00F72ECD" w:rsidRPr="008A5413" w:rsidRDefault="00F72ECD" w:rsidP="007D0A55">
            <w:pPr>
              <w:jc w:val="both"/>
              <w:rPr>
                <w:sz w:val="22"/>
                <w:szCs w:val="22"/>
              </w:rPr>
            </w:pPr>
            <w:r w:rsidRPr="008A5413">
              <w:rPr>
                <w:sz w:val="22"/>
                <w:szCs w:val="22"/>
                <w:lang w:val="id-ID"/>
              </w:rPr>
              <w:lastRenderedPageBreak/>
              <w:t xml:space="preserve">Kegiatan </w:t>
            </w:r>
            <w:r w:rsidRPr="008A5413">
              <w:rPr>
                <w:sz w:val="22"/>
                <w:szCs w:val="22"/>
              </w:rPr>
              <w:t>5</w:t>
            </w:r>
          </w:p>
        </w:tc>
        <w:tc>
          <w:tcPr>
            <w:tcW w:w="5811" w:type="dxa"/>
            <w:gridSpan w:val="4"/>
          </w:tcPr>
          <w:p w:rsidR="00F72ECD" w:rsidRPr="008A5413" w:rsidRDefault="00F72ECD" w:rsidP="007D0A55">
            <w:pPr>
              <w:ind w:left="122" w:hanging="122"/>
              <w:rPr>
                <w:sz w:val="22"/>
                <w:szCs w:val="22"/>
              </w:rPr>
            </w:pPr>
            <w:r w:rsidRPr="008A5413">
              <w:rPr>
                <w:sz w:val="22"/>
                <w:szCs w:val="22"/>
              </w:rPr>
              <w:t xml:space="preserve">: </w:t>
            </w:r>
            <w:r w:rsidR="00F62671" w:rsidRPr="00F62671">
              <w:rPr>
                <w:bCs/>
                <w:color w:val="000000"/>
                <w:sz w:val="22"/>
                <w:szCs w:val="22"/>
              </w:rPr>
              <w:t>Peningkatan Pelayanan Administrasi pada Masyarakat</w:t>
            </w:r>
          </w:p>
        </w:tc>
      </w:tr>
      <w:tr w:rsidR="00F72ECD" w:rsidRPr="008A5413" w:rsidTr="007A008A">
        <w:tc>
          <w:tcPr>
            <w:tcW w:w="2976" w:type="dxa"/>
            <w:gridSpan w:val="3"/>
          </w:tcPr>
          <w:p w:rsidR="00F72ECD" w:rsidRPr="008A5413" w:rsidRDefault="00F72ECD" w:rsidP="008B1ECF">
            <w:pPr>
              <w:jc w:val="center"/>
              <w:rPr>
                <w:sz w:val="22"/>
                <w:szCs w:val="22"/>
                <w:lang w:val="id-ID"/>
              </w:rPr>
            </w:pPr>
            <w:r w:rsidRPr="008A5413">
              <w:rPr>
                <w:sz w:val="22"/>
                <w:szCs w:val="22"/>
                <w:lang w:val="id-ID"/>
              </w:rPr>
              <w:t>Jenis Belanja</w:t>
            </w:r>
          </w:p>
        </w:tc>
        <w:tc>
          <w:tcPr>
            <w:tcW w:w="1560" w:type="dxa"/>
          </w:tcPr>
          <w:p w:rsidR="00F72ECD" w:rsidRPr="008A5413" w:rsidRDefault="00F72ECD" w:rsidP="007D0A55">
            <w:pPr>
              <w:jc w:val="center"/>
              <w:rPr>
                <w:sz w:val="22"/>
                <w:szCs w:val="22"/>
                <w:lang w:val="id-ID"/>
              </w:rPr>
            </w:pPr>
            <w:r w:rsidRPr="008A5413">
              <w:rPr>
                <w:sz w:val="22"/>
                <w:szCs w:val="22"/>
                <w:lang w:val="id-ID"/>
              </w:rPr>
              <w:t>Anggaran</w:t>
            </w:r>
          </w:p>
        </w:tc>
        <w:tc>
          <w:tcPr>
            <w:tcW w:w="1559" w:type="dxa"/>
          </w:tcPr>
          <w:p w:rsidR="00F72ECD" w:rsidRPr="008A5413" w:rsidRDefault="00F72ECD" w:rsidP="007D0A55">
            <w:pPr>
              <w:jc w:val="center"/>
              <w:rPr>
                <w:sz w:val="22"/>
                <w:szCs w:val="22"/>
                <w:lang w:val="id-ID"/>
              </w:rPr>
            </w:pPr>
            <w:r w:rsidRPr="008A5413">
              <w:rPr>
                <w:sz w:val="22"/>
                <w:szCs w:val="22"/>
                <w:lang w:val="id-ID"/>
              </w:rPr>
              <w:t>Realisasi</w:t>
            </w:r>
          </w:p>
        </w:tc>
        <w:tc>
          <w:tcPr>
            <w:tcW w:w="1417" w:type="dxa"/>
          </w:tcPr>
          <w:p w:rsidR="00F72ECD" w:rsidRPr="008A5413" w:rsidRDefault="00F72ECD" w:rsidP="007D0A55">
            <w:pPr>
              <w:jc w:val="center"/>
              <w:rPr>
                <w:sz w:val="22"/>
                <w:szCs w:val="22"/>
                <w:lang w:val="id-ID"/>
              </w:rPr>
            </w:pPr>
            <w:r w:rsidRPr="008A5413">
              <w:rPr>
                <w:sz w:val="22"/>
                <w:szCs w:val="22"/>
                <w:lang w:val="id-ID"/>
              </w:rPr>
              <w:t>Keterangan</w:t>
            </w:r>
          </w:p>
        </w:tc>
      </w:tr>
      <w:tr w:rsidR="00F72ECD" w:rsidRPr="008A5413" w:rsidTr="007A008A">
        <w:tc>
          <w:tcPr>
            <w:tcW w:w="2976" w:type="dxa"/>
            <w:gridSpan w:val="3"/>
          </w:tcPr>
          <w:p w:rsidR="00F72ECD" w:rsidRPr="008A5413" w:rsidRDefault="00F62671"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Pegawai</w:t>
            </w:r>
          </w:p>
        </w:tc>
        <w:tc>
          <w:tcPr>
            <w:tcW w:w="1560" w:type="dxa"/>
            <w:vAlign w:val="center"/>
          </w:tcPr>
          <w:p w:rsidR="00F72ECD" w:rsidRPr="008A5413" w:rsidRDefault="00F62671" w:rsidP="007D0A55">
            <w:pPr>
              <w:jc w:val="right"/>
              <w:rPr>
                <w:sz w:val="20"/>
                <w:szCs w:val="20"/>
              </w:rPr>
            </w:pPr>
            <w:r w:rsidRPr="00F62671">
              <w:rPr>
                <w:sz w:val="20"/>
                <w:szCs w:val="20"/>
              </w:rPr>
              <w:t>2.746.000</w:t>
            </w:r>
          </w:p>
        </w:tc>
        <w:tc>
          <w:tcPr>
            <w:tcW w:w="1559" w:type="dxa"/>
            <w:vAlign w:val="center"/>
          </w:tcPr>
          <w:p w:rsidR="00F72ECD" w:rsidRPr="008A5413" w:rsidRDefault="00F62671" w:rsidP="007D0A55">
            <w:pPr>
              <w:jc w:val="right"/>
              <w:rPr>
                <w:sz w:val="20"/>
                <w:szCs w:val="20"/>
              </w:rPr>
            </w:pPr>
            <w:r w:rsidRPr="00F62671">
              <w:rPr>
                <w:sz w:val="20"/>
                <w:szCs w:val="20"/>
              </w:rPr>
              <w:t>2.745.000</w:t>
            </w:r>
          </w:p>
        </w:tc>
        <w:tc>
          <w:tcPr>
            <w:tcW w:w="1417" w:type="dxa"/>
          </w:tcPr>
          <w:p w:rsidR="00F72ECD" w:rsidRPr="008A5413" w:rsidRDefault="00F72ECD" w:rsidP="007D0A55">
            <w:pPr>
              <w:jc w:val="both"/>
              <w:rPr>
                <w:sz w:val="22"/>
                <w:szCs w:val="22"/>
                <w:lang w:val="id-ID"/>
              </w:rPr>
            </w:pPr>
          </w:p>
        </w:tc>
      </w:tr>
      <w:tr w:rsidR="00F62671" w:rsidRPr="008A5413" w:rsidTr="007A008A">
        <w:tc>
          <w:tcPr>
            <w:tcW w:w="2976" w:type="dxa"/>
            <w:gridSpan w:val="3"/>
          </w:tcPr>
          <w:p w:rsidR="00F62671" w:rsidRPr="008A5413" w:rsidRDefault="00F62671" w:rsidP="0030308E">
            <w:pPr>
              <w:pStyle w:val="ListParagraph"/>
              <w:numPr>
                <w:ilvl w:val="0"/>
                <w:numId w:val="31"/>
              </w:numPr>
              <w:spacing w:after="0" w:line="240" w:lineRule="auto"/>
              <w:ind w:left="175" w:hanging="175"/>
              <w:jc w:val="both"/>
              <w:rPr>
                <w:rFonts w:ascii="Times New Roman" w:hAnsi="Times New Roman"/>
                <w:sz w:val="22"/>
                <w:szCs w:val="22"/>
                <w:lang w:val="id-ID"/>
              </w:rPr>
            </w:pPr>
            <w:r w:rsidRPr="008A5413">
              <w:rPr>
                <w:rFonts w:ascii="Times New Roman" w:hAnsi="Times New Roman"/>
                <w:sz w:val="22"/>
                <w:szCs w:val="22"/>
                <w:lang w:val="id-ID"/>
              </w:rPr>
              <w:t>Belanja Barang &amp; Jasa</w:t>
            </w:r>
          </w:p>
        </w:tc>
        <w:tc>
          <w:tcPr>
            <w:tcW w:w="1560" w:type="dxa"/>
            <w:vAlign w:val="center"/>
          </w:tcPr>
          <w:p w:rsidR="00F62671" w:rsidRPr="008A5413" w:rsidRDefault="00F62671" w:rsidP="007D0A55">
            <w:pPr>
              <w:jc w:val="right"/>
              <w:rPr>
                <w:sz w:val="20"/>
                <w:szCs w:val="20"/>
              </w:rPr>
            </w:pPr>
            <w:r w:rsidRPr="00F62671">
              <w:rPr>
                <w:sz w:val="20"/>
                <w:szCs w:val="20"/>
              </w:rPr>
              <w:t>67.060.000</w:t>
            </w:r>
          </w:p>
        </w:tc>
        <w:tc>
          <w:tcPr>
            <w:tcW w:w="1559" w:type="dxa"/>
            <w:vAlign w:val="center"/>
          </w:tcPr>
          <w:p w:rsidR="00F62671" w:rsidRPr="008A5413" w:rsidRDefault="00F62671" w:rsidP="007D0A55">
            <w:pPr>
              <w:jc w:val="right"/>
              <w:rPr>
                <w:sz w:val="20"/>
                <w:szCs w:val="20"/>
              </w:rPr>
            </w:pPr>
            <w:r w:rsidRPr="00F62671">
              <w:rPr>
                <w:sz w:val="20"/>
                <w:szCs w:val="20"/>
              </w:rPr>
              <w:t>67.010.000</w:t>
            </w:r>
          </w:p>
        </w:tc>
        <w:tc>
          <w:tcPr>
            <w:tcW w:w="1417" w:type="dxa"/>
          </w:tcPr>
          <w:p w:rsidR="00F62671" w:rsidRPr="008A5413" w:rsidRDefault="00F62671" w:rsidP="007D0A55">
            <w:pPr>
              <w:jc w:val="both"/>
              <w:rPr>
                <w:sz w:val="22"/>
                <w:szCs w:val="22"/>
                <w:lang w:val="id-ID"/>
              </w:rPr>
            </w:pPr>
          </w:p>
        </w:tc>
      </w:tr>
      <w:tr w:rsidR="00F72ECD" w:rsidRPr="008A5413" w:rsidTr="007A008A">
        <w:tc>
          <w:tcPr>
            <w:tcW w:w="2976" w:type="dxa"/>
            <w:gridSpan w:val="3"/>
          </w:tcPr>
          <w:p w:rsidR="00F72ECD" w:rsidRPr="008A5413" w:rsidRDefault="00F72ECD" w:rsidP="007D0A55">
            <w:pPr>
              <w:jc w:val="center"/>
              <w:rPr>
                <w:sz w:val="22"/>
                <w:szCs w:val="22"/>
              </w:rPr>
            </w:pPr>
            <w:r w:rsidRPr="008A5413">
              <w:rPr>
                <w:sz w:val="22"/>
                <w:szCs w:val="22"/>
                <w:lang w:val="id-ID"/>
              </w:rPr>
              <w:t xml:space="preserve">Jumlah Kegiatan </w:t>
            </w:r>
            <w:r w:rsidRPr="008A5413">
              <w:rPr>
                <w:sz w:val="22"/>
                <w:szCs w:val="22"/>
              </w:rPr>
              <w:t>5</w:t>
            </w:r>
          </w:p>
        </w:tc>
        <w:tc>
          <w:tcPr>
            <w:tcW w:w="1560" w:type="dxa"/>
            <w:vAlign w:val="center"/>
          </w:tcPr>
          <w:p w:rsidR="00F72ECD" w:rsidRPr="008A5413" w:rsidRDefault="00F62671" w:rsidP="007D0A55">
            <w:pPr>
              <w:jc w:val="right"/>
              <w:rPr>
                <w:sz w:val="20"/>
                <w:szCs w:val="20"/>
                <w:lang w:val="id-ID"/>
              </w:rPr>
            </w:pPr>
            <w:r w:rsidRPr="00F62671">
              <w:rPr>
                <w:sz w:val="20"/>
                <w:szCs w:val="20"/>
                <w:lang w:val="id-ID"/>
              </w:rPr>
              <w:t>69.806.000</w:t>
            </w:r>
          </w:p>
        </w:tc>
        <w:tc>
          <w:tcPr>
            <w:tcW w:w="1559" w:type="dxa"/>
            <w:vAlign w:val="center"/>
          </w:tcPr>
          <w:p w:rsidR="00F72ECD" w:rsidRPr="008A5413" w:rsidRDefault="00F62671" w:rsidP="007D0A55">
            <w:pPr>
              <w:jc w:val="right"/>
              <w:rPr>
                <w:sz w:val="20"/>
                <w:szCs w:val="20"/>
                <w:lang w:val="id-ID"/>
              </w:rPr>
            </w:pPr>
            <w:r w:rsidRPr="00F62671">
              <w:rPr>
                <w:sz w:val="20"/>
                <w:szCs w:val="20"/>
                <w:lang w:val="id-ID"/>
              </w:rPr>
              <w:t>69.755.000</w:t>
            </w:r>
          </w:p>
        </w:tc>
        <w:tc>
          <w:tcPr>
            <w:tcW w:w="1417" w:type="dxa"/>
          </w:tcPr>
          <w:p w:rsidR="00F72ECD" w:rsidRPr="008A5413" w:rsidRDefault="00F72ECD" w:rsidP="007D0A55">
            <w:pPr>
              <w:jc w:val="both"/>
              <w:rPr>
                <w:sz w:val="22"/>
                <w:szCs w:val="22"/>
                <w:lang w:val="id-ID"/>
              </w:rPr>
            </w:pPr>
          </w:p>
        </w:tc>
      </w:tr>
    </w:tbl>
    <w:p w:rsidR="005E691C" w:rsidRPr="008A5413" w:rsidRDefault="005E691C" w:rsidP="007D0A55">
      <w:pPr>
        <w:ind w:left="851" w:hanging="425"/>
        <w:jc w:val="both"/>
        <w:rPr>
          <w:sz w:val="22"/>
          <w:szCs w:val="22"/>
        </w:rPr>
      </w:pPr>
    </w:p>
    <w:p w:rsidR="00550098" w:rsidRPr="00343545" w:rsidRDefault="00550098" w:rsidP="0030308E">
      <w:pPr>
        <w:pStyle w:val="Heading2"/>
        <w:numPr>
          <w:ilvl w:val="2"/>
          <w:numId w:val="39"/>
        </w:numPr>
        <w:spacing w:line="240" w:lineRule="auto"/>
        <w:rPr>
          <w:rFonts w:ascii="Times New Roman" w:hAnsi="Times New Roman"/>
        </w:rPr>
      </w:pPr>
      <w:r w:rsidRPr="00343545">
        <w:rPr>
          <w:rFonts w:ascii="Times New Roman" w:hAnsi="Times New Roman"/>
        </w:rPr>
        <w:t>POSISI KEUANGAN</w:t>
      </w:r>
    </w:p>
    <w:p w:rsidR="00860851" w:rsidRPr="00343545" w:rsidRDefault="00860851" w:rsidP="00F872DB">
      <w:pPr>
        <w:pStyle w:val="BodyTextIndent2"/>
        <w:spacing w:line="240" w:lineRule="auto"/>
        <w:ind w:left="426" w:firstLine="567"/>
        <w:rPr>
          <w:rFonts w:ascii="Times New Roman" w:hAnsi="Times New Roman"/>
          <w:bCs/>
        </w:rPr>
      </w:pPr>
      <w:r w:rsidRPr="00343545">
        <w:rPr>
          <w:rFonts w:ascii="Times New Roman" w:hAnsi="Times New Roman"/>
          <w:bCs/>
        </w:rPr>
        <w:t>Posisi keuangan sebagaimana tercermin di neraca daerah terdiri atas aset, kewajiban dan ekuitas dana. Aset merupakan sumber daya ekonomi yang dikuasai dan/atau dimiliki oleh pemerintah sebagai akibat dari peristiwa masa lalu dan dari mana manfaat ekonomi dan/atau manfaat sosial di masa depan diharapkan dapat diperoleh, baik oleh pemerintah maupun masyarakat serta dapat diukur dalam satuan uang, termasuk sumber daya non keuangan yang diperlukan untuk menyediakan jasa bagi masyarakat umum dan sumber</w:t>
      </w:r>
      <w:r w:rsidR="0097134E" w:rsidRPr="00343545">
        <w:rPr>
          <w:rFonts w:ascii="Times New Roman" w:hAnsi="Times New Roman"/>
          <w:bCs/>
        </w:rPr>
        <w:t>-</w:t>
      </w:r>
      <w:r w:rsidRPr="00343545">
        <w:rPr>
          <w:rFonts w:ascii="Times New Roman" w:hAnsi="Times New Roman"/>
          <w:bCs/>
        </w:rPr>
        <w:t xml:space="preserve">sumber daya yang dipelihara karena alasan sejarah dan budaya. </w:t>
      </w:r>
    </w:p>
    <w:p w:rsidR="00860851" w:rsidRPr="00343545" w:rsidRDefault="00860851" w:rsidP="00F872DB">
      <w:pPr>
        <w:pStyle w:val="BodyTextIndent2"/>
        <w:spacing w:line="240" w:lineRule="auto"/>
        <w:ind w:left="426" w:firstLine="567"/>
        <w:rPr>
          <w:rFonts w:ascii="Times New Roman" w:hAnsi="Times New Roman"/>
          <w:bCs/>
        </w:rPr>
      </w:pPr>
      <w:r w:rsidRPr="00343545">
        <w:rPr>
          <w:rFonts w:ascii="Times New Roman" w:hAnsi="Times New Roman"/>
          <w:bCs/>
        </w:rPr>
        <w:t>Kewajiban adalah utang yang timbul dari peristiwa masa lalu yang penyelesaiannya mengakibatkan aliran keluar sumber daya ekonomi pemerintah. Sedangkan ekuitas dana mencerminkan kekayaan bersih pemerintah yaitu selisih antara aset dan kewajiban pemerintah.</w:t>
      </w:r>
    </w:p>
    <w:p w:rsidR="004B66D1" w:rsidRPr="00343545" w:rsidRDefault="004B66D1" w:rsidP="00F872DB">
      <w:pPr>
        <w:pStyle w:val="BodyTextIndent2"/>
        <w:spacing w:line="240" w:lineRule="auto"/>
        <w:ind w:left="426" w:firstLine="567"/>
        <w:rPr>
          <w:rFonts w:ascii="Times New Roman" w:hAnsi="Times New Roman"/>
          <w:bCs/>
          <w:lang w:val="en-US"/>
        </w:rPr>
      </w:pPr>
      <w:r w:rsidRPr="00343545">
        <w:rPr>
          <w:rFonts w:ascii="Times New Roman" w:hAnsi="Times New Roman"/>
          <w:bCs/>
        </w:rPr>
        <w:t xml:space="preserve">Posisi keuangan </w:t>
      </w:r>
      <w:r w:rsidR="00095B96" w:rsidRPr="00343545">
        <w:rPr>
          <w:rFonts w:ascii="Times New Roman" w:hAnsi="Times New Roman"/>
          <w:bCs/>
          <w:lang w:val="en-US"/>
        </w:rPr>
        <w:t>Kecamatan Yosowilangun</w:t>
      </w:r>
      <w:r w:rsidRPr="00343545">
        <w:rPr>
          <w:rFonts w:ascii="Times New Roman" w:hAnsi="Times New Roman"/>
          <w:bCs/>
        </w:rPr>
        <w:t xml:space="preserve"> selam 5 (lima) tahun terakhir sebagai berikut :</w:t>
      </w:r>
    </w:p>
    <w:p w:rsidR="00860851" w:rsidRPr="00343545" w:rsidRDefault="00860851" w:rsidP="007D0A55">
      <w:pPr>
        <w:pStyle w:val="BodyTextIndent2"/>
        <w:tabs>
          <w:tab w:val="left" w:pos="540"/>
        </w:tabs>
        <w:spacing w:line="240" w:lineRule="auto"/>
        <w:ind w:left="0"/>
        <w:jc w:val="center"/>
        <w:rPr>
          <w:rFonts w:ascii="Times New Roman" w:hAnsi="Times New Roman"/>
          <w:b/>
          <w:bCs/>
        </w:rPr>
      </w:pPr>
    </w:p>
    <w:p w:rsidR="00860851" w:rsidRPr="00343545" w:rsidRDefault="00B160A0" w:rsidP="003E17BA">
      <w:pPr>
        <w:pStyle w:val="Caption"/>
        <w:keepNext/>
        <w:spacing w:line="240" w:lineRule="auto"/>
        <w:ind w:hanging="54"/>
        <w:jc w:val="left"/>
        <w:rPr>
          <w:rFonts w:ascii="Times New Roman" w:hAnsi="Times New Roman" w:cs="Times New Roman"/>
          <w:i w:val="0"/>
          <w:sz w:val="24"/>
          <w:szCs w:val="24"/>
        </w:rPr>
      </w:pPr>
      <w:bookmarkStart w:id="138" w:name="_Toc515242817"/>
      <w:r w:rsidRPr="00343545">
        <w:rPr>
          <w:rFonts w:ascii="Times New Roman" w:hAnsi="Times New Roman" w:cs="Times New Roman"/>
          <w:i w:val="0"/>
          <w:sz w:val="24"/>
          <w:szCs w:val="24"/>
        </w:rPr>
        <w:t>Tabel</w:t>
      </w:r>
      <w:r w:rsidR="00F872DB" w:rsidRPr="00343545">
        <w:rPr>
          <w:rFonts w:ascii="Times New Roman" w:hAnsi="Times New Roman" w:cs="Times New Roman"/>
          <w:i w:val="0"/>
          <w:sz w:val="24"/>
          <w:szCs w:val="24"/>
        </w:rPr>
        <w:t xml:space="preserve"> 2.</w:t>
      </w:r>
      <w:r w:rsidR="00F872DB" w:rsidRPr="00343545">
        <w:rPr>
          <w:rFonts w:ascii="Times New Roman" w:hAnsi="Times New Roman" w:cs="Times New Roman"/>
          <w:i w:val="0"/>
          <w:sz w:val="24"/>
          <w:szCs w:val="24"/>
          <w:lang w:val="id-ID"/>
        </w:rPr>
        <w:t>3</w:t>
      </w:r>
      <w:r w:rsidR="0034749A" w:rsidRPr="00343545">
        <w:rPr>
          <w:rFonts w:ascii="Times New Roman" w:hAnsi="Times New Roman" w:cs="Times New Roman"/>
          <w:i w:val="0"/>
          <w:sz w:val="24"/>
          <w:szCs w:val="24"/>
        </w:rPr>
        <w:t xml:space="preserve">. </w:t>
      </w:r>
      <w:r w:rsidR="00860851" w:rsidRPr="00343545">
        <w:rPr>
          <w:rFonts w:ascii="Times New Roman" w:hAnsi="Times New Roman" w:cs="Times New Roman"/>
          <w:bCs/>
          <w:i w:val="0"/>
          <w:sz w:val="24"/>
          <w:szCs w:val="24"/>
        </w:rPr>
        <w:t xml:space="preserve">Perkembangan Posisi </w:t>
      </w:r>
      <w:r w:rsidR="004B66D1" w:rsidRPr="00343545">
        <w:rPr>
          <w:rFonts w:ascii="Times New Roman" w:hAnsi="Times New Roman" w:cs="Times New Roman"/>
          <w:bCs/>
          <w:i w:val="0"/>
          <w:sz w:val="24"/>
          <w:szCs w:val="24"/>
          <w:lang w:val="id-ID"/>
        </w:rPr>
        <w:t xml:space="preserve">Keuangan </w:t>
      </w:r>
      <w:r w:rsidR="00860851" w:rsidRPr="00343545">
        <w:rPr>
          <w:rFonts w:ascii="Times New Roman" w:hAnsi="Times New Roman" w:cs="Times New Roman"/>
          <w:bCs/>
          <w:i w:val="0"/>
          <w:sz w:val="24"/>
          <w:szCs w:val="24"/>
        </w:rPr>
        <w:t>Per 31 Desember 20</w:t>
      </w:r>
      <w:r w:rsidR="00860851" w:rsidRPr="00343545">
        <w:rPr>
          <w:rFonts w:ascii="Times New Roman" w:hAnsi="Times New Roman" w:cs="Times New Roman"/>
          <w:bCs/>
          <w:i w:val="0"/>
          <w:sz w:val="24"/>
          <w:szCs w:val="24"/>
          <w:lang w:val="id-ID"/>
        </w:rPr>
        <w:t>1</w:t>
      </w:r>
      <w:r w:rsidR="003E17BA">
        <w:rPr>
          <w:rFonts w:ascii="Times New Roman" w:hAnsi="Times New Roman" w:cs="Times New Roman"/>
          <w:bCs/>
          <w:i w:val="0"/>
          <w:sz w:val="24"/>
          <w:szCs w:val="24"/>
        </w:rPr>
        <w:t>5</w:t>
      </w:r>
      <w:r w:rsidR="00860851" w:rsidRPr="00343545">
        <w:rPr>
          <w:rFonts w:ascii="Times New Roman" w:hAnsi="Times New Roman" w:cs="Times New Roman"/>
          <w:bCs/>
          <w:i w:val="0"/>
          <w:sz w:val="24"/>
          <w:szCs w:val="24"/>
        </w:rPr>
        <w:t xml:space="preserve"> s.d. 20</w:t>
      </w:r>
      <w:r w:rsidR="00860851" w:rsidRPr="00343545">
        <w:rPr>
          <w:rFonts w:ascii="Times New Roman" w:hAnsi="Times New Roman" w:cs="Times New Roman"/>
          <w:bCs/>
          <w:i w:val="0"/>
          <w:sz w:val="24"/>
          <w:szCs w:val="24"/>
          <w:lang w:val="id-ID"/>
        </w:rPr>
        <w:t>1</w:t>
      </w:r>
      <w:bookmarkEnd w:id="138"/>
      <w:r w:rsidR="003E17BA">
        <w:rPr>
          <w:rFonts w:ascii="Times New Roman" w:hAnsi="Times New Roman" w:cs="Times New Roman"/>
          <w:bCs/>
          <w:i w:val="0"/>
          <w:sz w:val="24"/>
          <w:szCs w:val="24"/>
        </w:rPr>
        <w:t>9</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265"/>
        <w:gridCol w:w="1204"/>
        <w:gridCol w:w="1274"/>
        <w:gridCol w:w="1259"/>
        <w:gridCol w:w="1377"/>
      </w:tblGrid>
      <w:tr w:rsidR="003E17BA" w:rsidRPr="008A5413" w:rsidTr="003E17BA">
        <w:trPr>
          <w:cantSplit/>
          <w:trHeight w:val="62"/>
        </w:trPr>
        <w:tc>
          <w:tcPr>
            <w:tcW w:w="1417" w:type="dxa"/>
            <w:shd w:val="clear" w:color="auto" w:fill="auto"/>
            <w:noWrap/>
            <w:vAlign w:val="center"/>
          </w:tcPr>
          <w:p w:rsidR="003E17BA" w:rsidRPr="008A5413" w:rsidRDefault="003E17BA" w:rsidP="007D0A55">
            <w:pPr>
              <w:jc w:val="center"/>
              <w:rPr>
                <w:bCs/>
                <w:sz w:val="20"/>
                <w:szCs w:val="20"/>
                <w:lang w:val="id-ID"/>
              </w:rPr>
            </w:pPr>
            <w:r w:rsidRPr="008A5413">
              <w:rPr>
                <w:bCs/>
                <w:sz w:val="20"/>
                <w:szCs w:val="20"/>
                <w:lang w:val="id-ID"/>
              </w:rPr>
              <w:t>Posisi Keuangan</w:t>
            </w:r>
          </w:p>
        </w:tc>
        <w:tc>
          <w:tcPr>
            <w:tcW w:w="1265" w:type="dxa"/>
            <w:vAlign w:val="center"/>
          </w:tcPr>
          <w:p w:rsidR="003E17BA" w:rsidRPr="008A5413" w:rsidRDefault="003E17BA" w:rsidP="00757740">
            <w:pPr>
              <w:ind w:left="-108"/>
              <w:jc w:val="center"/>
              <w:rPr>
                <w:sz w:val="20"/>
                <w:szCs w:val="20"/>
              </w:rPr>
            </w:pPr>
            <w:r w:rsidRPr="008A5413">
              <w:rPr>
                <w:bCs/>
                <w:sz w:val="20"/>
                <w:szCs w:val="20"/>
              </w:rPr>
              <w:t>2015</w:t>
            </w:r>
          </w:p>
        </w:tc>
        <w:tc>
          <w:tcPr>
            <w:tcW w:w="1204" w:type="dxa"/>
            <w:vAlign w:val="center"/>
          </w:tcPr>
          <w:p w:rsidR="003E17BA" w:rsidRPr="00963AEB" w:rsidRDefault="003E17BA" w:rsidP="00757740">
            <w:pPr>
              <w:jc w:val="center"/>
              <w:rPr>
                <w:sz w:val="20"/>
                <w:szCs w:val="20"/>
                <w:lang w:val="id-ID"/>
              </w:rPr>
            </w:pPr>
            <w:r>
              <w:rPr>
                <w:bCs/>
                <w:sz w:val="20"/>
                <w:szCs w:val="20"/>
              </w:rPr>
              <w:t>201</w:t>
            </w:r>
            <w:r w:rsidR="00963AEB">
              <w:rPr>
                <w:bCs/>
                <w:sz w:val="20"/>
                <w:szCs w:val="20"/>
                <w:lang w:val="id-ID"/>
              </w:rPr>
              <w:t>6</w:t>
            </w:r>
          </w:p>
        </w:tc>
        <w:tc>
          <w:tcPr>
            <w:tcW w:w="1274" w:type="dxa"/>
            <w:vAlign w:val="center"/>
          </w:tcPr>
          <w:p w:rsidR="003E17BA" w:rsidRPr="008A5413" w:rsidRDefault="003E17BA" w:rsidP="00757740">
            <w:pPr>
              <w:ind w:left="-108"/>
              <w:jc w:val="center"/>
              <w:rPr>
                <w:sz w:val="20"/>
                <w:szCs w:val="20"/>
              </w:rPr>
            </w:pPr>
            <w:r w:rsidRPr="008A5413">
              <w:rPr>
                <w:bCs/>
                <w:sz w:val="20"/>
                <w:szCs w:val="20"/>
              </w:rPr>
              <w:t>2017</w:t>
            </w:r>
          </w:p>
        </w:tc>
        <w:tc>
          <w:tcPr>
            <w:tcW w:w="1259" w:type="dxa"/>
            <w:vAlign w:val="center"/>
          </w:tcPr>
          <w:p w:rsidR="003E17BA" w:rsidRPr="008A5413" w:rsidRDefault="003E17BA" w:rsidP="00757740">
            <w:pPr>
              <w:jc w:val="center"/>
              <w:rPr>
                <w:sz w:val="20"/>
                <w:szCs w:val="20"/>
              </w:rPr>
            </w:pPr>
            <w:r w:rsidRPr="008A5413">
              <w:rPr>
                <w:bCs/>
                <w:sz w:val="20"/>
                <w:szCs w:val="20"/>
              </w:rPr>
              <w:t>2018</w:t>
            </w:r>
          </w:p>
        </w:tc>
        <w:tc>
          <w:tcPr>
            <w:tcW w:w="1377" w:type="dxa"/>
            <w:vAlign w:val="center"/>
          </w:tcPr>
          <w:p w:rsidR="003E17BA" w:rsidRPr="008A5413" w:rsidRDefault="003E17BA" w:rsidP="007D0A55">
            <w:pPr>
              <w:jc w:val="center"/>
              <w:rPr>
                <w:sz w:val="20"/>
                <w:szCs w:val="20"/>
              </w:rPr>
            </w:pPr>
            <w:r w:rsidRPr="008A5413">
              <w:rPr>
                <w:bCs/>
                <w:sz w:val="20"/>
                <w:szCs w:val="20"/>
              </w:rPr>
              <w:t>201</w:t>
            </w:r>
            <w:r>
              <w:rPr>
                <w:bCs/>
                <w:sz w:val="20"/>
                <w:szCs w:val="20"/>
              </w:rPr>
              <w:t>9</w:t>
            </w:r>
          </w:p>
        </w:tc>
      </w:tr>
      <w:tr w:rsidR="003E17BA" w:rsidRPr="00B41D7C" w:rsidTr="0025472E">
        <w:trPr>
          <w:cantSplit/>
          <w:trHeight w:val="273"/>
        </w:trPr>
        <w:tc>
          <w:tcPr>
            <w:tcW w:w="1417" w:type="dxa"/>
            <w:shd w:val="clear" w:color="auto" w:fill="auto"/>
            <w:noWrap/>
            <w:vAlign w:val="center"/>
          </w:tcPr>
          <w:p w:rsidR="003E17BA" w:rsidRPr="00B41D7C" w:rsidRDefault="003E17BA" w:rsidP="0025472E">
            <w:pPr>
              <w:pStyle w:val="ListParagraph"/>
              <w:numPr>
                <w:ilvl w:val="0"/>
                <w:numId w:val="32"/>
              </w:numPr>
              <w:spacing w:after="0" w:line="240" w:lineRule="auto"/>
              <w:ind w:left="175" w:hanging="175"/>
              <w:rPr>
                <w:rFonts w:ascii="Arial Narrow" w:hAnsi="Arial Narrow"/>
                <w:bCs/>
                <w:sz w:val="16"/>
                <w:szCs w:val="16"/>
                <w:lang w:val="id-ID"/>
              </w:rPr>
            </w:pPr>
            <w:r w:rsidRPr="00B41D7C">
              <w:rPr>
                <w:rFonts w:ascii="Arial Narrow" w:hAnsi="Arial Narrow"/>
                <w:bCs/>
                <w:sz w:val="16"/>
                <w:szCs w:val="16"/>
                <w:lang w:val="id-ID"/>
              </w:rPr>
              <w:t>Aset</w:t>
            </w:r>
          </w:p>
        </w:tc>
        <w:tc>
          <w:tcPr>
            <w:tcW w:w="1265" w:type="dxa"/>
            <w:vAlign w:val="center"/>
          </w:tcPr>
          <w:p w:rsidR="003E17BA" w:rsidRPr="00B41D7C" w:rsidRDefault="003E17BA" w:rsidP="0025472E">
            <w:pPr>
              <w:ind w:left="-108"/>
              <w:jc w:val="right"/>
              <w:rPr>
                <w:rFonts w:ascii="Arial Narrow" w:hAnsi="Arial Narrow"/>
                <w:b/>
                <w:sz w:val="16"/>
                <w:szCs w:val="16"/>
              </w:rPr>
            </w:pPr>
            <w:r w:rsidRPr="00B41D7C">
              <w:rPr>
                <w:rStyle w:val="fontstyle01"/>
                <w:rFonts w:ascii="Arial Narrow" w:hAnsi="Arial Narrow" w:cs="Times New Roman"/>
                <w:b w:val="0"/>
              </w:rPr>
              <w:t>1.882.379.708,94</w:t>
            </w:r>
          </w:p>
        </w:tc>
        <w:tc>
          <w:tcPr>
            <w:tcW w:w="1204" w:type="dxa"/>
            <w:vAlign w:val="center"/>
          </w:tcPr>
          <w:p w:rsidR="003E17BA" w:rsidRPr="00B41D7C" w:rsidRDefault="003E17BA" w:rsidP="0025472E">
            <w:pPr>
              <w:jc w:val="right"/>
              <w:rPr>
                <w:rFonts w:ascii="Arial Narrow" w:hAnsi="Arial Narrow"/>
                <w:b/>
                <w:sz w:val="16"/>
                <w:szCs w:val="16"/>
              </w:rPr>
            </w:pPr>
            <w:r w:rsidRPr="00B41D7C">
              <w:rPr>
                <w:rStyle w:val="fontstyle01"/>
                <w:rFonts w:ascii="Arial Narrow" w:hAnsi="Arial Narrow" w:cs="Times New Roman"/>
                <w:b w:val="0"/>
              </w:rPr>
              <w:t>1.832.307.067</w:t>
            </w:r>
          </w:p>
        </w:tc>
        <w:tc>
          <w:tcPr>
            <w:tcW w:w="1274" w:type="dxa"/>
            <w:vAlign w:val="center"/>
          </w:tcPr>
          <w:p w:rsidR="003E17BA" w:rsidRPr="00B41D7C" w:rsidRDefault="003E17BA" w:rsidP="0025472E">
            <w:pPr>
              <w:ind w:left="-108"/>
              <w:jc w:val="right"/>
              <w:rPr>
                <w:rFonts w:ascii="Arial Narrow" w:hAnsi="Arial Narrow"/>
                <w:b/>
                <w:sz w:val="16"/>
                <w:szCs w:val="16"/>
              </w:rPr>
            </w:pPr>
            <w:r w:rsidRPr="00B41D7C">
              <w:rPr>
                <w:rStyle w:val="fontstyle01"/>
                <w:rFonts w:ascii="Arial Narrow" w:hAnsi="Arial Narrow" w:cs="Times New Roman"/>
                <w:b w:val="0"/>
              </w:rPr>
              <w:t>2.382.126.263,42</w:t>
            </w:r>
          </w:p>
        </w:tc>
        <w:tc>
          <w:tcPr>
            <w:tcW w:w="1259" w:type="dxa"/>
            <w:vAlign w:val="center"/>
          </w:tcPr>
          <w:p w:rsidR="003E17BA" w:rsidRPr="00B41D7C" w:rsidRDefault="003E17BA" w:rsidP="0025472E">
            <w:pPr>
              <w:jc w:val="right"/>
              <w:rPr>
                <w:rFonts w:ascii="Arial Narrow" w:hAnsi="Arial Narrow"/>
                <w:sz w:val="16"/>
                <w:szCs w:val="16"/>
              </w:rPr>
            </w:pPr>
            <w:r w:rsidRPr="003E17BA">
              <w:rPr>
                <w:rFonts w:ascii="Arial Narrow" w:hAnsi="Arial Narrow"/>
                <w:sz w:val="16"/>
                <w:szCs w:val="16"/>
              </w:rPr>
              <w:t>2.407.912.989</w:t>
            </w:r>
            <w:r>
              <w:rPr>
                <w:rFonts w:ascii="Arial Narrow" w:hAnsi="Arial Narrow"/>
                <w:sz w:val="16"/>
                <w:szCs w:val="16"/>
              </w:rPr>
              <w:t>,08</w:t>
            </w:r>
          </w:p>
        </w:tc>
        <w:tc>
          <w:tcPr>
            <w:tcW w:w="1377" w:type="dxa"/>
            <w:vAlign w:val="center"/>
          </w:tcPr>
          <w:p w:rsidR="003E17BA" w:rsidRPr="00B41D7C" w:rsidRDefault="007E25D9" w:rsidP="0025472E">
            <w:pPr>
              <w:jc w:val="right"/>
              <w:rPr>
                <w:rFonts w:ascii="Arial Narrow" w:hAnsi="Arial Narrow"/>
                <w:sz w:val="16"/>
                <w:szCs w:val="16"/>
              </w:rPr>
            </w:pPr>
            <w:r w:rsidRPr="007E25D9">
              <w:rPr>
                <w:rFonts w:ascii="Arial Narrow" w:hAnsi="Arial Narrow"/>
                <w:sz w:val="16"/>
                <w:szCs w:val="16"/>
              </w:rPr>
              <w:t>2.393.120.627,27</w:t>
            </w:r>
          </w:p>
        </w:tc>
      </w:tr>
      <w:tr w:rsidR="003E17BA" w:rsidRPr="00B41D7C" w:rsidTr="0025472E">
        <w:trPr>
          <w:cantSplit/>
          <w:trHeight w:val="260"/>
        </w:trPr>
        <w:tc>
          <w:tcPr>
            <w:tcW w:w="1417" w:type="dxa"/>
            <w:shd w:val="clear" w:color="auto" w:fill="auto"/>
            <w:noWrap/>
            <w:vAlign w:val="center"/>
          </w:tcPr>
          <w:p w:rsidR="003E17BA" w:rsidRPr="00B41D7C" w:rsidRDefault="003E17BA" w:rsidP="0025472E">
            <w:pPr>
              <w:pStyle w:val="ListParagraph"/>
              <w:numPr>
                <w:ilvl w:val="0"/>
                <w:numId w:val="32"/>
              </w:numPr>
              <w:spacing w:after="0" w:line="240" w:lineRule="auto"/>
              <w:ind w:left="175" w:hanging="175"/>
              <w:rPr>
                <w:rFonts w:ascii="Arial Narrow" w:hAnsi="Arial Narrow"/>
                <w:bCs/>
                <w:sz w:val="16"/>
                <w:szCs w:val="16"/>
                <w:lang w:val="id-ID"/>
              </w:rPr>
            </w:pPr>
            <w:r w:rsidRPr="00B41D7C">
              <w:rPr>
                <w:rFonts w:ascii="Arial Narrow" w:hAnsi="Arial Narrow"/>
                <w:bCs/>
                <w:sz w:val="16"/>
                <w:szCs w:val="16"/>
                <w:lang w:val="id-ID"/>
              </w:rPr>
              <w:t>Kewajiban</w:t>
            </w:r>
          </w:p>
        </w:tc>
        <w:tc>
          <w:tcPr>
            <w:tcW w:w="1265" w:type="dxa"/>
            <w:vAlign w:val="center"/>
          </w:tcPr>
          <w:p w:rsidR="003E17BA" w:rsidRPr="00B41D7C" w:rsidRDefault="003E17BA" w:rsidP="0025472E">
            <w:pPr>
              <w:jc w:val="right"/>
              <w:rPr>
                <w:rFonts w:ascii="Arial Narrow" w:hAnsi="Arial Narrow"/>
                <w:b/>
                <w:sz w:val="16"/>
                <w:szCs w:val="16"/>
              </w:rPr>
            </w:pPr>
            <w:r w:rsidRPr="00B41D7C">
              <w:rPr>
                <w:rStyle w:val="fontstyle01"/>
                <w:rFonts w:ascii="Arial Narrow" w:hAnsi="Arial Narrow" w:cs="Times New Roman"/>
                <w:b w:val="0"/>
              </w:rPr>
              <w:t>1.686.191</w:t>
            </w:r>
          </w:p>
        </w:tc>
        <w:tc>
          <w:tcPr>
            <w:tcW w:w="1204" w:type="dxa"/>
            <w:vAlign w:val="center"/>
          </w:tcPr>
          <w:p w:rsidR="003E17BA" w:rsidRPr="00B41D7C" w:rsidRDefault="003E17BA" w:rsidP="0025472E">
            <w:pPr>
              <w:jc w:val="right"/>
              <w:rPr>
                <w:rFonts w:ascii="Arial Narrow" w:hAnsi="Arial Narrow"/>
                <w:b/>
                <w:sz w:val="16"/>
                <w:szCs w:val="16"/>
              </w:rPr>
            </w:pPr>
            <w:r w:rsidRPr="00B41D7C">
              <w:rPr>
                <w:rStyle w:val="fontstyle01"/>
                <w:rFonts w:ascii="Arial Narrow" w:hAnsi="Arial Narrow" w:cs="Times New Roman"/>
                <w:b w:val="0"/>
              </w:rPr>
              <w:t>1.789.262</w:t>
            </w:r>
          </w:p>
        </w:tc>
        <w:tc>
          <w:tcPr>
            <w:tcW w:w="1274" w:type="dxa"/>
            <w:vAlign w:val="center"/>
          </w:tcPr>
          <w:p w:rsidR="003E17BA" w:rsidRPr="00B41D7C" w:rsidRDefault="003E17BA" w:rsidP="0025472E">
            <w:pPr>
              <w:jc w:val="right"/>
              <w:rPr>
                <w:rFonts w:ascii="Arial Narrow" w:hAnsi="Arial Narrow"/>
                <w:b/>
              </w:rPr>
            </w:pPr>
            <w:r w:rsidRPr="00B41D7C">
              <w:rPr>
                <w:rStyle w:val="fontstyle01"/>
                <w:rFonts w:ascii="Arial Narrow" w:hAnsi="Arial Narrow" w:cs="Times New Roman"/>
                <w:b w:val="0"/>
              </w:rPr>
              <w:t>6.660.282</w:t>
            </w:r>
          </w:p>
        </w:tc>
        <w:tc>
          <w:tcPr>
            <w:tcW w:w="1259" w:type="dxa"/>
            <w:vAlign w:val="center"/>
          </w:tcPr>
          <w:p w:rsidR="003E17BA" w:rsidRPr="00B41D7C" w:rsidRDefault="003E17BA" w:rsidP="0025472E">
            <w:pPr>
              <w:jc w:val="right"/>
              <w:rPr>
                <w:rFonts w:ascii="Arial Narrow" w:hAnsi="Arial Narrow"/>
                <w:b/>
                <w:lang w:val="id-ID"/>
              </w:rPr>
            </w:pPr>
            <w:r w:rsidRPr="00B41D7C">
              <w:rPr>
                <w:rStyle w:val="fontstyle01"/>
                <w:rFonts w:ascii="Arial Narrow" w:hAnsi="Arial Narrow" w:cs="Times New Roman"/>
                <w:b w:val="0"/>
              </w:rPr>
              <w:t>31.437.141</w:t>
            </w:r>
          </w:p>
        </w:tc>
        <w:tc>
          <w:tcPr>
            <w:tcW w:w="1377" w:type="dxa"/>
            <w:vAlign w:val="center"/>
          </w:tcPr>
          <w:p w:rsidR="003E17BA" w:rsidRPr="007E25D9" w:rsidRDefault="007E25D9" w:rsidP="0025472E">
            <w:pPr>
              <w:jc w:val="right"/>
              <w:rPr>
                <w:rFonts w:ascii="Arial Narrow" w:hAnsi="Arial Narrow"/>
                <w:bCs/>
                <w:sz w:val="16"/>
                <w:szCs w:val="16"/>
                <w:lang w:val="id-ID"/>
              </w:rPr>
            </w:pPr>
            <w:r w:rsidRPr="007E25D9">
              <w:rPr>
                <w:rFonts w:ascii="Arial Narrow" w:hAnsi="Arial Narrow"/>
                <w:bCs/>
                <w:sz w:val="16"/>
                <w:szCs w:val="16"/>
                <w:lang w:val="id-ID"/>
              </w:rPr>
              <w:t>38.211.247</w:t>
            </w:r>
          </w:p>
        </w:tc>
      </w:tr>
      <w:tr w:rsidR="003E17BA" w:rsidRPr="00B41D7C" w:rsidTr="0025472E">
        <w:trPr>
          <w:cantSplit/>
          <w:trHeight w:val="316"/>
        </w:trPr>
        <w:tc>
          <w:tcPr>
            <w:tcW w:w="1417" w:type="dxa"/>
            <w:shd w:val="clear" w:color="auto" w:fill="auto"/>
            <w:noWrap/>
            <w:vAlign w:val="center"/>
          </w:tcPr>
          <w:p w:rsidR="003E17BA" w:rsidRPr="00B41D7C" w:rsidRDefault="003E17BA" w:rsidP="0025472E">
            <w:pPr>
              <w:pStyle w:val="ListParagraph"/>
              <w:numPr>
                <w:ilvl w:val="0"/>
                <w:numId w:val="32"/>
              </w:numPr>
              <w:spacing w:after="0" w:line="240" w:lineRule="auto"/>
              <w:ind w:left="175" w:hanging="175"/>
              <w:rPr>
                <w:rFonts w:ascii="Arial Narrow" w:hAnsi="Arial Narrow"/>
                <w:sz w:val="16"/>
                <w:szCs w:val="16"/>
                <w:lang w:val="id-ID"/>
              </w:rPr>
            </w:pPr>
            <w:r w:rsidRPr="00B41D7C">
              <w:rPr>
                <w:rFonts w:ascii="Arial Narrow" w:hAnsi="Arial Narrow"/>
                <w:sz w:val="16"/>
                <w:szCs w:val="16"/>
                <w:lang w:val="id-ID"/>
              </w:rPr>
              <w:t>Ekuitas</w:t>
            </w:r>
          </w:p>
        </w:tc>
        <w:tc>
          <w:tcPr>
            <w:tcW w:w="1265" w:type="dxa"/>
            <w:vAlign w:val="center"/>
          </w:tcPr>
          <w:p w:rsidR="003E17BA" w:rsidRPr="00B41D7C" w:rsidRDefault="003E17BA" w:rsidP="00757740">
            <w:pPr>
              <w:jc w:val="right"/>
              <w:rPr>
                <w:rFonts w:ascii="Arial Narrow" w:hAnsi="Arial Narrow"/>
                <w:b/>
                <w:sz w:val="16"/>
                <w:szCs w:val="16"/>
              </w:rPr>
            </w:pPr>
            <w:r w:rsidRPr="00B41D7C">
              <w:rPr>
                <w:rStyle w:val="fontstyle01"/>
                <w:rFonts w:ascii="Arial Narrow" w:hAnsi="Arial Narrow" w:cs="Times New Roman"/>
                <w:b w:val="0"/>
              </w:rPr>
              <w:t>1.880.693.517,94</w:t>
            </w:r>
          </w:p>
        </w:tc>
        <w:tc>
          <w:tcPr>
            <w:tcW w:w="1204" w:type="dxa"/>
            <w:vAlign w:val="center"/>
          </w:tcPr>
          <w:p w:rsidR="003E17BA" w:rsidRPr="00B41D7C" w:rsidRDefault="003E17BA" w:rsidP="00757740">
            <w:pPr>
              <w:jc w:val="right"/>
              <w:rPr>
                <w:rFonts w:ascii="Arial Narrow" w:hAnsi="Arial Narrow"/>
                <w:b/>
                <w:sz w:val="16"/>
                <w:szCs w:val="16"/>
              </w:rPr>
            </w:pPr>
            <w:r w:rsidRPr="00B41D7C">
              <w:rPr>
                <w:rStyle w:val="fontstyle01"/>
                <w:rFonts w:ascii="Arial Narrow" w:hAnsi="Arial Narrow" w:cs="Times New Roman"/>
                <w:b w:val="0"/>
              </w:rPr>
              <w:t>1.830.517.805</w:t>
            </w:r>
          </w:p>
        </w:tc>
        <w:tc>
          <w:tcPr>
            <w:tcW w:w="1274" w:type="dxa"/>
            <w:vAlign w:val="center"/>
          </w:tcPr>
          <w:p w:rsidR="003E17BA" w:rsidRPr="00B41D7C" w:rsidRDefault="003E17BA" w:rsidP="00757740">
            <w:pPr>
              <w:jc w:val="right"/>
              <w:rPr>
                <w:rFonts w:ascii="Arial Narrow" w:hAnsi="Arial Narrow"/>
                <w:b/>
                <w:lang w:val="id-ID"/>
              </w:rPr>
            </w:pPr>
            <w:r w:rsidRPr="00B41D7C">
              <w:rPr>
                <w:rStyle w:val="fontstyle01"/>
                <w:rFonts w:ascii="Arial Narrow" w:hAnsi="Arial Narrow" w:cs="Times New Roman"/>
                <w:b w:val="0"/>
              </w:rPr>
              <w:t>2.375.465.981,42</w:t>
            </w:r>
          </w:p>
        </w:tc>
        <w:tc>
          <w:tcPr>
            <w:tcW w:w="1259" w:type="dxa"/>
            <w:vAlign w:val="center"/>
          </w:tcPr>
          <w:p w:rsidR="003E17BA" w:rsidRPr="00B41D7C" w:rsidRDefault="003E17BA" w:rsidP="00757740">
            <w:pPr>
              <w:jc w:val="right"/>
              <w:rPr>
                <w:rFonts w:ascii="Arial Narrow" w:hAnsi="Arial Narrow"/>
                <w:b/>
                <w:lang w:val="id-ID"/>
              </w:rPr>
            </w:pPr>
            <w:r w:rsidRPr="00B41D7C">
              <w:rPr>
                <w:rStyle w:val="fontstyle01"/>
                <w:rFonts w:ascii="Arial Narrow" w:hAnsi="Arial Narrow" w:cs="Times New Roman"/>
                <w:b w:val="0"/>
              </w:rPr>
              <w:t>252.723.411,08</w:t>
            </w:r>
          </w:p>
        </w:tc>
        <w:tc>
          <w:tcPr>
            <w:tcW w:w="1377" w:type="dxa"/>
            <w:vAlign w:val="center"/>
          </w:tcPr>
          <w:p w:rsidR="003E17BA" w:rsidRPr="007E25D9" w:rsidRDefault="007E25D9" w:rsidP="00B41D7C">
            <w:pPr>
              <w:jc w:val="right"/>
              <w:rPr>
                <w:rFonts w:ascii="Arial Narrow" w:hAnsi="Arial Narrow"/>
                <w:bCs/>
                <w:sz w:val="16"/>
                <w:szCs w:val="16"/>
                <w:lang w:val="id-ID"/>
              </w:rPr>
            </w:pPr>
            <w:r w:rsidRPr="007E25D9">
              <w:rPr>
                <w:rFonts w:ascii="Arial Narrow" w:hAnsi="Arial Narrow"/>
                <w:bCs/>
                <w:sz w:val="16"/>
                <w:szCs w:val="16"/>
                <w:lang w:val="id-ID"/>
              </w:rPr>
              <w:t>179.299.714,73</w:t>
            </w:r>
          </w:p>
        </w:tc>
      </w:tr>
      <w:tr w:rsidR="003E17BA" w:rsidRPr="00B41D7C" w:rsidTr="003E17BA">
        <w:trPr>
          <w:cantSplit/>
          <w:trHeight w:val="316"/>
        </w:trPr>
        <w:tc>
          <w:tcPr>
            <w:tcW w:w="1417" w:type="dxa"/>
            <w:shd w:val="clear" w:color="auto" w:fill="auto"/>
            <w:noWrap/>
            <w:vAlign w:val="center"/>
          </w:tcPr>
          <w:p w:rsidR="003E17BA" w:rsidRPr="00B41D7C" w:rsidRDefault="003E17BA" w:rsidP="007D0A55">
            <w:pPr>
              <w:rPr>
                <w:rFonts w:ascii="Arial Narrow" w:hAnsi="Arial Narrow"/>
                <w:sz w:val="16"/>
                <w:szCs w:val="16"/>
                <w:lang w:val="id-ID"/>
              </w:rPr>
            </w:pPr>
            <w:r w:rsidRPr="00B41D7C">
              <w:rPr>
                <w:rFonts w:ascii="Arial Narrow" w:hAnsi="Arial Narrow"/>
                <w:sz w:val="16"/>
                <w:szCs w:val="16"/>
                <w:lang w:val="id-ID"/>
              </w:rPr>
              <w:t>Jumlah Kewajiban &amp; Ekuitas</w:t>
            </w:r>
          </w:p>
        </w:tc>
        <w:tc>
          <w:tcPr>
            <w:tcW w:w="1265" w:type="dxa"/>
            <w:vAlign w:val="center"/>
          </w:tcPr>
          <w:p w:rsidR="003E17BA" w:rsidRPr="00B41D7C" w:rsidRDefault="003E17BA" w:rsidP="00757740">
            <w:pPr>
              <w:jc w:val="right"/>
              <w:rPr>
                <w:rFonts w:ascii="Arial Narrow" w:hAnsi="Arial Narrow"/>
                <w:b/>
                <w:sz w:val="16"/>
                <w:szCs w:val="16"/>
              </w:rPr>
            </w:pPr>
            <w:r w:rsidRPr="00B41D7C">
              <w:rPr>
                <w:rStyle w:val="fontstyle01"/>
                <w:rFonts w:ascii="Arial Narrow" w:hAnsi="Arial Narrow" w:cs="Times New Roman"/>
                <w:b w:val="0"/>
              </w:rPr>
              <w:t>1.882.379.708,94</w:t>
            </w:r>
          </w:p>
        </w:tc>
        <w:tc>
          <w:tcPr>
            <w:tcW w:w="1204" w:type="dxa"/>
            <w:vAlign w:val="center"/>
          </w:tcPr>
          <w:p w:rsidR="003E17BA" w:rsidRPr="00B41D7C" w:rsidRDefault="003E17BA" w:rsidP="00757740">
            <w:pPr>
              <w:jc w:val="right"/>
              <w:rPr>
                <w:rFonts w:ascii="Arial Narrow" w:hAnsi="Arial Narrow"/>
                <w:b/>
                <w:sz w:val="16"/>
                <w:szCs w:val="16"/>
              </w:rPr>
            </w:pPr>
            <w:r w:rsidRPr="00B41D7C">
              <w:rPr>
                <w:rStyle w:val="fontstyle01"/>
                <w:rFonts w:ascii="Arial Narrow" w:hAnsi="Arial Narrow" w:cs="Times New Roman"/>
                <w:b w:val="0"/>
              </w:rPr>
              <w:t>1.832.307.067</w:t>
            </w:r>
          </w:p>
        </w:tc>
        <w:tc>
          <w:tcPr>
            <w:tcW w:w="1274" w:type="dxa"/>
            <w:vAlign w:val="center"/>
          </w:tcPr>
          <w:p w:rsidR="003E17BA" w:rsidRPr="00B41D7C" w:rsidRDefault="003E17BA" w:rsidP="00757740">
            <w:pPr>
              <w:jc w:val="right"/>
              <w:rPr>
                <w:rFonts w:ascii="Arial Narrow" w:hAnsi="Arial Narrow"/>
                <w:b/>
                <w:lang w:val="id-ID"/>
              </w:rPr>
            </w:pPr>
            <w:r w:rsidRPr="00B41D7C">
              <w:rPr>
                <w:rStyle w:val="fontstyle01"/>
                <w:rFonts w:ascii="Arial Narrow" w:hAnsi="Arial Narrow" w:cs="Times New Roman"/>
                <w:b w:val="0"/>
              </w:rPr>
              <w:t>2.382.126.263,4</w:t>
            </w:r>
            <w:r w:rsidRPr="00B41D7C">
              <w:rPr>
                <w:rStyle w:val="fontstyle01"/>
                <w:rFonts w:ascii="Arial Narrow" w:hAnsi="Arial Narrow" w:cs="Times New Roman"/>
                <w:b w:val="0"/>
                <w:lang w:val="id-ID"/>
              </w:rPr>
              <w:t>2</w:t>
            </w:r>
          </w:p>
        </w:tc>
        <w:tc>
          <w:tcPr>
            <w:tcW w:w="1259" w:type="dxa"/>
            <w:vAlign w:val="center"/>
          </w:tcPr>
          <w:p w:rsidR="003E17BA" w:rsidRPr="00B41D7C" w:rsidRDefault="003E17BA" w:rsidP="00757740">
            <w:pPr>
              <w:jc w:val="right"/>
              <w:rPr>
                <w:rFonts w:ascii="Arial Narrow" w:hAnsi="Arial Narrow"/>
                <w:b/>
                <w:lang w:val="id-ID"/>
              </w:rPr>
            </w:pPr>
            <w:r w:rsidRPr="00B41D7C">
              <w:rPr>
                <w:rStyle w:val="fontstyle01"/>
                <w:rFonts w:ascii="Arial Narrow" w:hAnsi="Arial Narrow" w:cs="Times New Roman"/>
                <w:b w:val="0"/>
              </w:rPr>
              <w:t>2.407.912.989,08</w:t>
            </w:r>
          </w:p>
        </w:tc>
        <w:tc>
          <w:tcPr>
            <w:tcW w:w="1377" w:type="dxa"/>
            <w:vAlign w:val="center"/>
          </w:tcPr>
          <w:p w:rsidR="003E17BA" w:rsidRPr="003E17BA" w:rsidRDefault="007E25D9" w:rsidP="00B41D7C">
            <w:pPr>
              <w:jc w:val="right"/>
              <w:rPr>
                <w:rFonts w:ascii="Arial Narrow" w:hAnsi="Arial Narrow"/>
                <w:bCs/>
                <w:sz w:val="16"/>
                <w:szCs w:val="16"/>
                <w:lang w:val="id-ID"/>
              </w:rPr>
            </w:pPr>
            <w:r w:rsidRPr="007E25D9">
              <w:rPr>
                <w:rFonts w:ascii="Arial Narrow" w:hAnsi="Arial Narrow"/>
                <w:bCs/>
                <w:sz w:val="16"/>
                <w:szCs w:val="16"/>
                <w:lang w:val="id-ID"/>
              </w:rPr>
              <w:t>2.393.120.627,27</w:t>
            </w:r>
          </w:p>
        </w:tc>
      </w:tr>
    </w:tbl>
    <w:p w:rsidR="004B66D1" w:rsidRPr="008A5413" w:rsidRDefault="004B66D1" w:rsidP="007D0A55">
      <w:pPr>
        <w:pStyle w:val="BodyTextIndent2"/>
        <w:tabs>
          <w:tab w:val="left" w:pos="540"/>
        </w:tabs>
        <w:spacing w:line="240" w:lineRule="auto"/>
        <w:ind w:left="1440" w:firstLine="403"/>
        <w:rPr>
          <w:rFonts w:ascii="Times New Roman" w:hAnsi="Times New Roman"/>
          <w:bCs/>
          <w:sz w:val="22"/>
          <w:szCs w:val="22"/>
        </w:rPr>
      </w:pPr>
    </w:p>
    <w:p w:rsidR="00860851" w:rsidRPr="008A5413" w:rsidRDefault="00860851" w:rsidP="007D0A55">
      <w:pPr>
        <w:pStyle w:val="BodyTextIndent2"/>
        <w:tabs>
          <w:tab w:val="left" w:pos="540"/>
        </w:tabs>
        <w:spacing w:line="240" w:lineRule="auto"/>
        <w:ind w:left="0"/>
        <w:jc w:val="right"/>
        <w:rPr>
          <w:rFonts w:ascii="Times New Roman" w:hAnsi="Times New Roman"/>
          <w:bCs/>
          <w:sz w:val="22"/>
          <w:szCs w:val="22"/>
          <w:lang w:val="fi-FI"/>
        </w:rPr>
      </w:pPr>
    </w:p>
    <w:p w:rsidR="00860851" w:rsidRPr="00343545" w:rsidRDefault="005A4A1D" w:rsidP="00343545">
      <w:pPr>
        <w:pStyle w:val="Heading2"/>
        <w:spacing w:line="240" w:lineRule="auto"/>
        <w:ind w:left="426" w:hanging="426"/>
        <w:rPr>
          <w:rFonts w:ascii="Times New Roman" w:hAnsi="Times New Roman"/>
          <w:lang w:val="en-US"/>
        </w:rPr>
      </w:pPr>
      <w:bookmarkStart w:id="139" w:name="_Toc514502410"/>
      <w:bookmarkStart w:id="140" w:name="_Toc514502831"/>
      <w:bookmarkStart w:id="141" w:name="_Toc514665115"/>
      <w:bookmarkStart w:id="142" w:name="_Toc514684949"/>
      <w:bookmarkStart w:id="143" w:name="_Toc515205915"/>
      <w:r w:rsidRPr="00343545">
        <w:rPr>
          <w:rFonts w:ascii="Times New Roman" w:hAnsi="Times New Roman"/>
        </w:rPr>
        <w:t>2.</w:t>
      </w:r>
      <w:r w:rsidR="00A64BAA">
        <w:rPr>
          <w:rFonts w:ascii="Times New Roman" w:hAnsi="Times New Roman"/>
        </w:rPr>
        <w:t>2</w:t>
      </w:r>
      <w:r w:rsidRPr="00343545">
        <w:rPr>
          <w:rFonts w:ascii="Times New Roman" w:hAnsi="Times New Roman"/>
        </w:rPr>
        <w:t>.</w:t>
      </w:r>
      <w:r w:rsidRPr="00343545">
        <w:rPr>
          <w:rFonts w:ascii="Times New Roman" w:hAnsi="Times New Roman"/>
          <w:lang w:val="en-US"/>
        </w:rPr>
        <w:tab/>
      </w:r>
      <w:r w:rsidR="00860851" w:rsidRPr="00343545">
        <w:rPr>
          <w:rFonts w:ascii="Times New Roman" w:hAnsi="Times New Roman"/>
        </w:rPr>
        <w:t>HAMBATAN DAN KENDALA DALAM PENCAPAIAN TARGET KINERJA</w:t>
      </w:r>
      <w:bookmarkStart w:id="144" w:name="_Toc514502411"/>
      <w:bookmarkStart w:id="145" w:name="_Toc514502832"/>
      <w:bookmarkStart w:id="146" w:name="_Toc514665116"/>
      <w:bookmarkStart w:id="147" w:name="_Toc514684950"/>
      <w:bookmarkStart w:id="148" w:name="_Toc515205916"/>
      <w:bookmarkEnd w:id="139"/>
      <w:bookmarkEnd w:id="140"/>
      <w:bookmarkEnd w:id="141"/>
      <w:bookmarkEnd w:id="142"/>
      <w:bookmarkEnd w:id="143"/>
      <w:r w:rsidRPr="00343545">
        <w:rPr>
          <w:rFonts w:ascii="Times New Roman" w:hAnsi="Times New Roman"/>
          <w:lang w:val="en-US"/>
        </w:rPr>
        <w:t xml:space="preserve"> </w:t>
      </w:r>
      <w:r w:rsidR="00860851" w:rsidRPr="00343545">
        <w:rPr>
          <w:rFonts w:ascii="Times New Roman" w:hAnsi="Times New Roman"/>
        </w:rPr>
        <w:t>KEUANGAN</w:t>
      </w:r>
      <w:bookmarkEnd w:id="144"/>
      <w:bookmarkEnd w:id="145"/>
      <w:bookmarkEnd w:id="146"/>
      <w:bookmarkEnd w:id="147"/>
      <w:bookmarkEnd w:id="148"/>
    </w:p>
    <w:p w:rsidR="00313529" w:rsidRPr="00343545" w:rsidRDefault="00313529" w:rsidP="00313529">
      <w:pPr>
        <w:rPr>
          <w:lang w:eastAsia="id-ID"/>
        </w:rPr>
      </w:pPr>
    </w:p>
    <w:p w:rsidR="004F5B68" w:rsidRPr="00343545" w:rsidRDefault="00860851" w:rsidP="00343545">
      <w:pPr>
        <w:pStyle w:val="BodyTextIndent2"/>
        <w:spacing w:line="240" w:lineRule="auto"/>
        <w:ind w:left="426" w:firstLine="567"/>
        <w:rPr>
          <w:rFonts w:ascii="Times New Roman" w:hAnsi="Times New Roman"/>
          <w:lang w:val="sv-SE"/>
        </w:rPr>
      </w:pPr>
      <w:r w:rsidRPr="00343545">
        <w:rPr>
          <w:rFonts w:ascii="Times New Roman" w:hAnsi="Times New Roman"/>
          <w:bCs/>
        </w:rPr>
        <w:t>Beberapa</w:t>
      </w:r>
      <w:r w:rsidRPr="00343545">
        <w:rPr>
          <w:rFonts w:ascii="Times New Roman" w:hAnsi="Times New Roman"/>
          <w:lang w:val="sv-SE"/>
        </w:rPr>
        <w:t xml:space="preserve"> permasalahan yang menjadi penghambatan dalam upaya pencapaian target kinerja keuangan </w:t>
      </w:r>
      <w:r w:rsidR="00E725E4" w:rsidRPr="00343545">
        <w:rPr>
          <w:rFonts w:ascii="Times New Roman" w:hAnsi="Times New Roman"/>
          <w:lang w:val="sv-SE"/>
        </w:rPr>
        <w:t>sebagai berikut.</w:t>
      </w:r>
    </w:p>
    <w:p w:rsidR="00313529" w:rsidRPr="00343545" w:rsidRDefault="00313529" w:rsidP="00313529">
      <w:pPr>
        <w:pStyle w:val="BodyTextIndent2"/>
        <w:spacing w:line="240" w:lineRule="auto"/>
        <w:ind w:left="851" w:firstLine="567"/>
        <w:rPr>
          <w:rFonts w:ascii="Times New Roman" w:hAnsi="Times New Roman"/>
          <w:lang w:val="sv-SE"/>
        </w:rPr>
      </w:pPr>
    </w:p>
    <w:p w:rsidR="00860851" w:rsidRPr="00343545" w:rsidRDefault="00003290" w:rsidP="00343545">
      <w:pPr>
        <w:pStyle w:val="Heading3"/>
        <w:jc w:val="left"/>
        <w:rPr>
          <w:sz w:val="24"/>
          <w:szCs w:val="24"/>
        </w:rPr>
      </w:pPr>
      <w:bookmarkStart w:id="149" w:name="_Toc514502412"/>
      <w:bookmarkStart w:id="150" w:name="_Toc514502833"/>
      <w:bookmarkStart w:id="151" w:name="_Toc514665117"/>
      <w:bookmarkStart w:id="152" w:name="_Toc514684951"/>
      <w:bookmarkStart w:id="153" w:name="_Toc515205917"/>
      <w:r w:rsidRPr="00343545">
        <w:rPr>
          <w:sz w:val="24"/>
          <w:szCs w:val="24"/>
        </w:rPr>
        <w:t>2.</w:t>
      </w:r>
      <w:r w:rsidR="00C06A02">
        <w:rPr>
          <w:sz w:val="24"/>
          <w:szCs w:val="24"/>
        </w:rPr>
        <w:t>2</w:t>
      </w:r>
      <w:r w:rsidRPr="00343545">
        <w:rPr>
          <w:sz w:val="24"/>
          <w:szCs w:val="24"/>
        </w:rPr>
        <w:t>.1</w:t>
      </w:r>
      <w:r w:rsidR="00313529" w:rsidRPr="00343545">
        <w:rPr>
          <w:sz w:val="24"/>
          <w:szCs w:val="24"/>
          <w:lang w:val="en-US"/>
        </w:rPr>
        <w:t>.</w:t>
      </w:r>
      <w:r w:rsidRPr="00343545">
        <w:rPr>
          <w:sz w:val="24"/>
          <w:szCs w:val="24"/>
        </w:rPr>
        <w:t xml:space="preserve"> </w:t>
      </w:r>
      <w:r w:rsidR="0094744E" w:rsidRPr="00343545">
        <w:rPr>
          <w:sz w:val="24"/>
          <w:szCs w:val="24"/>
        </w:rPr>
        <w:t>Masalah Sumber Daya Manusia</w:t>
      </w:r>
      <w:bookmarkEnd w:id="149"/>
      <w:bookmarkEnd w:id="150"/>
      <w:bookmarkEnd w:id="151"/>
      <w:bookmarkEnd w:id="152"/>
      <w:bookmarkEnd w:id="153"/>
    </w:p>
    <w:p w:rsidR="00860851" w:rsidRPr="00343545" w:rsidRDefault="00860851" w:rsidP="006C4456">
      <w:pPr>
        <w:pStyle w:val="BodyTextIndent2"/>
        <w:spacing w:line="240" w:lineRule="auto"/>
        <w:ind w:left="567" w:firstLine="567"/>
        <w:rPr>
          <w:rFonts w:ascii="Times New Roman" w:hAnsi="Times New Roman"/>
          <w:lang w:val="it-IT"/>
        </w:rPr>
      </w:pPr>
      <w:r w:rsidRPr="00343545">
        <w:rPr>
          <w:rFonts w:ascii="Times New Roman" w:hAnsi="Times New Roman"/>
          <w:bCs/>
          <w:lang w:val="fi-FI"/>
        </w:rPr>
        <w:t>Sumber</w:t>
      </w:r>
      <w:r w:rsidRPr="00343545">
        <w:rPr>
          <w:rFonts w:ascii="Times New Roman" w:hAnsi="Times New Roman"/>
          <w:lang w:val="it-IT"/>
        </w:rPr>
        <w:t xml:space="preserve"> daya manusia merupakan salah satu faktor yang sangat penting dalam upaya pencapaian target kinerja keuangan. Kondisi SDM yang ada pada saat ini secara umum masih terbatas jumlahnya khususnya yang memiliki kualitas atau </w:t>
      </w:r>
      <w:r w:rsidRPr="00343545">
        <w:rPr>
          <w:rFonts w:ascii="Times New Roman" w:hAnsi="Times New Roman"/>
          <w:i/>
          <w:lang w:val="it-IT"/>
        </w:rPr>
        <w:t>skill</w:t>
      </w:r>
      <w:r w:rsidRPr="00343545">
        <w:rPr>
          <w:rFonts w:ascii="Times New Roman" w:hAnsi="Times New Roman"/>
          <w:lang w:val="it-IT"/>
        </w:rPr>
        <w:t xml:space="preserve"> sesuai kebutuhan penerapan sistem akuntansi berbasis akrual.</w:t>
      </w:r>
    </w:p>
    <w:p w:rsidR="00860851" w:rsidRPr="00343545" w:rsidRDefault="00860851" w:rsidP="006C4456">
      <w:pPr>
        <w:pStyle w:val="BodyTextIndent2"/>
        <w:spacing w:line="240" w:lineRule="auto"/>
        <w:ind w:left="567" w:firstLine="567"/>
        <w:rPr>
          <w:rFonts w:ascii="Times New Roman" w:hAnsi="Times New Roman"/>
        </w:rPr>
      </w:pPr>
      <w:r w:rsidRPr="00343545">
        <w:rPr>
          <w:rFonts w:ascii="Times New Roman" w:hAnsi="Times New Roman"/>
        </w:rPr>
        <w:t>Fungsi akuntansi yang ada di PPK SKPD belum sepenuhnya dapat berjalan sesuai dengan yang diharapkan, hal ini dikarenakan yang melaksanakan fungsi akuntansi PPK SKPD tidak memiliki kompetensi yang memadai dalam bidang akuntansi, akibatnya penyusunan laporan keuangan SKPD menjadi terlambat yang berdampak pada keterlambatan konsolidasi laporan keuangan pemerintah daerah.</w:t>
      </w:r>
    </w:p>
    <w:p w:rsidR="00860851" w:rsidRPr="00343545" w:rsidRDefault="00860851" w:rsidP="006C4456">
      <w:pPr>
        <w:pStyle w:val="BodyTextIndent2"/>
        <w:spacing w:line="240" w:lineRule="auto"/>
        <w:ind w:left="567" w:firstLine="567"/>
        <w:rPr>
          <w:rFonts w:ascii="Times New Roman" w:hAnsi="Times New Roman"/>
          <w:lang w:val="en-US"/>
        </w:rPr>
      </w:pPr>
      <w:r w:rsidRPr="00343545">
        <w:rPr>
          <w:rFonts w:ascii="Times New Roman" w:hAnsi="Times New Roman"/>
        </w:rPr>
        <w:t xml:space="preserve">Solusi untuk mengatasi permasalahan tersebut adalah dengan mengoptimalkan SDM yang ada dengan jalan meningkatkan kemampuannya </w:t>
      </w:r>
      <w:r w:rsidR="0026580B" w:rsidRPr="00343545">
        <w:rPr>
          <w:rFonts w:ascii="Times New Roman" w:hAnsi="Times New Roman"/>
        </w:rPr>
        <w:t xml:space="preserve">dengan menugaskan untuk mengikuti kegiatan </w:t>
      </w:r>
      <w:r w:rsidRPr="00343545">
        <w:rPr>
          <w:rFonts w:ascii="Times New Roman" w:hAnsi="Times New Roman"/>
        </w:rPr>
        <w:t xml:space="preserve">pendidikan dan pelatihan, bimbingan teknis, </w:t>
      </w:r>
      <w:r w:rsidR="006744A3" w:rsidRPr="00343545">
        <w:rPr>
          <w:rFonts w:ascii="Times New Roman" w:hAnsi="Times New Roman"/>
        </w:rPr>
        <w:t>pembinaan-pembinaan</w:t>
      </w:r>
      <w:r w:rsidRPr="00343545">
        <w:rPr>
          <w:rFonts w:ascii="Times New Roman" w:hAnsi="Times New Roman"/>
        </w:rPr>
        <w:t xml:space="preserve"> secara intensif dan </w:t>
      </w:r>
      <w:r w:rsidR="0026580B" w:rsidRPr="00343545">
        <w:rPr>
          <w:rFonts w:ascii="Times New Roman" w:hAnsi="Times New Roman"/>
        </w:rPr>
        <w:t>l</w:t>
      </w:r>
      <w:r w:rsidR="009927E1" w:rsidRPr="00343545">
        <w:rPr>
          <w:rFonts w:ascii="Times New Roman" w:hAnsi="Times New Roman"/>
        </w:rPr>
        <w:t>ain-lain</w:t>
      </w:r>
      <w:r w:rsidRPr="00343545">
        <w:rPr>
          <w:rFonts w:ascii="Times New Roman" w:hAnsi="Times New Roman"/>
        </w:rPr>
        <w:t xml:space="preserve"> baik formal maupun non formal yang diselenggarakan sendiri </w:t>
      </w:r>
      <w:r w:rsidR="0026580B" w:rsidRPr="00343545">
        <w:rPr>
          <w:rFonts w:ascii="Times New Roman" w:hAnsi="Times New Roman"/>
        </w:rPr>
        <w:t>oleh BKD, BPKD dan Inspektorat</w:t>
      </w:r>
      <w:r w:rsidRPr="00343545">
        <w:rPr>
          <w:rFonts w:ascii="Times New Roman" w:hAnsi="Times New Roman"/>
        </w:rPr>
        <w:t>.</w:t>
      </w:r>
    </w:p>
    <w:p w:rsidR="00041DEC" w:rsidRPr="00343545" w:rsidRDefault="00041DEC" w:rsidP="007D0A55">
      <w:pPr>
        <w:ind w:left="425" w:firstLine="567"/>
        <w:jc w:val="both"/>
      </w:pPr>
    </w:p>
    <w:p w:rsidR="00860851" w:rsidRPr="00343545" w:rsidRDefault="00A64BAA" w:rsidP="006C4456">
      <w:pPr>
        <w:pStyle w:val="Heading3"/>
        <w:ind w:left="567" w:hanging="567"/>
        <w:jc w:val="left"/>
        <w:rPr>
          <w:sz w:val="24"/>
          <w:szCs w:val="24"/>
        </w:rPr>
      </w:pPr>
      <w:bookmarkStart w:id="154" w:name="_Toc514502413"/>
      <w:bookmarkStart w:id="155" w:name="_Toc514502834"/>
      <w:bookmarkStart w:id="156" w:name="_Toc514665118"/>
      <w:bookmarkStart w:id="157" w:name="_Toc514684952"/>
      <w:bookmarkStart w:id="158" w:name="_Toc515205918"/>
      <w:r>
        <w:rPr>
          <w:sz w:val="24"/>
          <w:szCs w:val="24"/>
        </w:rPr>
        <w:lastRenderedPageBreak/>
        <w:t>2.2</w:t>
      </w:r>
      <w:r w:rsidR="00003290" w:rsidRPr="00343545">
        <w:rPr>
          <w:sz w:val="24"/>
          <w:szCs w:val="24"/>
        </w:rPr>
        <w:t>.2</w:t>
      </w:r>
      <w:r w:rsidR="00313529" w:rsidRPr="00343545">
        <w:rPr>
          <w:sz w:val="24"/>
          <w:szCs w:val="24"/>
          <w:lang w:val="en-US"/>
        </w:rPr>
        <w:t>.</w:t>
      </w:r>
      <w:r w:rsidR="00003290" w:rsidRPr="00343545">
        <w:rPr>
          <w:sz w:val="24"/>
          <w:szCs w:val="24"/>
        </w:rPr>
        <w:t xml:space="preserve"> </w:t>
      </w:r>
      <w:r w:rsidR="00860851" w:rsidRPr="00343545">
        <w:rPr>
          <w:sz w:val="24"/>
          <w:szCs w:val="24"/>
        </w:rPr>
        <w:t xml:space="preserve">Lemahnya pemahaman aparatur terhadap regulasi tentang </w:t>
      </w:r>
      <w:r w:rsidR="000F1E93" w:rsidRPr="00343545">
        <w:rPr>
          <w:sz w:val="24"/>
          <w:szCs w:val="24"/>
          <w:lang w:val="en-US"/>
        </w:rPr>
        <w:t>p</w:t>
      </w:r>
      <w:r w:rsidR="00860851" w:rsidRPr="00343545">
        <w:rPr>
          <w:sz w:val="24"/>
          <w:szCs w:val="24"/>
        </w:rPr>
        <w:t>engelolaan keuangan dan barang daerah</w:t>
      </w:r>
      <w:bookmarkEnd w:id="154"/>
      <w:bookmarkEnd w:id="155"/>
      <w:bookmarkEnd w:id="156"/>
      <w:bookmarkEnd w:id="157"/>
      <w:bookmarkEnd w:id="158"/>
    </w:p>
    <w:p w:rsidR="00860851" w:rsidRPr="00343545" w:rsidRDefault="00860851" w:rsidP="006C4456">
      <w:pPr>
        <w:pStyle w:val="BodyTextIndent2"/>
        <w:spacing w:line="240" w:lineRule="auto"/>
        <w:ind w:left="567" w:firstLine="567"/>
        <w:rPr>
          <w:rFonts w:ascii="Times New Roman" w:hAnsi="Times New Roman"/>
        </w:rPr>
      </w:pPr>
      <w:r w:rsidRPr="00343545">
        <w:rPr>
          <w:rFonts w:ascii="Times New Roman" w:hAnsi="Times New Roman"/>
        </w:rPr>
        <w:t xml:space="preserve">Pengelolaan keuangan daerah memerlukan pemahaman yang memadai terhadap regulasi yang mengaturnya. Selama ini pemahaman terhadap regulasi yang masih lemah seringkali menjadi permasalahan tersendiri bagi pejabat pengelola keuangan daerah. Hal ini disebabkan seringkali </w:t>
      </w:r>
      <w:r w:rsidR="006744A3" w:rsidRPr="00343545">
        <w:rPr>
          <w:rFonts w:ascii="Times New Roman" w:hAnsi="Times New Roman"/>
        </w:rPr>
        <w:t>aturan-aturan</w:t>
      </w:r>
      <w:r w:rsidRPr="00343545">
        <w:rPr>
          <w:rFonts w:ascii="Times New Roman" w:hAnsi="Times New Roman"/>
        </w:rPr>
        <w:t xml:space="preserve"> yang melandasinya berubah sesuai dengan perkembangan terkini terhadap kondisi keuangan negara/daerah.</w:t>
      </w:r>
    </w:p>
    <w:p w:rsidR="00860851" w:rsidRPr="00343545" w:rsidRDefault="00860851" w:rsidP="006C4456">
      <w:pPr>
        <w:pStyle w:val="BodyTextIndent2"/>
        <w:spacing w:line="240" w:lineRule="auto"/>
        <w:ind w:left="567" w:firstLine="567"/>
        <w:rPr>
          <w:rFonts w:ascii="Times New Roman" w:hAnsi="Times New Roman"/>
          <w:lang w:val="it-IT"/>
        </w:rPr>
      </w:pPr>
      <w:r w:rsidRPr="00343545">
        <w:rPr>
          <w:rFonts w:ascii="Times New Roman" w:hAnsi="Times New Roman"/>
        </w:rPr>
        <w:t>Upaya</w:t>
      </w:r>
      <w:r w:rsidRPr="00343545">
        <w:rPr>
          <w:rFonts w:ascii="Times New Roman" w:hAnsi="Times New Roman"/>
          <w:lang w:val="it-IT"/>
        </w:rPr>
        <w:t xml:space="preserve"> yang telah dilakukan dalam rangka meningkatkan pemahanan SDM terhadap regulasi yang mengatur pengelolaan keuangan dan barang daerah adalah dengan jalan </w:t>
      </w:r>
      <w:r w:rsidR="0026580B" w:rsidRPr="00343545">
        <w:rPr>
          <w:rFonts w:ascii="Times New Roman" w:hAnsi="Times New Roman"/>
        </w:rPr>
        <w:t>mengikuti</w:t>
      </w:r>
      <w:r w:rsidRPr="00343545">
        <w:rPr>
          <w:rFonts w:ascii="Times New Roman" w:hAnsi="Times New Roman"/>
          <w:lang w:val="it-IT"/>
        </w:rPr>
        <w:t xml:space="preserve"> bimbingan teknis dan </w:t>
      </w:r>
      <w:r w:rsidR="006744A3" w:rsidRPr="00343545">
        <w:rPr>
          <w:rFonts w:ascii="Times New Roman" w:hAnsi="Times New Roman"/>
          <w:lang w:val="it-IT"/>
        </w:rPr>
        <w:t>pembinaan-pembinaan</w:t>
      </w:r>
      <w:r w:rsidRPr="00343545">
        <w:rPr>
          <w:rFonts w:ascii="Times New Roman" w:hAnsi="Times New Roman"/>
          <w:lang w:val="it-IT"/>
        </w:rPr>
        <w:t xml:space="preserve"> secara rutin dan berkala serta melakukan konsultasi</w:t>
      </w:r>
      <w:r w:rsidR="006744A3" w:rsidRPr="00343545">
        <w:rPr>
          <w:rFonts w:ascii="Times New Roman" w:hAnsi="Times New Roman"/>
          <w:lang w:val="it-IT"/>
        </w:rPr>
        <w:t>-</w:t>
      </w:r>
      <w:r w:rsidRPr="00343545">
        <w:rPr>
          <w:rFonts w:ascii="Times New Roman" w:hAnsi="Times New Roman"/>
          <w:lang w:val="it-IT"/>
        </w:rPr>
        <w:t xml:space="preserve">konsultasi kepada instansi yang berkompeten misalnya </w:t>
      </w:r>
      <w:r w:rsidR="0026580B" w:rsidRPr="00343545">
        <w:rPr>
          <w:rFonts w:ascii="Times New Roman" w:hAnsi="Times New Roman"/>
        </w:rPr>
        <w:t>BPKD dan Inspektorat</w:t>
      </w:r>
      <w:r w:rsidRPr="00343545">
        <w:rPr>
          <w:rFonts w:ascii="Times New Roman" w:hAnsi="Times New Roman"/>
          <w:lang w:val="it-IT"/>
        </w:rPr>
        <w:t>.</w:t>
      </w:r>
    </w:p>
    <w:p w:rsidR="00041DEC" w:rsidRPr="00925A61" w:rsidRDefault="00041DEC" w:rsidP="007D0A55">
      <w:pPr>
        <w:ind w:left="425" w:firstLine="567"/>
        <w:jc w:val="both"/>
        <w:rPr>
          <w:lang w:val="id-ID"/>
        </w:rPr>
      </w:pPr>
    </w:p>
    <w:p w:rsidR="00860851" w:rsidRPr="00343545" w:rsidRDefault="00A64BAA" w:rsidP="006C4456">
      <w:pPr>
        <w:pStyle w:val="Heading3"/>
        <w:tabs>
          <w:tab w:val="left" w:pos="1134"/>
        </w:tabs>
        <w:jc w:val="left"/>
        <w:rPr>
          <w:sz w:val="24"/>
          <w:szCs w:val="24"/>
        </w:rPr>
      </w:pPr>
      <w:bookmarkStart w:id="159" w:name="_Toc514502414"/>
      <w:bookmarkStart w:id="160" w:name="_Toc514502835"/>
      <w:bookmarkStart w:id="161" w:name="_Toc514665119"/>
      <w:bookmarkStart w:id="162" w:name="_Toc514684953"/>
      <w:bookmarkStart w:id="163" w:name="_Toc515205919"/>
      <w:r>
        <w:rPr>
          <w:sz w:val="24"/>
          <w:szCs w:val="24"/>
        </w:rPr>
        <w:t>2.2</w:t>
      </w:r>
      <w:r w:rsidR="00003290" w:rsidRPr="00343545">
        <w:rPr>
          <w:sz w:val="24"/>
          <w:szCs w:val="24"/>
        </w:rPr>
        <w:t>.3</w:t>
      </w:r>
      <w:r w:rsidR="000F1E93" w:rsidRPr="00343545">
        <w:rPr>
          <w:sz w:val="24"/>
          <w:szCs w:val="24"/>
          <w:lang w:val="en-US"/>
        </w:rPr>
        <w:t>.</w:t>
      </w:r>
      <w:r w:rsidR="00003290" w:rsidRPr="00343545">
        <w:rPr>
          <w:sz w:val="24"/>
          <w:szCs w:val="24"/>
        </w:rPr>
        <w:t xml:space="preserve"> </w:t>
      </w:r>
      <w:r w:rsidR="00860851" w:rsidRPr="00343545">
        <w:rPr>
          <w:sz w:val="24"/>
          <w:szCs w:val="24"/>
        </w:rPr>
        <w:t>Masalah sistem pengendalian intern</w:t>
      </w:r>
      <w:bookmarkEnd w:id="159"/>
      <w:bookmarkEnd w:id="160"/>
      <w:bookmarkEnd w:id="161"/>
      <w:bookmarkEnd w:id="162"/>
      <w:bookmarkEnd w:id="163"/>
    </w:p>
    <w:p w:rsidR="0094744E" w:rsidRPr="00343545" w:rsidRDefault="00860851" w:rsidP="006C4456">
      <w:pPr>
        <w:pStyle w:val="BodyTextIndent2"/>
        <w:spacing w:line="240" w:lineRule="auto"/>
        <w:ind w:left="567" w:firstLine="567"/>
        <w:rPr>
          <w:rFonts w:ascii="Times New Roman" w:hAnsi="Times New Roman"/>
        </w:rPr>
      </w:pPr>
      <w:r w:rsidRPr="00343545">
        <w:rPr>
          <w:rFonts w:ascii="Times New Roman" w:hAnsi="Times New Roman"/>
        </w:rPr>
        <w:t>Salah</w:t>
      </w:r>
      <w:r w:rsidRPr="00343545">
        <w:rPr>
          <w:rFonts w:ascii="Times New Roman" w:hAnsi="Times New Roman"/>
          <w:lang w:val="it-IT"/>
        </w:rPr>
        <w:t xml:space="preserve"> satu permasalahan utama yang sedang dihadapi terkait dengan implementasi sistem pengendalian intern adalah l</w:t>
      </w:r>
      <w:r w:rsidR="006744A3" w:rsidRPr="00343545">
        <w:rPr>
          <w:rFonts w:ascii="Times New Roman" w:hAnsi="Times New Roman"/>
          <w:lang w:val="it-IT"/>
        </w:rPr>
        <w:t>emahnya sistem manajemen aset/</w:t>
      </w:r>
      <w:r w:rsidRPr="00343545">
        <w:rPr>
          <w:rFonts w:ascii="Times New Roman" w:hAnsi="Times New Roman"/>
          <w:lang w:val="it-IT"/>
        </w:rPr>
        <w:t xml:space="preserve">barang daerah. Pengelolaan barang daerah masih menghadapi berbagai permasalahan yang memerlukan penanganan yang serius. SKPD masih menganggap barang daerah bukan merupakan bagian yang penting dalam pengelolaan keuangan dan barang daerah, sehingga administrasi barang daerah masih lemah. Indikasinya adalah masih banyak aset atau barang daerah yang tidak tercatat di dalam laporan barang inventaris, </w:t>
      </w:r>
      <w:r w:rsidR="0017270D" w:rsidRPr="00343545">
        <w:rPr>
          <w:rFonts w:ascii="Times New Roman" w:hAnsi="Times New Roman"/>
          <w:lang w:val="it-IT"/>
        </w:rPr>
        <w:t>barang-barang</w:t>
      </w:r>
      <w:r w:rsidRPr="00343545">
        <w:rPr>
          <w:rFonts w:ascii="Times New Roman" w:hAnsi="Times New Roman"/>
          <w:lang w:val="it-IT"/>
        </w:rPr>
        <w:t xml:space="preserve"> yang hilang atau rusak tidak dilakukan penghapusan sehingga masih tercatat di laporan barang inventaris. Disamping itu masih terdapat </w:t>
      </w:r>
      <w:r w:rsidR="00881F4B" w:rsidRPr="00343545">
        <w:rPr>
          <w:rFonts w:ascii="Times New Roman" w:hAnsi="Times New Roman"/>
          <w:lang w:val="it-IT"/>
        </w:rPr>
        <w:t>aset-aset</w:t>
      </w:r>
      <w:r w:rsidRPr="00343545">
        <w:rPr>
          <w:rFonts w:ascii="Times New Roman" w:hAnsi="Times New Roman"/>
          <w:lang w:val="it-IT"/>
        </w:rPr>
        <w:t xml:space="preserve"> pihak lain yang tercatat dan diakui sebagai aset Pemerintah Daerah.</w:t>
      </w:r>
    </w:p>
    <w:p w:rsidR="0026580B" w:rsidRPr="00343545" w:rsidRDefault="0026580B" w:rsidP="006C4456">
      <w:pPr>
        <w:pStyle w:val="BodyTextIndent2"/>
        <w:spacing w:line="240" w:lineRule="auto"/>
        <w:ind w:left="567" w:firstLine="567"/>
        <w:rPr>
          <w:rFonts w:ascii="Times New Roman" w:hAnsi="Times New Roman"/>
        </w:rPr>
      </w:pPr>
      <w:r w:rsidRPr="00343545">
        <w:rPr>
          <w:rFonts w:ascii="Times New Roman" w:hAnsi="Times New Roman"/>
        </w:rPr>
        <w:t>Permasalahan tersebut di atasi melalui kegiatan validasi dan verifikasi atas aset SKPD melalui kegiatan yang di koordinasikan oleh BPKD Kabupaten Lumajang.</w:t>
      </w:r>
    </w:p>
    <w:p w:rsidR="000D613C" w:rsidRPr="00343545" w:rsidRDefault="004F5B68" w:rsidP="000F1E93">
      <w:pPr>
        <w:pStyle w:val="BodyTextIndent2"/>
        <w:spacing w:line="240" w:lineRule="auto"/>
        <w:ind w:left="1418" w:firstLine="425"/>
        <w:rPr>
          <w:rFonts w:ascii="Times New Roman" w:hAnsi="Times New Roman"/>
          <w:lang w:val="it-IT"/>
        </w:rPr>
      </w:pPr>
      <w:r w:rsidRPr="00343545">
        <w:rPr>
          <w:rFonts w:ascii="Times New Roman" w:hAnsi="Times New Roman"/>
          <w:lang w:val="it-IT"/>
        </w:rPr>
        <w:br w:type="page"/>
      </w:r>
    </w:p>
    <w:p w:rsidR="007660F0" w:rsidRPr="00343545" w:rsidRDefault="00245286" w:rsidP="007D0A55">
      <w:pPr>
        <w:pStyle w:val="Heading2"/>
        <w:spacing w:line="240" w:lineRule="auto"/>
        <w:rPr>
          <w:rFonts w:ascii="Times New Roman" w:hAnsi="Times New Roman"/>
          <w:b w:val="0"/>
          <w:bCs w:val="0"/>
        </w:rPr>
      </w:pPr>
      <w:bookmarkStart w:id="164" w:name="_Toc514314975"/>
      <w:bookmarkStart w:id="165" w:name="_Toc514315356"/>
      <w:bookmarkStart w:id="166" w:name="_Toc514315573"/>
      <w:bookmarkStart w:id="167" w:name="_Toc514315655"/>
      <w:bookmarkStart w:id="168" w:name="_Toc514315764"/>
      <w:bookmarkStart w:id="169" w:name="_Toc514316151"/>
      <w:bookmarkStart w:id="170" w:name="_Toc514316365"/>
      <w:bookmarkStart w:id="171" w:name="_Toc514316680"/>
      <w:bookmarkStart w:id="172" w:name="_Toc514316910"/>
      <w:bookmarkStart w:id="173" w:name="_Toc514317346"/>
      <w:bookmarkStart w:id="174" w:name="_Toc514317578"/>
      <w:bookmarkStart w:id="175" w:name="_Toc514317818"/>
      <w:bookmarkStart w:id="176" w:name="_Toc514317922"/>
      <w:bookmarkStart w:id="177" w:name="_Toc514318091"/>
      <w:bookmarkStart w:id="178" w:name="_Toc514318409"/>
      <w:bookmarkStart w:id="179" w:name="_Toc514318889"/>
      <w:bookmarkStart w:id="180" w:name="_Toc514319013"/>
      <w:bookmarkStart w:id="181" w:name="_Toc514319583"/>
      <w:bookmarkStart w:id="182" w:name="_Toc514321886"/>
      <w:bookmarkStart w:id="183" w:name="_Toc514321994"/>
      <w:bookmarkStart w:id="184" w:name="_Toc514322538"/>
      <w:bookmarkStart w:id="185" w:name="_Toc514322694"/>
      <w:bookmarkStart w:id="186" w:name="_Toc514322925"/>
      <w:bookmarkStart w:id="187" w:name="_Toc514323261"/>
      <w:bookmarkStart w:id="188" w:name="_Toc514323834"/>
      <w:bookmarkStart w:id="189" w:name="_Toc514324170"/>
      <w:bookmarkStart w:id="190" w:name="_Toc514324649"/>
      <w:bookmarkStart w:id="191" w:name="_Toc514324850"/>
      <w:bookmarkStart w:id="192" w:name="_Toc514325092"/>
      <w:bookmarkStart w:id="193" w:name="_Toc514325157"/>
      <w:bookmarkStart w:id="194" w:name="_Toc514325226"/>
      <w:bookmarkStart w:id="195" w:name="_Toc514325431"/>
      <w:bookmarkStart w:id="196" w:name="_Toc514326150"/>
      <w:bookmarkStart w:id="197" w:name="_Toc514327496"/>
      <w:bookmarkStart w:id="198" w:name="_Toc514333232"/>
      <w:bookmarkStart w:id="199" w:name="_Toc514394744"/>
      <w:bookmarkStart w:id="200" w:name="_Toc514394834"/>
      <w:bookmarkStart w:id="201" w:name="_Toc514394924"/>
      <w:bookmarkStart w:id="202" w:name="_Toc514395467"/>
      <w:bookmarkStart w:id="203" w:name="_Toc514397882"/>
      <w:bookmarkStart w:id="204" w:name="_Toc514398781"/>
      <w:bookmarkStart w:id="205" w:name="_Toc514401039"/>
      <w:bookmarkStart w:id="206" w:name="_Toc514401166"/>
      <w:bookmarkStart w:id="207" w:name="_Toc514401463"/>
      <w:bookmarkStart w:id="208" w:name="_Toc514401796"/>
      <w:bookmarkStart w:id="209" w:name="_Toc514401980"/>
      <w:bookmarkStart w:id="210" w:name="_Toc514402123"/>
      <w:bookmarkStart w:id="211" w:name="_Toc514402257"/>
      <w:bookmarkStart w:id="212" w:name="_Toc514402511"/>
      <w:bookmarkStart w:id="213" w:name="_Toc514402609"/>
      <w:bookmarkStart w:id="214" w:name="_Toc514402850"/>
      <w:bookmarkStart w:id="215" w:name="_Toc514402987"/>
      <w:bookmarkStart w:id="216" w:name="_Toc514403318"/>
      <w:bookmarkStart w:id="217" w:name="_Toc514403604"/>
      <w:bookmarkStart w:id="218" w:name="_Toc514404021"/>
      <w:bookmarkStart w:id="219" w:name="_Toc514404440"/>
      <w:bookmarkStart w:id="220" w:name="_Toc514404961"/>
      <w:bookmarkStart w:id="221" w:name="_Toc514405421"/>
      <w:bookmarkStart w:id="222" w:name="_Toc514410745"/>
      <w:bookmarkStart w:id="223" w:name="_Toc514411350"/>
      <w:bookmarkStart w:id="224" w:name="_Toc514411809"/>
      <w:bookmarkStart w:id="225" w:name="_Toc514412360"/>
      <w:bookmarkStart w:id="226" w:name="_Toc514414049"/>
      <w:bookmarkStart w:id="227" w:name="_Toc514414699"/>
      <w:bookmarkStart w:id="228" w:name="_Toc514414938"/>
      <w:bookmarkStart w:id="229" w:name="_Toc514415106"/>
      <w:bookmarkStart w:id="230" w:name="_Toc514415330"/>
      <w:bookmarkStart w:id="231" w:name="_Toc514416169"/>
      <w:bookmarkStart w:id="232" w:name="_Toc514418724"/>
      <w:bookmarkStart w:id="233" w:name="_Toc514419631"/>
      <w:bookmarkStart w:id="234" w:name="_Toc514421448"/>
      <w:bookmarkStart w:id="235" w:name="_Toc514482956"/>
      <w:bookmarkStart w:id="236" w:name="_Toc514483256"/>
      <w:bookmarkStart w:id="237" w:name="_Toc514483724"/>
      <w:bookmarkStart w:id="238" w:name="_Toc514484953"/>
      <w:bookmarkStart w:id="239" w:name="_Toc514487496"/>
      <w:bookmarkStart w:id="240" w:name="_Toc514488274"/>
      <w:bookmarkStart w:id="241" w:name="_Toc514488845"/>
      <w:bookmarkStart w:id="242" w:name="_Toc514490356"/>
      <w:bookmarkStart w:id="243" w:name="_Toc514490969"/>
      <w:bookmarkStart w:id="244" w:name="_Toc514491453"/>
      <w:bookmarkStart w:id="245" w:name="_Toc514492387"/>
      <w:bookmarkStart w:id="246" w:name="_Toc514492670"/>
      <w:bookmarkStart w:id="247" w:name="_Toc514499161"/>
      <w:bookmarkStart w:id="248" w:name="_Toc514501865"/>
      <w:bookmarkStart w:id="249" w:name="_Toc514502116"/>
      <w:bookmarkStart w:id="250" w:name="_Toc514502420"/>
      <w:bookmarkStart w:id="251" w:name="_Toc514502537"/>
      <w:bookmarkStart w:id="252" w:name="_Toc514502841"/>
      <w:bookmarkStart w:id="253" w:name="_Toc514684958"/>
      <w:bookmarkStart w:id="254" w:name="_Toc514821041"/>
      <w:bookmarkStart w:id="255" w:name="_Toc514502416"/>
      <w:bookmarkStart w:id="256" w:name="_Toc514502837"/>
      <w:bookmarkStart w:id="257" w:name="_Toc514665120"/>
      <w:bookmarkStart w:id="258" w:name="_Toc514684955"/>
      <w:r w:rsidRPr="00245286">
        <w:rPr>
          <w:rFonts w:ascii="Times New Roman" w:hAnsi="Times New Roman"/>
          <w:noProof/>
        </w:rPr>
        <w:lastRenderedPageBreak/>
        <w:pict>
          <v:shape id="Text Box 26" o:spid="_x0000_s1028" type="#_x0000_t202" style="position:absolute;left:0;text-align:left;margin-left:0;margin-top:15.6pt;width:410.45pt;height:24.25pt;z-index:2516526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PCAd/MtAgAAWQQAAA4AAAAAAAAAAAAAAAAALgIAAGRy&#10;cy9lMm9Eb2MueG1sUEsBAi0AFAAGAAgAAAAhAJ/jelTeAAAABwEAAA8AAAAAAAAAAAAAAAAAhwQA&#10;AGRycy9kb3ducmV2LnhtbFBLBQYAAAAABAAEAPMAAACSBQAAAAA=&#10;" fillcolor="#333">
            <v:textbox style="mso-next-textbox:#Text Box 26">
              <w:txbxContent>
                <w:p w:rsidR="002273E6" w:rsidRPr="006C4456" w:rsidRDefault="002273E6" w:rsidP="00666644">
                  <w:pPr>
                    <w:pStyle w:val="Heading1"/>
                    <w:rPr>
                      <w:rFonts w:ascii="Times New Roman" w:hAnsi="Times New Roman"/>
                    </w:rPr>
                  </w:pPr>
                  <w:bookmarkStart w:id="259" w:name="_Toc514502419"/>
                  <w:bookmarkStart w:id="260" w:name="_Toc514502840"/>
                  <w:bookmarkStart w:id="261" w:name="_Toc514665127"/>
                  <w:bookmarkStart w:id="262" w:name="_Toc514684959"/>
                  <w:bookmarkStart w:id="263" w:name="_Toc514695035"/>
                  <w:bookmarkStart w:id="264" w:name="_Toc514815256"/>
                  <w:bookmarkStart w:id="265" w:name="_Toc515205924"/>
                  <w:r w:rsidRPr="006C4456">
                    <w:rPr>
                      <w:rFonts w:ascii="Times New Roman" w:hAnsi="Times New Roman"/>
                    </w:rPr>
                    <w:t xml:space="preserve">III. </w:t>
                  </w:r>
                  <w:r>
                    <w:rPr>
                      <w:rFonts w:ascii="Times New Roman" w:hAnsi="Times New Roman"/>
                    </w:rPr>
                    <w:t xml:space="preserve"> </w:t>
                  </w:r>
                  <w:r w:rsidRPr="006C4456">
                    <w:rPr>
                      <w:rFonts w:ascii="Times New Roman" w:hAnsi="Times New Roman"/>
                    </w:rPr>
                    <w:t>PENJELASAN POS-POS LAPORAN KEUANGAN</w:t>
                  </w:r>
                  <w:bookmarkEnd w:id="259"/>
                  <w:bookmarkEnd w:id="260"/>
                  <w:bookmarkEnd w:id="261"/>
                  <w:bookmarkEnd w:id="262"/>
                  <w:bookmarkEnd w:id="263"/>
                  <w:bookmarkEnd w:id="264"/>
                  <w:bookmarkEnd w:id="265"/>
                </w:p>
              </w:txbxContent>
            </v:textbox>
            <w10:wrap anchorx="margin"/>
          </v:shape>
        </w:pic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bookmarkEnd w:id="257"/>
    <w:bookmarkEnd w:id="258"/>
    <w:p w:rsidR="00B476C4" w:rsidRPr="00343545" w:rsidRDefault="00B476C4" w:rsidP="007D0A55"/>
    <w:p w:rsidR="00F60E13" w:rsidRPr="00343545" w:rsidRDefault="00F60E13" w:rsidP="007D0A55">
      <w:bookmarkStart w:id="266" w:name="_Toc514314976"/>
      <w:bookmarkStart w:id="267" w:name="_Toc514502421"/>
      <w:bookmarkStart w:id="268" w:name="_Toc514502842"/>
      <w:bookmarkStart w:id="269" w:name="_Toc514665124"/>
      <w:bookmarkStart w:id="270" w:name="_Toc514684960"/>
    </w:p>
    <w:p w:rsidR="00D20A03" w:rsidRPr="00343545" w:rsidRDefault="00D20A03" w:rsidP="007D0A55">
      <w:pPr>
        <w:pStyle w:val="Heading2"/>
        <w:tabs>
          <w:tab w:val="left" w:pos="567"/>
        </w:tabs>
        <w:spacing w:line="240" w:lineRule="auto"/>
        <w:rPr>
          <w:rFonts w:ascii="Times New Roman" w:hAnsi="Times New Roman"/>
        </w:rPr>
      </w:pPr>
      <w:bookmarkStart w:id="271" w:name="_Toc515205925"/>
    </w:p>
    <w:p w:rsidR="00666644" w:rsidRPr="00343545" w:rsidRDefault="00003290" w:rsidP="007D0A55">
      <w:pPr>
        <w:pStyle w:val="Heading2"/>
        <w:tabs>
          <w:tab w:val="left" w:pos="567"/>
        </w:tabs>
        <w:spacing w:line="240" w:lineRule="auto"/>
        <w:rPr>
          <w:rFonts w:ascii="Times New Roman" w:hAnsi="Times New Roman"/>
        </w:rPr>
      </w:pPr>
      <w:r w:rsidRPr="00343545">
        <w:rPr>
          <w:rFonts w:ascii="Times New Roman" w:hAnsi="Times New Roman"/>
        </w:rPr>
        <w:t>3.1</w:t>
      </w:r>
      <w:r w:rsidR="005B31AE" w:rsidRPr="00343545">
        <w:rPr>
          <w:rFonts w:ascii="Times New Roman" w:hAnsi="Times New Roman"/>
        </w:rPr>
        <w:t>.</w:t>
      </w:r>
      <w:r w:rsidRPr="00343545">
        <w:rPr>
          <w:rFonts w:ascii="Times New Roman" w:hAnsi="Times New Roman"/>
        </w:rPr>
        <w:t xml:space="preserve"> </w:t>
      </w:r>
      <w:r w:rsidR="00B476C4" w:rsidRPr="00343545">
        <w:rPr>
          <w:rFonts w:ascii="Times New Roman" w:hAnsi="Times New Roman"/>
        </w:rPr>
        <w:t xml:space="preserve">PENJELASAN </w:t>
      </w:r>
      <w:r w:rsidR="00A064B5" w:rsidRPr="00343545">
        <w:rPr>
          <w:rFonts w:ascii="Times New Roman" w:hAnsi="Times New Roman"/>
        </w:rPr>
        <w:t>POS-POS</w:t>
      </w:r>
      <w:r w:rsidR="00B476C4" w:rsidRPr="00343545">
        <w:rPr>
          <w:rFonts w:ascii="Times New Roman" w:hAnsi="Times New Roman"/>
        </w:rPr>
        <w:t xml:space="preserve"> LAPORAN REALISASI ANGGARAN</w:t>
      </w:r>
      <w:bookmarkStart w:id="272" w:name="_Toc514314977"/>
      <w:bookmarkStart w:id="273" w:name="_Toc514323837"/>
      <w:bookmarkEnd w:id="266"/>
      <w:bookmarkEnd w:id="267"/>
      <w:bookmarkEnd w:id="268"/>
      <w:bookmarkEnd w:id="269"/>
      <w:bookmarkEnd w:id="270"/>
      <w:bookmarkEnd w:id="271"/>
    </w:p>
    <w:p w:rsidR="00B476C4" w:rsidRPr="00343545" w:rsidRDefault="00B476C4" w:rsidP="005B31AE">
      <w:pPr>
        <w:ind w:left="426" w:firstLine="567"/>
        <w:jc w:val="both"/>
        <w:rPr>
          <w:rFonts w:eastAsia="Calibri"/>
        </w:rPr>
      </w:pPr>
      <w:r w:rsidRPr="00343545">
        <w:t>Laporan Realisasi Anggaran (LRA) adalah laporan yang menyajikan ikhtisar sumber, alokasi, dan pemakaian sumber daya keuangan yang dikelola oleh pemerintah daerah, yang menggambarkan perbandingan antara anggaran dan realisasinya dalam satu periode pelaporan. Informasi yang disajikan di dalam LRA</w:t>
      </w:r>
      <w:bookmarkEnd w:id="272"/>
      <w:bookmarkEnd w:id="273"/>
      <w:r w:rsidR="004F2C62" w:rsidRPr="00343545">
        <w:t>.</w:t>
      </w:r>
    </w:p>
    <w:p w:rsidR="00003290" w:rsidRPr="008A5413" w:rsidRDefault="00003290" w:rsidP="007D0A55">
      <w:pPr>
        <w:ind w:firstLine="426"/>
        <w:jc w:val="both"/>
        <w:rPr>
          <w:bCs/>
          <w:sz w:val="22"/>
          <w:szCs w:val="22"/>
        </w:rPr>
      </w:pPr>
    </w:p>
    <w:tbl>
      <w:tblPr>
        <w:tblW w:w="8222" w:type="dxa"/>
        <w:tblInd w:w="108" w:type="dxa"/>
        <w:tblLook w:val="01E0"/>
      </w:tblPr>
      <w:tblGrid>
        <w:gridCol w:w="2127"/>
        <w:gridCol w:w="1842"/>
        <w:gridCol w:w="284"/>
        <w:gridCol w:w="1843"/>
        <w:gridCol w:w="283"/>
        <w:gridCol w:w="1843"/>
      </w:tblGrid>
      <w:tr w:rsidR="003E17BA" w:rsidRPr="0051425A" w:rsidTr="003E17BA">
        <w:trPr>
          <w:trHeight w:val="481"/>
        </w:trPr>
        <w:tc>
          <w:tcPr>
            <w:tcW w:w="2127" w:type="dxa"/>
            <w:vMerge w:val="restart"/>
            <w:vAlign w:val="center"/>
            <w:hideMark/>
          </w:tcPr>
          <w:p w:rsidR="003E17BA" w:rsidRPr="0051425A" w:rsidRDefault="003E17BA" w:rsidP="0042608D">
            <w:pPr>
              <w:pStyle w:val="Heading3"/>
              <w:numPr>
                <w:ilvl w:val="2"/>
                <w:numId w:val="34"/>
              </w:numPr>
              <w:ind w:left="459" w:hanging="567"/>
              <w:jc w:val="left"/>
              <w:rPr>
                <w:rFonts w:eastAsia="Calibri"/>
                <w:b w:val="0"/>
                <w:sz w:val="20"/>
                <w:szCs w:val="20"/>
              </w:rPr>
            </w:pPr>
            <w:bookmarkStart w:id="274" w:name="_Toc514502424"/>
            <w:bookmarkStart w:id="275" w:name="_Toc514502845"/>
            <w:bookmarkStart w:id="276" w:name="_Toc514665128"/>
            <w:bookmarkStart w:id="277" w:name="_Toc514685002"/>
            <w:bookmarkStart w:id="278" w:name="_Toc515205928"/>
            <w:r w:rsidRPr="0051425A">
              <w:rPr>
                <w:sz w:val="20"/>
                <w:szCs w:val="20"/>
              </w:rPr>
              <w:t>Belanja</w:t>
            </w:r>
            <w:bookmarkEnd w:id="274"/>
            <w:bookmarkEnd w:id="275"/>
            <w:bookmarkEnd w:id="276"/>
            <w:bookmarkEnd w:id="277"/>
            <w:r w:rsidRPr="0051425A">
              <w:rPr>
                <w:sz w:val="20"/>
                <w:szCs w:val="20"/>
              </w:rPr>
              <w:t xml:space="preserve"> Daerah</w:t>
            </w:r>
            <w:bookmarkEnd w:id="278"/>
          </w:p>
        </w:tc>
        <w:tc>
          <w:tcPr>
            <w:tcW w:w="1842" w:type="dxa"/>
            <w:tcBorders>
              <w:top w:val="nil"/>
              <w:left w:val="nil"/>
              <w:right w:val="nil"/>
            </w:tcBorders>
            <w:hideMark/>
          </w:tcPr>
          <w:p w:rsidR="003E17BA" w:rsidRPr="0051425A" w:rsidRDefault="003E17BA" w:rsidP="003E17BA">
            <w:pPr>
              <w:ind w:left="-108"/>
              <w:jc w:val="center"/>
              <w:rPr>
                <w:b/>
                <w:sz w:val="20"/>
                <w:szCs w:val="20"/>
                <w:lang w:val="id-ID"/>
              </w:rPr>
            </w:pPr>
            <w:r w:rsidRPr="0051425A">
              <w:rPr>
                <w:b/>
                <w:sz w:val="20"/>
                <w:szCs w:val="20"/>
              </w:rPr>
              <w:t>Anggaran  TA 201</w:t>
            </w:r>
            <w:r>
              <w:rPr>
                <w:b/>
                <w:sz w:val="20"/>
                <w:szCs w:val="20"/>
              </w:rPr>
              <w:t>9</w:t>
            </w:r>
          </w:p>
          <w:p w:rsidR="003E17BA" w:rsidRPr="0051425A" w:rsidRDefault="003E17BA" w:rsidP="007D0A55">
            <w:pPr>
              <w:jc w:val="center"/>
              <w:rPr>
                <w:rFonts w:eastAsia="Calibri"/>
                <w:b/>
                <w:sz w:val="20"/>
                <w:szCs w:val="20"/>
              </w:rPr>
            </w:pPr>
            <w:r w:rsidRPr="0051425A">
              <w:rPr>
                <w:b/>
                <w:sz w:val="20"/>
                <w:szCs w:val="20"/>
              </w:rPr>
              <w:t>(Rp)</w:t>
            </w:r>
          </w:p>
        </w:tc>
        <w:tc>
          <w:tcPr>
            <w:tcW w:w="284" w:type="dxa"/>
          </w:tcPr>
          <w:p w:rsidR="003E17BA" w:rsidRPr="0051425A" w:rsidRDefault="003E17BA" w:rsidP="007D0A55">
            <w:pPr>
              <w:jc w:val="center"/>
              <w:rPr>
                <w:rFonts w:eastAsia="Calibri"/>
                <w:b/>
                <w:sz w:val="20"/>
                <w:szCs w:val="20"/>
              </w:rPr>
            </w:pPr>
          </w:p>
        </w:tc>
        <w:tc>
          <w:tcPr>
            <w:tcW w:w="1843" w:type="dxa"/>
            <w:tcBorders>
              <w:top w:val="nil"/>
              <w:left w:val="nil"/>
              <w:bottom w:val="single" w:sz="4" w:space="0" w:color="auto"/>
              <w:right w:val="nil"/>
            </w:tcBorders>
          </w:tcPr>
          <w:p w:rsidR="003E17BA" w:rsidRPr="003E17BA" w:rsidRDefault="003E17BA" w:rsidP="007D0A55">
            <w:pPr>
              <w:jc w:val="center"/>
              <w:rPr>
                <w:b/>
                <w:sz w:val="20"/>
                <w:szCs w:val="20"/>
              </w:rPr>
            </w:pPr>
            <w:r w:rsidRPr="0051425A">
              <w:rPr>
                <w:b/>
                <w:sz w:val="20"/>
                <w:szCs w:val="20"/>
              </w:rPr>
              <w:t>Realisasi TA 201</w:t>
            </w:r>
            <w:r>
              <w:rPr>
                <w:b/>
                <w:sz w:val="20"/>
                <w:szCs w:val="20"/>
              </w:rPr>
              <w:t>9</w:t>
            </w:r>
          </w:p>
          <w:p w:rsidR="003E17BA" w:rsidRPr="0051425A" w:rsidRDefault="003E17BA" w:rsidP="007D0A55">
            <w:pPr>
              <w:jc w:val="center"/>
              <w:rPr>
                <w:rFonts w:eastAsia="Calibri"/>
                <w:b/>
                <w:sz w:val="20"/>
                <w:szCs w:val="20"/>
              </w:rPr>
            </w:pPr>
            <w:r w:rsidRPr="0051425A">
              <w:rPr>
                <w:b/>
                <w:sz w:val="20"/>
                <w:szCs w:val="20"/>
              </w:rPr>
              <w:t>(Rp)</w:t>
            </w:r>
          </w:p>
        </w:tc>
        <w:tc>
          <w:tcPr>
            <w:tcW w:w="283" w:type="dxa"/>
          </w:tcPr>
          <w:p w:rsidR="003E17BA" w:rsidRPr="0051425A" w:rsidRDefault="003E17BA" w:rsidP="007D0A55">
            <w:pPr>
              <w:widowControl w:val="0"/>
              <w:ind w:left="1864"/>
              <w:jc w:val="center"/>
              <w:outlineLvl w:val="0"/>
              <w:rPr>
                <w:rFonts w:eastAsia="Calibri"/>
                <w:b/>
                <w:sz w:val="20"/>
                <w:szCs w:val="20"/>
              </w:rPr>
            </w:pPr>
          </w:p>
        </w:tc>
        <w:tc>
          <w:tcPr>
            <w:tcW w:w="1843" w:type="dxa"/>
          </w:tcPr>
          <w:p w:rsidR="003E17BA" w:rsidRPr="0051425A" w:rsidRDefault="003E17BA" w:rsidP="00757740">
            <w:pPr>
              <w:jc w:val="center"/>
              <w:rPr>
                <w:b/>
                <w:sz w:val="20"/>
                <w:szCs w:val="20"/>
                <w:lang w:val="id-ID"/>
              </w:rPr>
            </w:pPr>
            <w:r w:rsidRPr="0051425A">
              <w:rPr>
                <w:b/>
                <w:sz w:val="20"/>
                <w:szCs w:val="20"/>
              </w:rPr>
              <w:t>Realisasi TA 201</w:t>
            </w:r>
            <w:r w:rsidRPr="0051425A">
              <w:rPr>
                <w:b/>
                <w:sz w:val="20"/>
                <w:szCs w:val="20"/>
                <w:lang w:val="id-ID"/>
              </w:rPr>
              <w:t>8</w:t>
            </w:r>
          </w:p>
          <w:p w:rsidR="003E17BA" w:rsidRPr="0051425A" w:rsidRDefault="003E17BA" w:rsidP="00757740">
            <w:pPr>
              <w:jc w:val="center"/>
              <w:rPr>
                <w:rFonts w:eastAsia="Calibri"/>
                <w:b/>
                <w:sz w:val="20"/>
                <w:szCs w:val="20"/>
              </w:rPr>
            </w:pPr>
            <w:r w:rsidRPr="0051425A">
              <w:rPr>
                <w:b/>
                <w:sz w:val="20"/>
                <w:szCs w:val="20"/>
              </w:rPr>
              <w:t>(Rp)</w:t>
            </w:r>
          </w:p>
        </w:tc>
      </w:tr>
      <w:tr w:rsidR="003E17BA" w:rsidRPr="0051425A" w:rsidTr="003E17BA">
        <w:trPr>
          <w:trHeight w:val="189"/>
        </w:trPr>
        <w:tc>
          <w:tcPr>
            <w:tcW w:w="2127" w:type="dxa"/>
            <w:vMerge/>
            <w:vAlign w:val="center"/>
            <w:hideMark/>
          </w:tcPr>
          <w:p w:rsidR="003E17BA" w:rsidRPr="0051425A" w:rsidRDefault="003E17BA" w:rsidP="0042608D">
            <w:pPr>
              <w:pStyle w:val="Heading3"/>
              <w:numPr>
                <w:ilvl w:val="2"/>
                <w:numId w:val="34"/>
              </w:numPr>
              <w:ind w:left="459" w:hanging="567"/>
              <w:jc w:val="left"/>
              <w:rPr>
                <w:sz w:val="20"/>
                <w:szCs w:val="20"/>
              </w:rPr>
            </w:pPr>
          </w:p>
        </w:tc>
        <w:tc>
          <w:tcPr>
            <w:tcW w:w="1842" w:type="dxa"/>
            <w:tcBorders>
              <w:top w:val="single" w:sz="4" w:space="0" w:color="auto"/>
              <w:left w:val="nil"/>
              <w:bottom w:val="single" w:sz="4" w:space="0" w:color="auto"/>
              <w:right w:val="nil"/>
            </w:tcBorders>
            <w:vAlign w:val="center"/>
          </w:tcPr>
          <w:p w:rsidR="003E17BA" w:rsidRPr="003E17BA" w:rsidRDefault="003E17BA" w:rsidP="00DD5B81">
            <w:pPr>
              <w:jc w:val="center"/>
              <w:rPr>
                <w:b/>
                <w:bCs/>
                <w:sz w:val="20"/>
                <w:szCs w:val="20"/>
                <w:lang w:val="id-ID"/>
              </w:rPr>
            </w:pPr>
            <w:r w:rsidRPr="003E17BA">
              <w:rPr>
                <w:b/>
                <w:bCs/>
                <w:sz w:val="20"/>
                <w:szCs w:val="20"/>
                <w:lang w:val="id-ID"/>
              </w:rPr>
              <w:t>2.653.891.003</w:t>
            </w:r>
          </w:p>
        </w:tc>
        <w:tc>
          <w:tcPr>
            <w:tcW w:w="284" w:type="dxa"/>
            <w:vAlign w:val="center"/>
          </w:tcPr>
          <w:p w:rsidR="003E17BA" w:rsidRPr="0051425A" w:rsidRDefault="003E17BA" w:rsidP="00DD5B81">
            <w:pPr>
              <w:jc w:val="center"/>
              <w:rPr>
                <w:rFonts w:eastAsia="Calibri"/>
                <w:b/>
                <w:sz w:val="20"/>
                <w:szCs w:val="20"/>
              </w:rPr>
            </w:pPr>
          </w:p>
        </w:tc>
        <w:tc>
          <w:tcPr>
            <w:tcW w:w="1843" w:type="dxa"/>
            <w:tcBorders>
              <w:left w:val="nil"/>
              <w:bottom w:val="single" w:sz="4" w:space="0" w:color="auto"/>
              <w:right w:val="nil"/>
            </w:tcBorders>
            <w:vAlign w:val="center"/>
          </w:tcPr>
          <w:p w:rsidR="003E17BA" w:rsidRPr="003E17BA" w:rsidRDefault="003E17BA" w:rsidP="00DD5B81">
            <w:pPr>
              <w:jc w:val="center"/>
              <w:rPr>
                <w:b/>
                <w:bCs/>
                <w:sz w:val="20"/>
                <w:szCs w:val="20"/>
                <w:lang w:val="id-ID"/>
              </w:rPr>
            </w:pPr>
            <w:r w:rsidRPr="003E17BA">
              <w:rPr>
                <w:b/>
                <w:bCs/>
                <w:sz w:val="20"/>
                <w:szCs w:val="20"/>
                <w:lang w:val="id-ID"/>
              </w:rPr>
              <w:t>2.534.209.095</w:t>
            </w:r>
          </w:p>
        </w:tc>
        <w:tc>
          <w:tcPr>
            <w:tcW w:w="283" w:type="dxa"/>
            <w:vAlign w:val="center"/>
          </w:tcPr>
          <w:p w:rsidR="003E17BA" w:rsidRPr="0051425A" w:rsidRDefault="003E17BA" w:rsidP="00DD5B81">
            <w:pPr>
              <w:widowControl w:val="0"/>
              <w:ind w:left="1864"/>
              <w:jc w:val="center"/>
              <w:outlineLvl w:val="0"/>
              <w:rPr>
                <w:rFonts w:eastAsia="Calibri"/>
                <w:b/>
                <w:sz w:val="20"/>
                <w:szCs w:val="20"/>
              </w:rPr>
            </w:pPr>
          </w:p>
        </w:tc>
        <w:tc>
          <w:tcPr>
            <w:tcW w:w="1843" w:type="dxa"/>
            <w:vAlign w:val="center"/>
          </w:tcPr>
          <w:p w:rsidR="003E17BA" w:rsidRPr="0051425A" w:rsidRDefault="003E17BA" w:rsidP="00DD5B81">
            <w:pPr>
              <w:jc w:val="center"/>
              <w:rPr>
                <w:sz w:val="20"/>
                <w:szCs w:val="20"/>
                <w:lang w:val="id-ID"/>
              </w:rPr>
            </w:pPr>
            <w:r w:rsidRPr="0051425A">
              <w:rPr>
                <w:rStyle w:val="fontstyle01"/>
                <w:rFonts w:ascii="Times New Roman" w:hAnsi="Times New Roman" w:cs="Times New Roman"/>
                <w:sz w:val="20"/>
                <w:szCs w:val="20"/>
              </w:rPr>
              <w:t>2.123.752.437</w:t>
            </w:r>
          </w:p>
        </w:tc>
      </w:tr>
    </w:tbl>
    <w:p w:rsidR="00B476C4" w:rsidRPr="008A5413" w:rsidRDefault="00B476C4" w:rsidP="001742DB">
      <w:pPr>
        <w:ind w:left="567" w:firstLine="567"/>
        <w:jc w:val="both"/>
        <w:rPr>
          <w:sz w:val="22"/>
          <w:szCs w:val="22"/>
          <w:lang w:val="id-ID"/>
        </w:rPr>
      </w:pPr>
      <w:r w:rsidRPr="008A5413">
        <w:rPr>
          <w:sz w:val="22"/>
          <w:szCs w:val="22"/>
        </w:rPr>
        <w:t>Belanja daerah meliputi belanja operasi, bela</w:t>
      </w:r>
      <w:r w:rsidR="00D20A03" w:rsidRPr="008A5413">
        <w:rPr>
          <w:sz w:val="22"/>
          <w:szCs w:val="22"/>
        </w:rPr>
        <w:t>nja modal</w:t>
      </w:r>
      <w:r w:rsidRPr="008A5413">
        <w:rPr>
          <w:sz w:val="22"/>
          <w:szCs w:val="22"/>
        </w:rPr>
        <w:t>. Realisasi belanja tahun 201</w:t>
      </w:r>
      <w:r w:rsidR="003D5473">
        <w:rPr>
          <w:sz w:val="22"/>
          <w:szCs w:val="22"/>
        </w:rPr>
        <w:t>9</w:t>
      </w:r>
      <w:r w:rsidRPr="008A5413">
        <w:rPr>
          <w:sz w:val="22"/>
          <w:szCs w:val="22"/>
        </w:rPr>
        <w:t xml:space="preserve"> sebesar  Rp</w:t>
      </w:r>
      <w:r w:rsidR="00D20A03" w:rsidRPr="008A5413">
        <w:rPr>
          <w:sz w:val="22"/>
          <w:szCs w:val="22"/>
          <w:lang w:val="id-ID"/>
        </w:rPr>
        <w:t>.</w:t>
      </w:r>
      <w:r w:rsidR="003D5473">
        <w:rPr>
          <w:sz w:val="22"/>
          <w:szCs w:val="22"/>
        </w:rPr>
        <w:t>2.534.209.095</w:t>
      </w:r>
      <w:r w:rsidR="00D20A03" w:rsidRPr="008A5413">
        <w:rPr>
          <w:sz w:val="22"/>
          <w:szCs w:val="22"/>
          <w:lang w:val="id-ID"/>
        </w:rPr>
        <w:t>,-</w:t>
      </w:r>
      <w:r w:rsidRPr="008A5413">
        <w:rPr>
          <w:sz w:val="22"/>
          <w:szCs w:val="22"/>
        </w:rPr>
        <w:t xml:space="preserve"> Realisasinya mencapai 9</w:t>
      </w:r>
      <w:r w:rsidR="001742DB">
        <w:rPr>
          <w:sz w:val="22"/>
          <w:szCs w:val="22"/>
        </w:rPr>
        <w:t>5,49</w:t>
      </w:r>
      <w:r w:rsidRPr="008A5413">
        <w:rPr>
          <w:sz w:val="22"/>
          <w:szCs w:val="22"/>
        </w:rPr>
        <w:t>% dari anggaran sebesar Rp</w:t>
      </w:r>
      <w:r w:rsidR="00D20A03" w:rsidRPr="008A5413">
        <w:rPr>
          <w:sz w:val="22"/>
          <w:szCs w:val="22"/>
          <w:lang w:val="id-ID"/>
        </w:rPr>
        <w:t>.</w:t>
      </w:r>
      <w:r w:rsidRPr="008A5413">
        <w:rPr>
          <w:sz w:val="22"/>
          <w:szCs w:val="22"/>
        </w:rPr>
        <w:t>2.</w:t>
      </w:r>
      <w:r w:rsidR="001742DB">
        <w:rPr>
          <w:sz w:val="22"/>
          <w:szCs w:val="22"/>
        </w:rPr>
        <w:t>653.891.003</w:t>
      </w:r>
      <w:r w:rsidR="00D20A03" w:rsidRPr="008A5413">
        <w:rPr>
          <w:sz w:val="22"/>
          <w:szCs w:val="22"/>
          <w:lang w:val="id-ID"/>
        </w:rPr>
        <w:t>,-</w:t>
      </w:r>
      <w:r w:rsidR="006F0A2A" w:rsidRPr="008A5413">
        <w:rPr>
          <w:sz w:val="22"/>
          <w:szCs w:val="22"/>
          <w:lang w:val="id-ID"/>
        </w:rPr>
        <w:t>.</w:t>
      </w:r>
      <w:r w:rsidR="00FE3BA5">
        <w:rPr>
          <w:sz w:val="22"/>
          <w:szCs w:val="22"/>
        </w:rPr>
        <w:t xml:space="preserve"> Dibandingkan dengan tahun 2019</w:t>
      </w:r>
      <w:r w:rsidRPr="008A5413">
        <w:rPr>
          <w:sz w:val="22"/>
          <w:szCs w:val="22"/>
        </w:rPr>
        <w:t xml:space="preserve">, realisasi belanja </w:t>
      </w:r>
      <w:r w:rsidR="00E4078B" w:rsidRPr="008A5413">
        <w:rPr>
          <w:sz w:val="22"/>
          <w:szCs w:val="22"/>
        </w:rPr>
        <w:t>T</w:t>
      </w:r>
      <w:r w:rsidR="006F0A2A" w:rsidRPr="008A5413">
        <w:rPr>
          <w:sz w:val="22"/>
          <w:szCs w:val="22"/>
        </w:rPr>
        <w:t>ahun 201</w:t>
      </w:r>
      <w:r w:rsidR="00FE3BA5">
        <w:rPr>
          <w:sz w:val="22"/>
          <w:szCs w:val="22"/>
        </w:rPr>
        <w:t>9</w:t>
      </w:r>
      <w:r w:rsidR="006F0A2A" w:rsidRPr="008A5413">
        <w:rPr>
          <w:sz w:val="22"/>
          <w:szCs w:val="22"/>
          <w:lang w:val="id-ID"/>
        </w:rPr>
        <w:t xml:space="preserve"> naik </w:t>
      </w:r>
      <w:r w:rsidR="00FE3BA5">
        <w:rPr>
          <w:sz w:val="22"/>
          <w:szCs w:val="22"/>
        </w:rPr>
        <w:t>0,58</w:t>
      </w:r>
      <w:r w:rsidR="006F0A2A" w:rsidRPr="008A5413">
        <w:rPr>
          <w:sz w:val="22"/>
          <w:szCs w:val="22"/>
          <w:lang w:val="id-ID"/>
        </w:rPr>
        <w:t>%.</w:t>
      </w:r>
    </w:p>
    <w:p w:rsidR="006F0A2A" w:rsidRPr="008A5413" w:rsidRDefault="006F0A2A" w:rsidP="000C2C76">
      <w:pPr>
        <w:ind w:left="567" w:firstLine="567"/>
        <w:jc w:val="both"/>
        <w:rPr>
          <w:sz w:val="22"/>
          <w:szCs w:val="22"/>
        </w:rPr>
      </w:pPr>
    </w:p>
    <w:tbl>
      <w:tblPr>
        <w:tblW w:w="8223" w:type="dxa"/>
        <w:tblInd w:w="108" w:type="dxa"/>
        <w:tblLayout w:type="fixed"/>
        <w:tblLook w:val="01E0"/>
      </w:tblPr>
      <w:tblGrid>
        <w:gridCol w:w="2127"/>
        <w:gridCol w:w="1842"/>
        <w:gridCol w:w="284"/>
        <w:gridCol w:w="1844"/>
        <w:gridCol w:w="282"/>
        <w:gridCol w:w="1844"/>
      </w:tblGrid>
      <w:tr w:rsidR="0042608D" w:rsidRPr="00963AEB" w:rsidTr="0042608D">
        <w:trPr>
          <w:trHeight w:val="521"/>
        </w:trPr>
        <w:tc>
          <w:tcPr>
            <w:tcW w:w="2127" w:type="dxa"/>
            <w:vMerge w:val="restart"/>
            <w:vAlign w:val="center"/>
            <w:hideMark/>
          </w:tcPr>
          <w:p w:rsidR="0042608D" w:rsidRPr="00963AEB" w:rsidRDefault="0042608D" w:rsidP="0042608D">
            <w:pPr>
              <w:pStyle w:val="Heading4"/>
              <w:numPr>
                <w:ilvl w:val="2"/>
                <w:numId w:val="21"/>
              </w:numPr>
              <w:ind w:left="459" w:hanging="567"/>
              <w:rPr>
                <w:rFonts w:eastAsia="Calibri"/>
                <w:b w:val="0"/>
                <w:sz w:val="20"/>
                <w:szCs w:val="20"/>
              </w:rPr>
            </w:pPr>
            <w:bookmarkStart w:id="279" w:name="_Toc514685003"/>
            <w:bookmarkStart w:id="280" w:name="_Toc515205929"/>
            <w:r w:rsidRPr="00963AEB">
              <w:rPr>
                <w:rFonts w:ascii="Times New Roman" w:hAnsi="Times New Roman"/>
                <w:sz w:val="20"/>
                <w:szCs w:val="20"/>
              </w:rPr>
              <w:t>Belanj</w:t>
            </w:r>
            <w:bookmarkStart w:id="281" w:name="_Toc514685004"/>
            <w:bookmarkEnd w:id="279"/>
            <w:r w:rsidRPr="00963AEB">
              <w:rPr>
                <w:rFonts w:ascii="Times New Roman" w:hAnsi="Times New Roman"/>
                <w:sz w:val="20"/>
                <w:szCs w:val="20"/>
              </w:rPr>
              <w:t>a Operasi</w:t>
            </w:r>
            <w:bookmarkEnd w:id="280"/>
            <w:bookmarkEnd w:id="281"/>
          </w:p>
        </w:tc>
        <w:tc>
          <w:tcPr>
            <w:tcW w:w="1842" w:type="dxa"/>
            <w:tcBorders>
              <w:top w:val="nil"/>
              <w:left w:val="nil"/>
              <w:bottom w:val="single" w:sz="4" w:space="0" w:color="auto"/>
              <w:right w:val="nil"/>
            </w:tcBorders>
            <w:hideMark/>
          </w:tcPr>
          <w:p w:rsidR="0042608D" w:rsidRPr="00963AEB" w:rsidRDefault="0042608D" w:rsidP="007D0A55">
            <w:pPr>
              <w:ind w:hanging="108"/>
              <w:jc w:val="center"/>
              <w:rPr>
                <w:b/>
                <w:sz w:val="20"/>
                <w:szCs w:val="20"/>
              </w:rPr>
            </w:pPr>
            <w:r w:rsidRPr="00963AEB">
              <w:rPr>
                <w:b/>
                <w:sz w:val="20"/>
                <w:szCs w:val="20"/>
              </w:rPr>
              <w:t>Anggaran TA 201</w:t>
            </w:r>
            <w:r w:rsidR="003101DC" w:rsidRPr="00963AEB">
              <w:rPr>
                <w:b/>
                <w:sz w:val="20"/>
                <w:szCs w:val="20"/>
              </w:rPr>
              <w:t>9</w:t>
            </w:r>
          </w:p>
          <w:p w:rsidR="0042608D" w:rsidRPr="00963AEB" w:rsidRDefault="0042608D" w:rsidP="007D0A55">
            <w:pPr>
              <w:jc w:val="center"/>
              <w:rPr>
                <w:rFonts w:eastAsia="Calibri"/>
                <w:b/>
                <w:sz w:val="20"/>
                <w:szCs w:val="20"/>
              </w:rPr>
            </w:pPr>
            <w:r w:rsidRPr="00963AEB">
              <w:rPr>
                <w:b/>
                <w:sz w:val="20"/>
                <w:szCs w:val="20"/>
              </w:rPr>
              <w:t>(Rp)</w:t>
            </w:r>
          </w:p>
        </w:tc>
        <w:tc>
          <w:tcPr>
            <w:tcW w:w="284" w:type="dxa"/>
          </w:tcPr>
          <w:p w:rsidR="0042608D" w:rsidRPr="00963AEB" w:rsidRDefault="0042608D" w:rsidP="007D0A55">
            <w:pPr>
              <w:jc w:val="center"/>
              <w:rPr>
                <w:rFonts w:eastAsia="Calibri"/>
                <w:b/>
                <w:sz w:val="20"/>
                <w:szCs w:val="20"/>
              </w:rPr>
            </w:pPr>
          </w:p>
        </w:tc>
        <w:tc>
          <w:tcPr>
            <w:tcW w:w="1844" w:type="dxa"/>
            <w:tcBorders>
              <w:top w:val="nil"/>
              <w:left w:val="nil"/>
              <w:bottom w:val="single" w:sz="4" w:space="0" w:color="auto"/>
              <w:right w:val="nil"/>
            </w:tcBorders>
          </w:tcPr>
          <w:p w:rsidR="0042608D" w:rsidRPr="00963AEB" w:rsidRDefault="0042608D" w:rsidP="007D0A55">
            <w:pPr>
              <w:jc w:val="center"/>
              <w:rPr>
                <w:b/>
                <w:sz w:val="20"/>
                <w:szCs w:val="20"/>
              </w:rPr>
            </w:pPr>
            <w:r w:rsidRPr="00963AEB">
              <w:rPr>
                <w:b/>
                <w:sz w:val="20"/>
                <w:szCs w:val="20"/>
              </w:rPr>
              <w:t>Realisasi TA 201</w:t>
            </w:r>
            <w:r w:rsidR="003101DC" w:rsidRPr="00963AEB">
              <w:rPr>
                <w:b/>
                <w:sz w:val="20"/>
                <w:szCs w:val="20"/>
              </w:rPr>
              <w:t>9</w:t>
            </w:r>
          </w:p>
          <w:p w:rsidR="0042608D" w:rsidRPr="00963AEB" w:rsidRDefault="0042608D" w:rsidP="007D0A55">
            <w:pPr>
              <w:jc w:val="center"/>
              <w:rPr>
                <w:rFonts w:eastAsia="Calibri"/>
                <w:b/>
                <w:sz w:val="20"/>
                <w:szCs w:val="20"/>
              </w:rPr>
            </w:pPr>
            <w:r w:rsidRPr="00963AEB">
              <w:rPr>
                <w:b/>
                <w:sz w:val="20"/>
                <w:szCs w:val="20"/>
              </w:rPr>
              <w:t>(Rp)</w:t>
            </w:r>
          </w:p>
        </w:tc>
        <w:tc>
          <w:tcPr>
            <w:tcW w:w="282" w:type="dxa"/>
          </w:tcPr>
          <w:p w:rsidR="0042608D" w:rsidRPr="00963AEB" w:rsidRDefault="0042608D" w:rsidP="007D0A55">
            <w:pPr>
              <w:widowControl w:val="0"/>
              <w:ind w:left="1864"/>
              <w:jc w:val="center"/>
              <w:outlineLvl w:val="0"/>
              <w:rPr>
                <w:rFonts w:eastAsia="Calibri"/>
                <w:b/>
                <w:sz w:val="20"/>
                <w:szCs w:val="20"/>
              </w:rPr>
            </w:pPr>
          </w:p>
        </w:tc>
        <w:tc>
          <w:tcPr>
            <w:tcW w:w="1844" w:type="dxa"/>
            <w:tcBorders>
              <w:top w:val="nil"/>
              <w:left w:val="nil"/>
              <w:bottom w:val="single" w:sz="4" w:space="0" w:color="auto"/>
              <w:right w:val="nil"/>
            </w:tcBorders>
          </w:tcPr>
          <w:p w:rsidR="0042608D" w:rsidRPr="00963AEB" w:rsidRDefault="0042608D" w:rsidP="003101DC">
            <w:pPr>
              <w:ind w:hanging="108"/>
              <w:jc w:val="center"/>
              <w:rPr>
                <w:b/>
                <w:sz w:val="20"/>
                <w:szCs w:val="20"/>
              </w:rPr>
            </w:pPr>
            <w:r w:rsidRPr="00963AEB">
              <w:rPr>
                <w:b/>
                <w:sz w:val="20"/>
                <w:szCs w:val="20"/>
              </w:rPr>
              <w:t>Realisasi TA 201</w:t>
            </w:r>
            <w:r w:rsidR="003101DC" w:rsidRPr="00963AEB">
              <w:rPr>
                <w:b/>
                <w:sz w:val="20"/>
                <w:szCs w:val="20"/>
              </w:rPr>
              <w:t>8</w:t>
            </w:r>
          </w:p>
          <w:p w:rsidR="0042608D" w:rsidRPr="00963AEB" w:rsidRDefault="0042608D" w:rsidP="007D0A55">
            <w:pPr>
              <w:jc w:val="center"/>
              <w:rPr>
                <w:rFonts w:eastAsia="Calibri"/>
                <w:b/>
                <w:sz w:val="20"/>
                <w:szCs w:val="20"/>
              </w:rPr>
            </w:pPr>
            <w:r w:rsidRPr="00963AEB">
              <w:rPr>
                <w:b/>
                <w:sz w:val="20"/>
                <w:szCs w:val="20"/>
              </w:rPr>
              <w:t>(Rp)</w:t>
            </w:r>
          </w:p>
        </w:tc>
      </w:tr>
      <w:tr w:rsidR="0042608D" w:rsidRPr="008A5413" w:rsidTr="0042608D">
        <w:tc>
          <w:tcPr>
            <w:tcW w:w="2127" w:type="dxa"/>
            <w:vMerge/>
            <w:vAlign w:val="center"/>
            <w:hideMark/>
          </w:tcPr>
          <w:p w:rsidR="0042608D" w:rsidRPr="00963AEB" w:rsidRDefault="0042608D" w:rsidP="0042608D">
            <w:pPr>
              <w:pStyle w:val="Heading4"/>
              <w:numPr>
                <w:ilvl w:val="2"/>
                <w:numId w:val="21"/>
              </w:numPr>
              <w:ind w:left="459" w:hanging="567"/>
              <w:rPr>
                <w:rFonts w:ascii="Times New Roman" w:hAnsi="Times New Roman"/>
                <w:sz w:val="20"/>
                <w:szCs w:val="20"/>
              </w:rPr>
            </w:pPr>
          </w:p>
        </w:tc>
        <w:tc>
          <w:tcPr>
            <w:tcW w:w="1842" w:type="dxa"/>
            <w:tcBorders>
              <w:top w:val="single" w:sz="4" w:space="0" w:color="auto"/>
              <w:left w:val="nil"/>
              <w:bottom w:val="single" w:sz="4" w:space="0" w:color="auto"/>
              <w:right w:val="nil"/>
            </w:tcBorders>
            <w:vAlign w:val="center"/>
            <w:hideMark/>
          </w:tcPr>
          <w:p w:rsidR="0042608D" w:rsidRPr="00D84B73" w:rsidRDefault="00D84B73" w:rsidP="00DD5B81">
            <w:pPr>
              <w:jc w:val="center"/>
              <w:rPr>
                <w:b/>
                <w:bCs/>
                <w:sz w:val="20"/>
                <w:szCs w:val="20"/>
                <w:lang w:val="id-ID"/>
              </w:rPr>
            </w:pPr>
            <w:r w:rsidRPr="00D84B73">
              <w:rPr>
                <w:b/>
                <w:bCs/>
                <w:sz w:val="20"/>
                <w:szCs w:val="20"/>
              </w:rPr>
              <w:t>2.548.741.003</w:t>
            </w:r>
          </w:p>
        </w:tc>
        <w:tc>
          <w:tcPr>
            <w:tcW w:w="284" w:type="dxa"/>
            <w:vAlign w:val="center"/>
          </w:tcPr>
          <w:p w:rsidR="0042608D" w:rsidRPr="00D84B73" w:rsidRDefault="0042608D" w:rsidP="00DD5B81">
            <w:pPr>
              <w:jc w:val="center"/>
              <w:rPr>
                <w:rFonts w:eastAsia="Calibri"/>
                <w:b/>
                <w:bCs/>
                <w:sz w:val="20"/>
                <w:szCs w:val="20"/>
              </w:rPr>
            </w:pPr>
          </w:p>
        </w:tc>
        <w:tc>
          <w:tcPr>
            <w:tcW w:w="1844" w:type="dxa"/>
            <w:tcBorders>
              <w:top w:val="single" w:sz="4" w:space="0" w:color="auto"/>
              <w:left w:val="nil"/>
              <w:bottom w:val="single" w:sz="4" w:space="0" w:color="auto"/>
              <w:right w:val="nil"/>
            </w:tcBorders>
            <w:vAlign w:val="center"/>
            <w:hideMark/>
          </w:tcPr>
          <w:p w:rsidR="0042608D" w:rsidRPr="00D84B73" w:rsidRDefault="00D84B73" w:rsidP="00DD5B81">
            <w:pPr>
              <w:jc w:val="center"/>
              <w:rPr>
                <w:b/>
                <w:bCs/>
                <w:sz w:val="20"/>
                <w:szCs w:val="20"/>
                <w:lang w:val="id-ID"/>
              </w:rPr>
            </w:pPr>
            <w:r w:rsidRPr="00D84B73">
              <w:rPr>
                <w:b/>
                <w:bCs/>
                <w:sz w:val="20"/>
                <w:szCs w:val="20"/>
              </w:rPr>
              <w:t>2.429.767.095</w:t>
            </w:r>
          </w:p>
        </w:tc>
        <w:tc>
          <w:tcPr>
            <w:tcW w:w="282" w:type="dxa"/>
            <w:vAlign w:val="center"/>
          </w:tcPr>
          <w:p w:rsidR="0042608D" w:rsidRPr="00963AEB" w:rsidRDefault="0042608D" w:rsidP="00DD5B81">
            <w:pPr>
              <w:widowControl w:val="0"/>
              <w:ind w:left="1864"/>
              <w:jc w:val="center"/>
              <w:outlineLvl w:val="0"/>
              <w:rPr>
                <w:rFonts w:eastAsia="Calibri"/>
                <w:b/>
                <w:sz w:val="20"/>
                <w:szCs w:val="20"/>
              </w:rPr>
            </w:pPr>
          </w:p>
        </w:tc>
        <w:tc>
          <w:tcPr>
            <w:tcW w:w="1844" w:type="dxa"/>
            <w:tcBorders>
              <w:top w:val="single" w:sz="4" w:space="0" w:color="auto"/>
              <w:left w:val="nil"/>
              <w:bottom w:val="single" w:sz="4" w:space="0" w:color="auto"/>
              <w:right w:val="nil"/>
            </w:tcBorders>
            <w:vAlign w:val="center"/>
            <w:hideMark/>
          </w:tcPr>
          <w:p w:rsidR="0042608D" w:rsidRPr="008A5413" w:rsidRDefault="003101DC" w:rsidP="00DD5B81">
            <w:pPr>
              <w:jc w:val="center"/>
              <w:rPr>
                <w:rFonts w:eastAsia="Calibri"/>
                <w:b/>
                <w:sz w:val="20"/>
                <w:szCs w:val="20"/>
                <w:lang w:val="id-ID"/>
              </w:rPr>
            </w:pPr>
            <w:r w:rsidRPr="00963AEB">
              <w:rPr>
                <w:b/>
                <w:sz w:val="20"/>
                <w:szCs w:val="20"/>
              </w:rPr>
              <w:t>1</w:t>
            </w:r>
            <w:r w:rsidRPr="00963AEB">
              <w:rPr>
                <w:b/>
                <w:sz w:val="20"/>
                <w:szCs w:val="20"/>
                <w:lang w:val="id-ID"/>
              </w:rPr>
              <w:t>.</w:t>
            </w:r>
            <w:r w:rsidRPr="00963AEB">
              <w:rPr>
                <w:b/>
                <w:sz w:val="20"/>
                <w:szCs w:val="20"/>
              </w:rPr>
              <w:t>950</w:t>
            </w:r>
            <w:r w:rsidRPr="00963AEB">
              <w:rPr>
                <w:b/>
                <w:sz w:val="20"/>
                <w:szCs w:val="20"/>
                <w:lang w:val="id-ID"/>
              </w:rPr>
              <w:t>.</w:t>
            </w:r>
            <w:r w:rsidRPr="00963AEB">
              <w:rPr>
                <w:b/>
                <w:sz w:val="20"/>
                <w:szCs w:val="20"/>
              </w:rPr>
              <w:t>377</w:t>
            </w:r>
            <w:r w:rsidRPr="00963AEB">
              <w:rPr>
                <w:b/>
                <w:sz w:val="20"/>
                <w:szCs w:val="20"/>
                <w:lang w:val="id-ID"/>
              </w:rPr>
              <w:t>.</w:t>
            </w:r>
            <w:r w:rsidRPr="00963AEB">
              <w:rPr>
                <w:b/>
                <w:sz w:val="20"/>
                <w:szCs w:val="20"/>
              </w:rPr>
              <w:t>437</w:t>
            </w:r>
          </w:p>
        </w:tc>
      </w:tr>
    </w:tbl>
    <w:p w:rsidR="0042608D" w:rsidRDefault="0042608D" w:rsidP="00E2308F">
      <w:pPr>
        <w:ind w:left="567" w:firstLine="567"/>
        <w:jc w:val="both"/>
      </w:pPr>
    </w:p>
    <w:p w:rsidR="00B476C4" w:rsidRPr="00E2308F" w:rsidRDefault="00B476C4" w:rsidP="00E2308F">
      <w:pPr>
        <w:ind w:left="567" w:firstLine="567"/>
        <w:jc w:val="both"/>
      </w:pPr>
      <w:r w:rsidRPr="00E2308F">
        <w:t>Belanja</w:t>
      </w:r>
      <w:r w:rsidRPr="00E2308F">
        <w:rPr>
          <w:bCs/>
          <w:lang w:val="es-ES"/>
        </w:rPr>
        <w:t xml:space="preserve"> operasi </w:t>
      </w:r>
      <w:r w:rsidR="00295BFD" w:rsidRPr="00E2308F">
        <w:rPr>
          <w:bCs/>
          <w:lang w:val="id-ID"/>
        </w:rPr>
        <w:t xml:space="preserve">pada SKPD </w:t>
      </w:r>
      <w:r w:rsidRPr="00E2308F">
        <w:rPr>
          <w:bCs/>
          <w:lang w:val="es-ES"/>
        </w:rPr>
        <w:t>terdiri dari belanja pegawai</w:t>
      </w:r>
      <w:r w:rsidR="00295BFD" w:rsidRPr="00E2308F">
        <w:rPr>
          <w:bCs/>
          <w:lang w:val="id-ID"/>
        </w:rPr>
        <w:t xml:space="preserve"> dan</w:t>
      </w:r>
      <w:r w:rsidRPr="00E2308F">
        <w:rPr>
          <w:bCs/>
          <w:lang w:val="es-ES"/>
        </w:rPr>
        <w:t xml:space="preserve"> belanja </w:t>
      </w:r>
      <w:r w:rsidRPr="00E2308F">
        <w:rPr>
          <w:lang w:val="en-AU"/>
        </w:rPr>
        <w:t>barang</w:t>
      </w:r>
      <w:r w:rsidRPr="00E2308F">
        <w:rPr>
          <w:bCs/>
          <w:lang w:val="es-ES"/>
        </w:rPr>
        <w:t xml:space="preserve"> dan jasa, </w:t>
      </w:r>
      <w:r w:rsidR="00295BFD" w:rsidRPr="00E2308F">
        <w:rPr>
          <w:bCs/>
          <w:lang w:val="id-ID"/>
        </w:rPr>
        <w:t xml:space="preserve">dengan </w:t>
      </w:r>
      <w:r w:rsidRPr="00E2308F">
        <w:t xml:space="preserve">realisasi </w:t>
      </w:r>
      <w:r w:rsidR="00295BFD" w:rsidRPr="00E2308F">
        <w:rPr>
          <w:lang w:val="id-ID"/>
        </w:rPr>
        <w:t>sebagai berikut</w:t>
      </w:r>
      <w:r w:rsidRPr="00E2308F">
        <w:t>.</w:t>
      </w:r>
    </w:p>
    <w:p w:rsidR="00E4078B" w:rsidRPr="00E2308F" w:rsidRDefault="009800DF" w:rsidP="00A03EE1">
      <w:pPr>
        <w:ind w:left="567"/>
        <w:jc w:val="both"/>
        <w:rPr>
          <w:b/>
          <w:lang w:val="id-ID"/>
        </w:rPr>
      </w:pPr>
      <w:r w:rsidRPr="00E2308F">
        <w:rPr>
          <w:lang w:val="id-ID"/>
        </w:rPr>
        <w:t>Tabel 3.1.</w:t>
      </w:r>
      <w:r w:rsidR="00295BFD" w:rsidRPr="00E2308F">
        <w:rPr>
          <w:lang w:val="id-ID"/>
        </w:rPr>
        <w:t xml:space="preserve"> Real</w:t>
      </w:r>
      <w:r w:rsidRPr="00E2308F">
        <w:rPr>
          <w:lang w:val="id-ID"/>
        </w:rPr>
        <w:t>isasi Belanja Operasi tahun 201</w:t>
      </w:r>
      <w:r w:rsidR="00A03EE1">
        <w:rPr>
          <w:lang w:val="id-ID"/>
        </w:rPr>
        <w:t>9</w:t>
      </w:r>
      <w:r w:rsidR="00295BFD" w:rsidRPr="00E2308F">
        <w:rPr>
          <w:lang w:val="id-ID"/>
        </w:rPr>
        <w:t xml:space="preserve"> dan 201</w:t>
      </w:r>
      <w:r w:rsidR="00A03EE1">
        <w:rPr>
          <w:lang w:val="id-ID"/>
        </w:rPr>
        <w:t>8</w:t>
      </w:r>
    </w:p>
    <w:tbl>
      <w:tblPr>
        <w:tblW w:w="7513" w:type="dxa"/>
        <w:tblInd w:w="675" w:type="dxa"/>
        <w:tblLook w:val="04A0"/>
      </w:tblPr>
      <w:tblGrid>
        <w:gridCol w:w="572"/>
        <w:gridCol w:w="2122"/>
        <w:gridCol w:w="1417"/>
        <w:gridCol w:w="1338"/>
        <w:gridCol w:w="625"/>
        <w:gridCol w:w="1439"/>
      </w:tblGrid>
      <w:tr w:rsidR="008A5413" w:rsidRPr="008A5413" w:rsidTr="00E2308F">
        <w:trPr>
          <w:trHeight w:val="284"/>
        </w:trPr>
        <w:tc>
          <w:tcPr>
            <w:tcW w:w="572" w:type="dxa"/>
            <w:tcBorders>
              <w:top w:val="single" w:sz="4" w:space="0" w:color="auto"/>
              <w:left w:val="single" w:sz="4" w:space="0" w:color="auto"/>
              <w:bottom w:val="single" w:sz="4" w:space="0" w:color="auto"/>
              <w:right w:val="single" w:sz="4" w:space="0" w:color="auto"/>
            </w:tcBorders>
            <w:vAlign w:val="center"/>
            <w:hideMark/>
          </w:tcPr>
          <w:p w:rsidR="00E4078B" w:rsidRPr="00E2308F" w:rsidRDefault="00E4078B" w:rsidP="007D0A55">
            <w:pPr>
              <w:jc w:val="center"/>
              <w:rPr>
                <w:sz w:val="16"/>
                <w:szCs w:val="16"/>
                <w:lang w:val="id-ID"/>
              </w:rPr>
            </w:pPr>
            <w:r w:rsidRPr="008A5413">
              <w:rPr>
                <w:b/>
                <w:bCs/>
                <w:sz w:val="16"/>
                <w:szCs w:val="16"/>
              </w:rPr>
              <w:t>No</w:t>
            </w:r>
            <w:r w:rsidR="00E2308F">
              <w:rPr>
                <w:b/>
                <w:bCs/>
                <w:sz w:val="16"/>
                <w:szCs w:val="16"/>
                <w:lang w:val="id-ID"/>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E4078B" w:rsidRPr="008A5413" w:rsidRDefault="00E4078B" w:rsidP="007D0A55">
            <w:pPr>
              <w:jc w:val="center"/>
              <w:rPr>
                <w:sz w:val="16"/>
                <w:szCs w:val="16"/>
              </w:rPr>
            </w:pPr>
            <w:r w:rsidRPr="008A5413">
              <w:rPr>
                <w:b/>
                <w:bCs/>
                <w:sz w:val="16"/>
                <w:szCs w:val="16"/>
              </w:rPr>
              <w:t>Belanja Operasi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078B" w:rsidRPr="008A5413" w:rsidRDefault="00E4078B" w:rsidP="007D0A55">
            <w:pPr>
              <w:jc w:val="center"/>
              <w:rPr>
                <w:sz w:val="16"/>
                <w:szCs w:val="16"/>
                <w:lang w:val="id-ID"/>
              </w:rPr>
            </w:pPr>
            <w:r w:rsidRPr="008A5413">
              <w:rPr>
                <w:b/>
                <w:bCs/>
                <w:sz w:val="16"/>
                <w:szCs w:val="16"/>
              </w:rPr>
              <w:t>Anggaran 201</w:t>
            </w:r>
            <w:r w:rsidR="00A03EE1">
              <w:rPr>
                <w:b/>
                <w:bCs/>
                <w:sz w:val="16"/>
                <w:szCs w:val="16"/>
                <w:lang w:val="id-ID"/>
              </w:rPr>
              <w:t>9</w:t>
            </w:r>
          </w:p>
        </w:tc>
        <w:tc>
          <w:tcPr>
            <w:tcW w:w="1338" w:type="dxa"/>
            <w:tcBorders>
              <w:top w:val="single" w:sz="4" w:space="0" w:color="auto"/>
              <w:left w:val="single" w:sz="4" w:space="0" w:color="auto"/>
              <w:bottom w:val="single" w:sz="4" w:space="0" w:color="auto"/>
              <w:right w:val="single" w:sz="4" w:space="0" w:color="auto"/>
            </w:tcBorders>
            <w:vAlign w:val="center"/>
            <w:hideMark/>
          </w:tcPr>
          <w:p w:rsidR="00E4078B" w:rsidRPr="00A03EE1" w:rsidRDefault="00E4078B" w:rsidP="009800DF">
            <w:pPr>
              <w:jc w:val="center"/>
              <w:rPr>
                <w:sz w:val="16"/>
                <w:szCs w:val="16"/>
                <w:lang w:val="id-ID"/>
              </w:rPr>
            </w:pPr>
            <w:r w:rsidRPr="008A5413">
              <w:rPr>
                <w:b/>
                <w:bCs/>
                <w:sz w:val="16"/>
                <w:szCs w:val="16"/>
              </w:rPr>
              <w:t>Realisasi 201</w:t>
            </w:r>
            <w:r w:rsidR="00A03EE1">
              <w:rPr>
                <w:b/>
                <w:bCs/>
                <w:sz w:val="16"/>
                <w:szCs w:val="16"/>
                <w:lang w:val="id-ID"/>
              </w:rPr>
              <w:t>9</w:t>
            </w:r>
          </w:p>
        </w:tc>
        <w:tc>
          <w:tcPr>
            <w:tcW w:w="625" w:type="dxa"/>
            <w:tcBorders>
              <w:top w:val="single" w:sz="4" w:space="0" w:color="auto"/>
              <w:left w:val="single" w:sz="4" w:space="0" w:color="auto"/>
              <w:bottom w:val="single" w:sz="4" w:space="0" w:color="auto"/>
              <w:right w:val="single" w:sz="4" w:space="0" w:color="auto"/>
            </w:tcBorders>
            <w:vAlign w:val="center"/>
            <w:hideMark/>
          </w:tcPr>
          <w:p w:rsidR="00E4078B" w:rsidRPr="008A5413" w:rsidRDefault="00E4078B" w:rsidP="007D0A55">
            <w:pPr>
              <w:jc w:val="center"/>
              <w:rPr>
                <w:sz w:val="16"/>
                <w:szCs w:val="16"/>
              </w:rPr>
            </w:pPr>
            <w:r w:rsidRPr="008A5413">
              <w:rPr>
                <w:b/>
                <w:bCs/>
                <w:sz w:val="16"/>
                <w:szCs w:val="16"/>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E4078B" w:rsidRPr="008A5413" w:rsidRDefault="00E4078B" w:rsidP="009800DF">
            <w:pPr>
              <w:jc w:val="center"/>
              <w:rPr>
                <w:sz w:val="16"/>
                <w:szCs w:val="16"/>
                <w:lang w:val="id-ID"/>
              </w:rPr>
            </w:pPr>
            <w:r w:rsidRPr="008A5413">
              <w:rPr>
                <w:b/>
                <w:bCs/>
                <w:sz w:val="16"/>
                <w:szCs w:val="16"/>
              </w:rPr>
              <w:t>Realisasi 201</w:t>
            </w:r>
            <w:r w:rsidR="00A03EE1">
              <w:rPr>
                <w:b/>
                <w:bCs/>
                <w:sz w:val="16"/>
                <w:szCs w:val="16"/>
                <w:lang w:val="id-ID"/>
              </w:rPr>
              <w:t>8</w:t>
            </w:r>
          </w:p>
        </w:tc>
      </w:tr>
      <w:tr w:rsidR="00A03EE1" w:rsidRPr="008A5413" w:rsidTr="00E2308F">
        <w:trPr>
          <w:trHeight w:val="23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EE1" w:rsidRPr="008A5413" w:rsidRDefault="00A03EE1" w:rsidP="007D0A55">
            <w:pPr>
              <w:jc w:val="center"/>
              <w:rPr>
                <w:sz w:val="16"/>
                <w:szCs w:val="16"/>
              </w:rPr>
            </w:pPr>
            <w:r w:rsidRPr="008A5413">
              <w:rPr>
                <w:sz w:val="16"/>
                <w:szCs w:val="16"/>
              </w:rPr>
              <w:t>1</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A03EE1" w:rsidRPr="008A5413" w:rsidRDefault="00A03EE1" w:rsidP="007D0A55">
            <w:pPr>
              <w:rPr>
                <w:sz w:val="16"/>
                <w:szCs w:val="16"/>
              </w:rPr>
            </w:pPr>
            <w:r w:rsidRPr="008A5413">
              <w:rPr>
                <w:sz w:val="16"/>
                <w:szCs w:val="16"/>
              </w:rPr>
              <w:t>Belanja Pegawai</w:t>
            </w:r>
          </w:p>
        </w:tc>
        <w:tc>
          <w:tcPr>
            <w:tcW w:w="1417" w:type="dxa"/>
            <w:tcBorders>
              <w:top w:val="single" w:sz="4" w:space="0" w:color="auto"/>
              <w:left w:val="nil"/>
              <w:bottom w:val="single" w:sz="4" w:space="0" w:color="auto"/>
              <w:right w:val="single" w:sz="4" w:space="0" w:color="auto"/>
            </w:tcBorders>
            <w:shd w:val="clear" w:color="auto" w:fill="auto"/>
            <w:vAlign w:val="center"/>
          </w:tcPr>
          <w:p w:rsidR="00A03EE1" w:rsidRPr="008A5413" w:rsidRDefault="00695216" w:rsidP="007D0A55">
            <w:pPr>
              <w:jc w:val="right"/>
              <w:rPr>
                <w:sz w:val="16"/>
                <w:szCs w:val="16"/>
              </w:rPr>
            </w:pPr>
            <w:r w:rsidRPr="00695216">
              <w:rPr>
                <w:sz w:val="16"/>
                <w:szCs w:val="16"/>
              </w:rPr>
              <w:t>1.370.419.003</w:t>
            </w:r>
          </w:p>
        </w:tc>
        <w:tc>
          <w:tcPr>
            <w:tcW w:w="1338" w:type="dxa"/>
            <w:tcBorders>
              <w:top w:val="single" w:sz="4" w:space="0" w:color="auto"/>
              <w:left w:val="nil"/>
              <w:bottom w:val="single" w:sz="4" w:space="0" w:color="auto"/>
              <w:right w:val="single" w:sz="4" w:space="0" w:color="auto"/>
            </w:tcBorders>
            <w:shd w:val="clear" w:color="auto" w:fill="auto"/>
            <w:vAlign w:val="center"/>
          </w:tcPr>
          <w:p w:rsidR="00A03EE1" w:rsidRPr="00A03EE1" w:rsidRDefault="00A03EE1" w:rsidP="007D0A55">
            <w:pPr>
              <w:jc w:val="right"/>
              <w:rPr>
                <w:sz w:val="16"/>
                <w:szCs w:val="16"/>
              </w:rPr>
            </w:pPr>
            <w:r w:rsidRPr="00A03EE1">
              <w:rPr>
                <w:sz w:val="16"/>
                <w:szCs w:val="16"/>
              </w:rPr>
              <w:t>1.296.208.376</w:t>
            </w:r>
          </w:p>
        </w:tc>
        <w:tc>
          <w:tcPr>
            <w:tcW w:w="625" w:type="dxa"/>
            <w:tcBorders>
              <w:top w:val="single" w:sz="4" w:space="0" w:color="auto"/>
              <w:left w:val="nil"/>
              <w:bottom w:val="single" w:sz="4" w:space="0" w:color="auto"/>
              <w:right w:val="single" w:sz="4" w:space="0" w:color="auto"/>
            </w:tcBorders>
            <w:shd w:val="clear" w:color="auto" w:fill="auto"/>
            <w:vAlign w:val="center"/>
          </w:tcPr>
          <w:p w:rsidR="00A03EE1" w:rsidRPr="00A91702" w:rsidRDefault="00A03EE1" w:rsidP="003905EF">
            <w:pPr>
              <w:jc w:val="center"/>
              <w:rPr>
                <w:sz w:val="16"/>
                <w:szCs w:val="16"/>
                <w:lang w:val="id-ID"/>
              </w:rPr>
            </w:pPr>
          </w:p>
        </w:tc>
        <w:tc>
          <w:tcPr>
            <w:tcW w:w="1439" w:type="dxa"/>
            <w:tcBorders>
              <w:top w:val="single" w:sz="4" w:space="0" w:color="auto"/>
              <w:left w:val="nil"/>
              <w:bottom w:val="single" w:sz="4" w:space="0" w:color="auto"/>
              <w:right w:val="single" w:sz="4" w:space="0" w:color="auto"/>
            </w:tcBorders>
            <w:shd w:val="clear" w:color="auto" w:fill="auto"/>
            <w:vAlign w:val="center"/>
          </w:tcPr>
          <w:p w:rsidR="00A03EE1" w:rsidRPr="008A5413" w:rsidRDefault="00A03EE1" w:rsidP="003B13C7">
            <w:pPr>
              <w:jc w:val="right"/>
              <w:rPr>
                <w:sz w:val="16"/>
                <w:szCs w:val="16"/>
              </w:rPr>
            </w:pPr>
            <w:r w:rsidRPr="008A5413">
              <w:rPr>
                <w:sz w:val="16"/>
                <w:szCs w:val="16"/>
              </w:rPr>
              <w:t>948.911.622</w:t>
            </w:r>
          </w:p>
        </w:tc>
      </w:tr>
      <w:tr w:rsidR="00A03EE1" w:rsidRPr="008A5413" w:rsidTr="00E2308F">
        <w:trPr>
          <w:trHeight w:val="23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A03EE1" w:rsidRPr="008A5413" w:rsidRDefault="00A03EE1" w:rsidP="007D0A55">
            <w:pPr>
              <w:jc w:val="center"/>
              <w:rPr>
                <w:sz w:val="16"/>
                <w:szCs w:val="16"/>
              </w:rPr>
            </w:pPr>
            <w:r w:rsidRPr="008A5413">
              <w:rPr>
                <w:sz w:val="16"/>
                <w:szCs w:val="16"/>
              </w:rPr>
              <w:t>2</w:t>
            </w:r>
          </w:p>
        </w:tc>
        <w:tc>
          <w:tcPr>
            <w:tcW w:w="2122" w:type="dxa"/>
            <w:tcBorders>
              <w:top w:val="nil"/>
              <w:left w:val="nil"/>
              <w:bottom w:val="single" w:sz="4" w:space="0" w:color="auto"/>
              <w:right w:val="single" w:sz="4" w:space="0" w:color="auto"/>
            </w:tcBorders>
            <w:shd w:val="clear" w:color="auto" w:fill="auto"/>
            <w:vAlign w:val="center"/>
            <w:hideMark/>
          </w:tcPr>
          <w:p w:rsidR="00A03EE1" w:rsidRPr="008A5413" w:rsidRDefault="00A03EE1" w:rsidP="007D0A55">
            <w:pPr>
              <w:rPr>
                <w:sz w:val="16"/>
                <w:szCs w:val="16"/>
              </w:rPr>
            </w:pPr>
            <w:r w:rsidRPr="008A5413">
              <w:rPr>
                <w:sz w:val="16"/>
                <w:szCs w:val="16"/>
              </w:rPr>
              <w:t>Belanja Barang dan Jasa</w:t>
            </w:r>
          </w:p>
        </w:tc>
        <w:tc>
          <w:tcPr>
            <w:tcW w:w="1417" w:type="dxa"/>
            <w:tcBorders>
              <w:top w:val="nil"/>
              <w:left w:val="nil"/>
              <w:bottom w:val="single" w:sz="4" w:space="0" w:color="auto"/>
              <w:right w:val="single" w:sz="4" w:space="0" w:color="auto"/>
            </w:tcBorders>
            <w:shd w:val="clear" w:color="auto" w:fill="auto"/>
            <w:vAlign w:val="center"/>
          </w:tcPr>
          <w:p w:rsidR="00A03EE1" w:rsidRPr="008A5413" w:rsidRDefault="00695216" w:rsidP="007D0A55">
            <w:pPr>
              <w:jc w:val="right"/>
              <w:rPr>
                <w:sz w:val="16"/>
                <w:szCs w:val="16"/>
              </w:rPr>
            </w:pPr>
            <w:r w:rsidRPr="00695216">
              <w:rPr>
                <w:sz w:val="16"/>
                <w:szCs w:val="16"/>
              </w:rPr>
              <w:t>1.178.322.000</w:t>
            </w:r>
          </w:p>
        </w:tc>
        <w:tc>
          <w:tcPr>
            <w:tcW w:w="1338" w:type="dxa"/>
            <w:tcBorders>
              <w:top w:val="nil"/>
              <w:left w:val="nil"/>
              <w:bottom w:val="single" w:sz="4" w:space="0" w:color="auto"/>
              <w:right w:val="single" w:sz="4" w:space="0" w:color="auto"/>
            </w:tcBorders>
            <w:shd w:val="clear" w:color="auto" w:fill="auto"/>
            <w:vAlign w:val="center"/>
          </w:tcPr>
          <w:p w:rsidR="00A03EE1" w:rsidRPr="00A03EE1" w:rsidRDefault="00A03EE1" w:rsidP="007D0A55">
            <w:pPr>
              <w:jc w:val="right"/>
              <w:rPr>
                <w:sz w:val="16"/>
                <w:szCs w:val="16"/>
              </w:rPr>
            </w:pPr>
            <w:r w:rsidRPr="00A03EE1">
              <w:rPr>
                <w:sz w:val="16"/>
                <w:szCs w:val="16"/>
              </w:rPr>
              <w:t>1.133.558.719</w:t>
            </w:r>
          </w:p>
        </w:tc>
        <w:tc>
          <w:tcPr>
            <w:tcW w:w="625" w:type="dxa"/>
            <w:tcBorders>
              <w:top w:val="nil"/>
              <w:left w:val="nil"/>
              <w:bottom w:val="single" w:sz="4" w:space="0" w:color="auto"/>
              <w:right w:val="single" w:sz="4" w:space="0" w:color="auto"/>
            </w:tcBorders>
            <w:shd w:val="clear" w:color="auto" w:fill="auto"/>
            <w:vAlign w:val="center"/>
          </w:tcPr>
          <w:p w:rsidR="00A03EE1" w:rsidRPr="00A91702" w:rsidRDefault="00A03EE1" w:rsidP="003905EF">
            <w:pPr>
              <w:jc w:val="center"/>
              <w:rPr>
                <w:sz w:val="16"/>
                <w:szCs w:val="16"/>
                <w:lang w:val="id-ID"/>
              </w:rPr>
            </w:pPr>
          </w:p>
        </w:tc>
        <w:tc>
          <w:tcPr>
            <w:tcW w:w="1439" w:type="dxa"/>
            <w:tcBorders>
              <w:top w:val="nil"/>
              <w:left w:val="nil"/>
              <w:bottom w:val="single" w:sz="4" w:space="0" w:color="auto"/>
              <w:right w:val="single" w:sz="4" w:space="0" w:color="auto"/>
            </w:tcBorders>
            <w:shd w:val="clear" w:color="auto" w:fill="auto"/>
            <w:vAlign w:val="center"/>
          </w:tcPr>
          <w:p w:rsidR="00A03EE1" w:rsidRPr="008A5413" w:rsidRDefault="00A03EE1" w:rsidP="003B13C7">
            <w:pPr>
              <w:jc w:val="right"/>
              <w:rPr>
                <w:sz w:val="16"/>
                <w:szCs w:val="16"/>
              </w:rPr>
            </w:pPr>
            <w:r w:rsidRPr="002E3E3C">
              <w:rPr>
                <w:sz w:val="16"/>
                <w:szCs w:val="16"/>
              </w:rPr>
              <w:t>1.001.465.815</w:t>
            </w:r>
          </w:p>
        </w:tc>
      </w:tr>
      <w:tr w:rsidR="00A03EE1" w:rsidRPr="008A5413" w:rsidTr="00E2308F">
        <w:trPr>
          <w:trHeight w:val="260"/>
        </w:trPr>
        <w:tc>
          <w:tcPr>
            <w:tcW w:w="572" w:type="dxa"/>
            <w:tcBorders>
              <w:top w:val="nil"/>
              <w:left w:val="single" w:sz="4" w:space="0" w:color="auto"/>
              <w:bottom w:val="single" w:sz="4" w:space="0" w:color="auto"/>
              <w:right w:val="single" w:sz="4" w:space="0" w:color="auto"/>
            </w:tcBorders>
            <w:shd w:val="clear" w:color="auto" w:fill="auto"/>
            <w:hideMark/>
          </w:tcPr>
          <w:p w:rsidR="00A03EE1" w:rsidRPr="008A5413" w:rsidRDefault="00A03EE1" w:rsidP="007D0A55">
            <w:pPr>
              <w:rPr>
                <w:b/>
                <w:sz w:val="16"/>
                <w:szCs w:val="16"/>
              </w:rPr>
            </w:pPr>
          </w:p>
        </w:tc>
        <w:tc>
          <w:tcPr>
            <w:tcW w:w="2122" w:type="dxa"/>
            <w:tcBorders>
              <w:top w:val="nil"/>
              <w:left w:val="nil"/>
              <w:bottom w:val="single" w:sz="4" w:space="0" w:color="auto"/>
              <w:right w:val="single" w:sz="4" w:space="0" w:color="auto"/>
            </w:tcBorders>
            <w:shd w:val="clear" w:color="auto" w:fill="auto"/>
            <w:vAlign w:val="center"/>
            <w:hideMark/>
          </w:tcPr>
          <w:p w:rsidR="00A03EE1" w:rsidRPr="008A5413" w:rsidRDefault="00A03EE1" w:rsidP="007D0A55">
            <w:pPr>
              <w:jc w:val="center"/>
              <w:rPr>
                <w:b/>
                <w:sz w:val="16"/>
                <w:szCs w:val="16"/>
              </w:rPr>
            </w:pPr>
            <w:r w:rsidRPr="008A5413">
              <w:rPr>
                <w:b/>
                <w:sz w:val="16"/>
                <w:szCs w:val="16"/>
              </w:rPr>
              <w:t>Jumlah</w:t>
            </w:r>
          </w:p>
        </w:tc>
        <w:tc>
          <w:tcPr>
            <w:tcW w:w="1417" w:type="dxa"/>
            <w:tcBorders>
              <w:top w:val="nil"/>
              <w:left w:val="nil"/>
              <w:bottom w:val="single" w:sz="4" w:space="0" w:color="auto"/>
              <w:right w:val="single" w:sz="4" w:space="0" w:color="auto"/>
            </w:tcBorders>
            <w:shd w:val="clear" w:color="auto" w:fill="auto"/>
            <w:vAlign w:val="center"/>
          </w:tcPr>
          <w:p w:rsidR="00A03EE1" w:rsidRPr="00695216" w:rsidRDefault="00695216" w:rsidP="007D0A55">
            <w:pPr>
              <w:jc w:val="right"/>
              <w:rPr>
                <w:b/>
                <w:sz w:val="16"/>
                <w:szCs w:val="16"/>
              </w:rPr>
            </w:pPr>
            <w:r w:rsidRPr="00695216">
              <w:rPr>
                <w:b/>
                <w:sz w:val="16"/>
                <w:szCs w:val="16"/>
              </w:rPr>
              <w:t>2.548.741.003</w:t>
            </w:r>
          </w:p>
        </w:tc>
        <w:tc>
          <w:tcPr>
            <w:tcW w:w="1338" w:type="dxa"/>
            <w:tcBorders>
              <w:top w:val="nil"/>
              <w:left w:val="nil"/>
              <w:bottom w:val="single" w:sz="4" w:space="0" w:color="auto"/>
              <w:right w:val="single" w:sz="4" w:space="0" w:color="auto"/>
            </w:tcBorders>
            <w:shd w:val="clear" w:color="auto" w:fill="auto"/>
            <w:vAlign w:val="center"/>
          </w:tcPr>
          <w:p w:rsidR="00A03EE1" w:rsidRPr="00695216" w:rsidRDefault="00A03EE1" w:rsidP="007D0A55">
            <w:pPr>
              <w:jc w:val="right"/>
              <w:rPr>
                <w:b/>
                <w:sz w:val="16"/>
                <w:szCs w:val="16"/>
              </w:rPr>
            </w:pPr>
            <w:r w:rsidRPr="00695216">
              <w:rPr>
                <w:b/>
                <w:sz w:val="16"/>
                <w:szCs w:val="16"/>
              </w:rPr>
              <w:t>2.429.767.095</w:t>
            </w:r>
          </w:p>
        </w:tc>
        <w:tc>
          <w:tcPr>
            <w:tcW w:w="625" w:type="dxa"/>
            <w:tcBorders>
              <w:top w:val="nil"/>
              <w:left w:val="nil"/>
              <w:bottom w:val="single" w:sz="4" w:space="0" w:color="auto"/>
              <w:right w:val="single" w:sz="4" w:space="0" w:color="auto"/>
            </w:tcBorders>
            <w:shd w:val="clear" w:color="auto" w:fill="auto"/>
            <w:vAlign w:val="center"/>
          </w:tcPr>
          <w:p w:rsidR="00A03EE1" w:rsidRPr="00695216" w:rsidRDefault="00A03EE1" w:rsidP="003905EF">
            <w:pPr>
              <w:jc w:val="center"/>
              <w:rPr>
                <w:b/>
                <w:sz w:val="16"/>
                <w:szCs w:val="16"/>
                <w:lang w:val="id-ID"/>
              </w:rPr>
            </w:pPr>
          </w:p>
        </w:tc>
        <w:tc>
          <w:tcPr>
            <w:tcW w:w="1439" w:type="dxa"/>
            <w:tcBorders>
              <w:top w:val="nil"/>
              <w:left w:val="nil"/>
              <w:bottom w:val="single" w:sz="4" w:space="0" w:color="auto"/>
              <w:right w:val="single" w:sz="4" w:space="0" w:color="auto"/>
            </w:tcBorders>
            <w:shd w:val="clear" w:color="auto" w:fill="auto"/>
            <w:vAlign w:val="center"/>
          </w:tcPr>
          <w:p w:rsidR="00A03EE1" w:rsidRPr="00695216" w:rsidRDefault="00A03EE1" w:rsidP="003B13C7">
            <w:pPr>
              <w:jc w:val="right"/>
              <w:rPr>
                <w:b/>
                <w:sz w:val="16"/>
                <w:szCs w:val="16"/>
              </w:rPr>
            </w:pPr>
            <w:r w:rsidRPr="00695216">
              <w:rPr>
                <w:b/>
                <w:sz w:val="16"/>
                <w:szCs w:val="16"/>
              </w:rPr>
              <w:t>1</w:t>
            </w:r>
            <w:r w:rsidRPr="00695216">
              <w:rPr>
                <w:b/>
                <w:sz w:val="16"/>
                <w:szCs w:val="16"/>
                <w:lang w:val="id-ID"/>
              </w:rPr>
              <w:t>.</w:t>
            </w:r>
            <w:r w:rsidRPr="00695216">
              <w:rPr>
                <w:b/>
                <w:sz w:val="16"/>
                <w:szCs w:val="16"/>
              </w:rPr>
              <w:t>950</w:t>
            </w:r>
            <w:r w:rsidRPr="00695216">
              <w:rPr>
                <w:b/>
                <w:sz w:val="16"/>
                <w:szCs w:val="16"/>
                <w:lang w:val="id-ID"/>
              </w:rPr>
              <w:t>.</w:t>
            </w:r>
            <w:r w:rsidRPr="00695216">
              <w:rPr>
                <w:b/>
                <w:sz w:val="16"/>
                <w:szCs w:val="16"/>
              </w:rPr>
              <w:t>377</w:t>
            </w:r>
            <w:r w:rsidRPr="00695216">
              <w:rPr>
                <w:b/>
                <w:sz w:val="16"/>
                <w:szCs w:val="16"/>
                <w:lang w:val="id-ID"/>
              </w:rPr>
              <w:t>.</w:t>
            </w:r>
            <w:r w:rsidRPr="00695216">
              <w:rPr>
                <w:b/>
                <w:sz w:val="16"/>
                <w:szCs w:val="16"/>
              </w:rPr>
              <w:t>437</w:t>
            </w:r>
          </w:p>
        </w:tc>
      </w:tr>
    </w:tbl>
    <w:p w:rsidR="00F44CD9" w:rsidRPr="008A5413" w:rsidRDefault="00F44CD9" w:rsidP="007D0A55">
      <w:pPr>
        <w:jc w:val="both"/>
        <w:rPr>
          <w:sz w:val="22"/>
          <w:szCs w:val="22"/>
        </w:rPr>
      </w:pPr>
    </w:p>
    <w:tbl>
      <w:tblPr>
        <w:tblW w:w="7476" w:type="dxa"/>
        <w:tblInd w:w="675" w:type="dxa"/>
        <w:tblLook w:val="01E0"/>
      </w:tblPr>
      <w:tblGrid>
        <w:gridCol w:w="1701"/>
        <w:gridCol w:w="1790"/>
        <w:gridCol w:w="250"/>
        <w:gridCol w:w="1646"/>
        <w:gridCol w:w="250"/>
        <w:gridCol w:w="1839"/>
      </w:tblGrid>
      <w:tr w:rsidR="0042608D" w:rsidRPr="008A5413" w:rsidTr="0042608D">
        <w:trPr>
          <w:trHeight w:val="356"/>
        </w:trPr>
        <w:tc>
          <w:tcPr>
            <w:tcW w:w="1701" w:type="dxa"/>
            <w:vMerge w:val="restart"/>
            <w:vAlign w:val="center"/>
            <w:hideMark/>
          </w:tcPr>
          <w:p w:rsidR="0042608D" w:rsidRPr="008A5413" w:rsidRDefault="0042608D" w:rsidP="0042608D">
            <w:pPr>
              <w:pStyle w:val="Heading5"/>
              <w:numPr>
                <w:ilvl w:val="0"/>
                <w:numId w:val="18"/>
              </w:numPr>
              <w:ind w:left="176" w:hanging="250"/>
              <w:jc w:val="left"/>
              <w:rPr>
                <w:rFonts w:eastAsia="Calibri"/>
                <w:b/>
                <w:sz w:val="20"/>
                <w:szCs w:val="20"/>
              </w:rPr>
            </w:pPr>
            <w:bookmarkStart w:id="282" w:name="_Toc514685005"/>
            <w:bookmarkStart w:id="283" w:name="_Toc515205930"/>
            <w:r w:rsidRPr="008A5413">
              <w:rPr>
                <w:b/>
                <w:color w:val="auto"/>
                <w:sz w:val="20"/>
                <w:szCs w:val="20"/>
              </w:rPr>
              <w:t>Belanja</w:t>
            </w:r>
            <w:bookmarkStart w:id="284" w:name="_Toc514685006"/>
            <w:bookmarkEnd w:id="282"/>
            <w:r>
              <w:rPr>
                <w:b/>
                <w:color w:val="auto"/>
                <w:sz w:val="20"/>
                <w:szCs w:val="20"/>
              </w:rPr>
              <w:t xml:space="preserve"> </w:t>
            </w:r>
            <w:r w:rsidRPr="008A5413">
              <w:rPr>
                <w:b/>
                <w:color w:val="auto"/>
                <w:sz w:val="20"/>
                <w:szCs w:val="20"/>
              </w:rPr>
              <w:t>Pegawai</w:t>
            </w:r>
            <w:bookmarkEnd w:id="283"/>
            <w:bookmarkEnd w:id="284"/>
          </w:p>
        </w:tc>
        <w:tc>
          <w:tcPr>
            <w:tcW w:w="1790" w:type="dxa"/>
            <w:tcBorders>
              <w:top w:val="nil"/>
              <w:left w:val="nil"/>
              <w:bottom w:val="single" w:sz="4" w:space="0" w:color="auto"/>
              <w:right w:val="nil"/>
            </w:tcBorders>
            <w:hideMark/>
          </w:tcPr>
          <w:p w:rsidR="0042608D" w:rsidRPr="00A91702" w:rsidRDefault="0042608D" w:rsidP="007D0A55">
            <w:pPr>
              <w:ind w:hanging="108"/>
              <w:jc w:val="center"/>
              <w:rPr>
                <w:b/>
                <w:sz w:val="20"/>
                <w:szCs w:val="20"/>
                <w:lang w:val="id-ID"/>
              </w:rPr>
            </w:pPr>
            <w:r>
              <w:rPr>
                <w:b/>
                <w:sz w:val="20"/>
                <w:szCs w:val="20"/>
              </w:rPr>
              <w:t>Anggaran TA 201</w:t>
            </w:r>
            <w:r w:rsidR="002F68E3">
              <w:rPr>
                <w:b/>
                <w:sz w:val="20"/>
                <w:szCs w:val="20"/>
                <w:lang w:val="id-ID"/>
              </w:rPr>
              <w:t>9</w:t>
            </w:r>
          </w:p>
          <w:p w:rsidR="0042608D" w:rsidRPr="008A5413" w:rsidRDefault="0042608D" w:rsidP="007D0A55">
            <w:pPr>
              <w:jc w:val="center"/>
              <w:rPr>
                <w:rFonts w:eastAsia="Calibri"/>
                <w:b/>
                <w:sz w:val="20"/>
                <w:szCs w:val="20"/>
              </w:rPr>
            </w:pPr>
            <w:r w:rsidRPr="008A5413">
              <w:rPr>
                <w:b/>
                <w:sz w:val="20"/>
                <w:szCs w:val="20"/>
              </w:rPr>
              <w:t>(Rp)</w:t>
            </w:r>
          </w:p>
        </w:tc>
        <w:tc>
          <w:tcPr>
            <w:tcW w:w="250" w:type="dxa"/>
          </w:tcPr>
          <w:p w:rsidR="0042608D" w:rsidRPr="008A5413" w:rsidRDefault="0042608D" w:rsidP="007D0A55">
            <w:pPr>
              <w:jc w:val="center"/>
              <w:rPr>
                <w:rFonts w:eastAsia="Calibri"/>
                <w:b/>
                <w:sz w:val="20"/>
                <w:szCs w:val="20"/>
              </w:rPr>
            </w:pPr>
          </w:p>
        </w:tc>
        <w:tc>
          <w:tcPr>
            <w:tcW w:w="1646" w:type="dxa"/>
            <w:tcBorders>
              <w:top w:val="nil"/>
              <w:left w:val="nil"/>
              <w:bottom w:val="single" w:sz="4" w:space="0" w:color="auto"/>
              <w:right w:val="nil"/>
            </w:tcBorders>
          </w:tcPr>
          <w:p w:rsidR="0042608D" w:rsidRPr="00A91702" w:rsidRDefault="0042608D" w:rsidP="007D0A55">
            <w:pPr>
              <w:ind w:hanging="108"/>
              <w:jc w:val="center"/>
              <w:rPr>
                <w:b/>
                <w:sz w:val="20"/>
                <w:szCs w:val="20"/>
                <w:lang w:val="id-ID"/>
              </w:rPr>
            </w:pPr>
            <w:r w:rsidRPr="008A5413">
              <w:rPr>
                <w:b/>
                <w:sz w:val="20"/>
                <w:szCs w:val="20"/>
              </w:rPr>
              <w:t>Realisasi TA 201</w:t>
            </w:r>
            <w:r w:rsidR="002F68E3">
              <w:rPr>
                <w:b/>
                <w:sz w:val="20"/>
                <w:szCs w:val="20"/>
                <w:lang w:val="id-ID"/>
              </w:rPr>
              <w:t>9</w:t>
            </w:r>
          </w:p>
          <w:p w:rsidR="0042608D" w:rsidRPr="008A5413" w:rsidRDefault="0042608D" w:rsidP="007D0A55">
            <w:pPr>
              <w:jc w:val="center"/>
              <w:rPr>
                <w:rFonts w:eastAsia="Calibri"/>
                <w:b/>
                <w:sz w:val="20"/>
                <w:szCs w:val="20"/>
              </w:rPr>
            </w:pPr>
            <w:r w:rsidRPr="008A5413">
              <w:rPr>
                <w:b/>
                <w:sz w:val="20"/>
                <w:szCs w:val="20"/>
              </w:rPr>
              <w:t>(Rp)</w:t>
            </w:r>
          </w:p>
        </w:tc>
        <w:tc>
          <w:tcPr>
            <w:tcW w:w="250" w:type="dxa"/>
          </w:tcPr>
          <w:p w:rsidR="0042608D" w:rsidRPr="008A5413" w:rsidRDefault="0042608D" w:rsidP="007D0A55">
            <w:pPr>
              <w:widowControl w:val="0"/>
              <w:ind w:left="1864"/>
              <w:jc w:val="center"/>
              <w:outlineLvl w:val="0"/>
              <w:rPr>
                <w:rFonts w:eastAsia="Calibri"/>
                <w:b/>
                <w:sz w:val="20"/>
                <w:szCs w:val="20"/>
              </w:rPr>
            </w:pPr>
          </w:p>
        </w:tc>
        <w:tc>
          <w:tcPr>
            <w:tcW w:w="1839" w:type="dxa"/>
            <w:tcBorders>
              <w:top w:val="nil"/>
              <w:left w:val="nil"/>
              <w:bottom w:val="single" w:sz="4" w:space="0" w:color="auto"/>
              <w:right w:val="nil"/>
            </w:tcBorders>
          </w:tcPr>
          <w:p w:rsidR="002F68E3" w:rsidRPr="00A91702" w:rsidRDefault="002F68E3" w:rsidP="002F68E3">
            <w:pPr>
              <w:ind w:hanging="108"/>
              <w:jc w:val="center"/>
              <w:rPr>
                <w:b/>
                <w:sz w:val="20"/>
                <w:szCs w:val="20"/>
                <w:lang w:val="id-ID"/>
              </w:rPr>
            </w:pPr>
            <w:r w:rsidRPr="008A5413">
              <w:rPr>
                <w:b/>
                <w:sz w:val="20"/>
                <w:szCs w:val="20"/>
              </w:rPr>
              <w:t>Realisasi TA 201</w:t>
            </w:r>
            <w:r>
              <w:rPr>
                <w:b/>
                <w:sz w:val="20"/>
                <w:szCs w:val="20"/>
                <w:lang w:val="id-ID"/>
              </w:rPr>
              <w:t>8</w:t>
            </w:r>
          </w:p>
          <w:p w:rsidR="0042608D" w:rsidRPr="008A5413" w:rsidRDefault="002F68E3" w:rsidP="002F68E3">
            <w:pPr>
              <w:jc w:val="center"/>
              <w:rPr>
                <w:rFonts w:eastAsia="Calibri"/>
                <w:b/>
                <w:sz w:val="20"/>
                <w:szCs w:val="20"/>
              </w:rPr>
            </w:pPr>
            <w:r w:rsidRPr="008A5413">
              <w:rPr>
                <w:b/>
                <w:sz w:val="20"/>
                <w:szCs w:val="20"/>
              </w:rPr>
              <w:t>(Rp)</w:t>
            </w:r>
          </w:p>
        </w:tc>
      </w:tr>
      <w:tr w:rsidR="0042608D" w:rsidRPr="008A5413" w:rsidTr="0051425A">
        <w:trPr>
          <w:trHeight w:val="356"/>
        </w:trPr>
        <w:tc>
          <w:tcPr>
            <w:tcW w:w="1701" w:type="dxa"/>
            <w:vMerge/>
            <w:hideMark/>
          </w:tcPr>
          <w:p w:rsidR="0042608D" w:rsidRPr="008A5413" w:rsidRDefault="0042608D" w:rsidP="0030308E">
            <w:pPr>
              <w:pStyle w:val="Heading5"/>
              <w:numPr>
                <w:ilvl w:val="0"/>
                <w:numId w:val="18"/>
              </w:numPr>
              <w:ind w:left="176" w:hanging="250"/>
              <w:jc w:val="left"/>
              <w:rPr>
                <w:b/>
                <w:color w:val="auto"/>
                <w:sz w:val="20"/>
                <w:szCs w:val="20"/>
              </w:rPr>
            </w:pPr>
          </w:p>
        </w:tc>
        <w:tc>
          <w:tcPr>
            <w:tcW w:w="1790" w:type="dxa"/>
            <w:tcBorders>
              <w:top w:val="single" w:sz="4" w:space="0" w:color="auto"/>
              <w:left w:val="nil"/>
              <w:bottom w:val="single" w:sz="4" w:space="0" w:color="auto"/>
              <w:right w:val="nil"/>
            </w:tcBorders>
            <w:vAlign w:val="center"/>
          </w:tcPr>
          <w:p w:rsidR="0042608D" w:rsidRPr="003B13C7" w:rsidRDefault="00D0288F" w:rsidP="00DD5B81">
            <w:pPr>
              <w:jc w:val="center"/>
              <w:rPr>
                <w:b/>
                <w:bCs/>
                <w:sz w:val="20"/>
                <w:szCs w:val="20"/>
              </w:rPr>
            </w:pPr>
            <w:r w:rsidRPr="003B13C7">
              <w:rPr>
                <w:b/>
                <w:bCs/>
                <w:sz w:val="20"/>
                <w:szCs w:val="20"/>
              </w:rPr>
              <w:t>1.370.419.003</w:t>
            </w:r>
          </w:p>
        </w:tc>
        <w:tc>
          <w:tcPr>
            <w:tcW w:w="250" w:type="dxa"/>
            <w:vAlign w:val="center"/>
          </w:tcPr>
          <w:p w:rsidR="0042608D" w:rsidRPr="003B13C7" w:rsidRDefault="0042608D" w:rsidP="00DD5B81">
            <w:pPr>
              <w:jc w:val="center"/>
              <w:rPr>
                <w:b/>
                <w:bCs/>
                <w:sz w:val="20"/>
                <w:szCs w:val="20"/>
              </w:rPr>
            </w:pPr>
          </w:p>
        </w:tc>
        <w:tc>
          <w:tcPr>
            <w:tcW w:w="1646" w:type="dxa"/>
            <w:tcBorders>
              <w:top w:val="single" w:sz="4" w:space="0" w:color="auto"/>
              <w:left w:val="nil"/>
              <w:bottom w:val="single" w:sz="4" w:space="0" w:color="auto"/>
              <w:right w:val="nil"/>
            </w:tcBorders>
            <w:vAlign w:val="center"/>
          </w:tcPr>
          <w:p w:rsidR="0042608D" w:rsidRPr="003B13C7" w:rsidRDefault="00D0288F" w:rsidP="00DD5B81">
            <w:pPr>
              <w:ind w:right="-109" w:hanging="250"/>
              <w:jc w:val="center"/>
              <w:rPr>
                <w:b/>
                <w:bCs/>
                <w:sz w:val="20"/>
                <w:szCs w:val="20"/>
              </w:rPr>
            </w:pPr>
            <w:r w:rsidRPr="003B13C7">
              <w:rPr>
                <w:b/>
                <w:bCs/>
                <w:sz w:val="20"/>
                <w:szCs w:val="20"/>
              </w:rPr>
              <w:t>1.296.208.376</w:t>
            </w:r>
          </w:p>
        </w:tc>
        <w:tc>
          <w:tcPr>
            <w:tcW w:w="250" w:type="dxa"/>
            <w:vAlign w:val="center"/>
          </w:tcPr>
          <w:p w:rsidR="0042608D" w:rsidRPr="003B13C7" w:rsidRDefault="0042608D" w:rsidP="00DD5B81">
            <w:pPr>
              <w:widowControl w:val="0"/>
              <w:ind w:left="1864"/>
              <w:jc w:val="center"/>
              <w:outlineLvl w:val="0"/>
              <w:rPr>
                <w:b/>
                <w:bCs/>
                <w:sz w:val="20"/>
                <w:szCs w:val="20"/>
              </w:rPr>
            </w:pPr>
          </w:p>
        </w:tc>
        <w:tc>
          <w:tcPr>
            <w:tcW w:w="1839" w:type="dxa"/>
            <w:tcBorders>
              <w:top w:val="single" w:sz="4" w:space="0" w:color="auto"/>
              <w:left w:val="nil"/>
              <w:bottom w:val="single" w:sz="4" w:space="0" w:color="auto"/>
              <w:right w:val="nil"/>
            </w:tcBorders>
            <w:vAlign w:val="center"/>
          </w:tcPr>
          <w:p w:rsidR="0042608D" w:rsidRPr="003B13C7" w:rsidRDefault="002F68E3" w:rsidP="00DD5B81">
            <w:pPr>
              <w:ind w:right="-109" w:hanging="250"/>
              <w:jc w:val="center"/>
              <w:rPr>
                <w:b/>
                <w:bCs/>
                <w:sz w:val="20"/>
                <w:szCs w:val="20"/>
              </w:rPr>
            </w:pPr>
            <w:r w:rsidRPr="003B13C7">
              <w:rPr>
                <w:b/>
                <w:bCs/>
                <w:sz w:val="20"/>
                <w:szCs w:val="20"/>
              </w:rPr>
              <w:t>948.911.622</w:t>
            </w:r>
          </w:p>
        </w:tc>
      </w:tr>
    </w:tbl>
    <w:p w:rsidR="0042608D" w:rsidRDefault="0042608D" w:rsidP="00E2308F">
      <w:pPr>
        <w:ind w:left="567" w:firstLine="567"/>
        <w:jc w:val="both"/>
      </w:pPr>
    </w:p>
    <w:p w:rsidR="00B476C4" w:rsidRPr="00E2308F" w:rsidRDefault="00B476C4" w:rsidP="00E2308F">
      <w:pPr>
        <w:ind w:left="567" w:firstLine="567"/>
        <w:jc w:val="both"/>
        <w:rPr>
          <w:lang w:val="id-ID"/>
        </w:rPr>
      </w:pPr>
      <w:r w:rsidRPr="00E2308F">
        <w:t>B</w:t>
      </w:r>
      <w:r w:rsidRPr="00E2308F">
        <w:rPr>
          <w:lang w:val="sv-SE"/>
        </w:rPr>
        <w:t xml:space="preserve">elanja pegawai </w:t>
      </w:r>
      <w:r w:rsidRPr="00E2308F">
        <w:t xml:space="preserve">meliputi </w:t>
      </w:r>
      <w:r w:rsidRPr="00E2308F">
        <w:rPr>
          <w:lang w:val="sv-SE"/>
        </w:rPr>
        <w:t xml:space="preserve">belanja tidak langsung dan belanja langsung. Belanja pegawai </w:t>
      </w:r>
      <w:r w:rsidR="008319BF" w:rsidRPr="00E2308F">
        <w:rPr>
          <w:lang w:val="sv-SE"/>
        </w:rPr>
        <w:t>(</w:t>
      </w:r>
      <w:r w:rsidRPr="00E2308F">
        <w:rPr>
          <w:lang w:val="sv-SE"/>
        </w:rPr>
        <w:t xml:space="preserve"> tidak langsung merupakan pengeluaran untuk belanja gaji dan tunjangan pegawai, sedangkan belanja pegawai – belanja langsung merupakan pengeluaran belanja pegawai yang terkait  dengan pelaksanaan program dan k</w:t>
      </w:r>
      <w:r w:rsidR="00E73AC3" w:rsidRPr="00E2308F">
        <w:rPr>
          <w:lang w:val="sv-SE"/>
        </w:rPr>
        <w:t xml:space="preserve">egiatan </w:t>
      </w:r>
      <w:r w:rsidR="00E73AC3" w:rsidRPr="00E2308F">
        <w:rPr>
          <w:lang w:val="id-ID"/>
        </w:rPr>
        <w:t>SKPD.</w:t>
      </w:r>
      <w:r w:rsidR="00E2308F">
        <w:rPr>
          <w:lang w:val="id-ID"/>
        </w:rPr>
        <w:t xml:space="preserve"> </w:t>
      </w:r>
      <w:r w:rsidRPr="00E2308F">
        <w:t xml:space="preserve">Rincian realisasi </w:t>
      </w:r>
      <w:r w:rsidR="00E2308F">
        <w:t>belanja pegawai sebagai berikut</w:t>
      </w:r>
      <w:r w:rsidR="00E2308F">
        <w:rPr>
          <w:lang w:val="id-ID"/>
        </w:rPr>
        <w:t>:</w:t>
      </w:r>
    </w:p>
    <w:p w:rsidR="0042608D" w:rsidRDefault="0042608D" w:rsidP="00E2308F">
      <w:pPr>
        <w:ind w:left="567"/>
        <w:jc w:val="both"/>
      </w:pPr>
    </w:p>
    <w:p w:rsidR="00E4078B" w:rsidRPr="00161C80" w:rsidRDefault="006C5640" w:rsidP="00E2308F">
      <w:pPr>
        <w:ind w:left="567"/>
        <w:jc w:val="both"/>
      </w:pPr>
      <w:r w:rsidRPr="00E2308F">
        <w:rPr>
          <w:lang w:val="id-ID"/>
        </w:rPr>
        <w:t>Tabel 3.2.</w:t>
      </w:r>
      <w:r w:rsidR="00295BFD" w:rsidRPr="00E2308F">
        <w:rPr>
          <w:lang w:val="id-ID"/>
        </w:rPr>
        <w:t xml:space="preserve"> Real</w:t>
      </w:r>
      <w:r w:rsidR="002B7D04">
        <w:rPr>
          <w:lang w:val="id-ID"/>
        </w:rPr>
        <w:t>isasi Belanja Pegawai tahun 2019 dan 2018</w:t>
      </w:r>
    </w:p>
    <w:tbl>
      <w:tblPr>
        <w:tblW w:w="7655" w:type="dxa"/>
        <w:tblInd w:w="675" w:type="dxa"/>
        <w:tblLook w:val="04A0"/>
      </w:tblPr>
      <w:tblGrid>
        <w:gridCol w:w="426"/>
        <w:gridCol w:w="2975"/>
        <w:gridCol w:w="1275"/>
        <w:gridCol w:w="1275"/>
        <w:gridCol w:w="531"/>
        <w:gridCol w:w="1173"/>
      </w:tblGrid>
      <w:tr w:rsidR="000419E4" w:rsidRPr="005A164D" w:rsidTr="00E2308F">
        <w:trPr>
          <w:trHeight w:val="197"/>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A164D" w:rsidRDefault="00B476C4" w:rsidP="007D0A55">
            <w:pPr>
              <w:jc w:val="center"/>
              <w:rPr>
                <w:b/>
                <w:sz w:val="14"/>
                <w:szCs w:val="14"/>
                <w:lang w:val="id-ID"/>
              </w:rPr>
            </w:pPr>
            <w:r w:rsidRPr="005A164D">
              <w:rPr>
                <w:b/>
                <w:sz w:val="14"/>
                <w:szCs w:val="14"/>
              </w:rPr>
              <w:t>No</w:t>
            </w:r>
            <w:r w:rsidR="006C5640" w:rsidRPr="005A164D">
              <w:rPr>
                <w:b/>
                <w:sz w:val="14"/>
                <w:szCs w:val="14"/>
                <w:lang w:val="id-ID"/>
              </w:rPr>
              <w:t>.</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5A164D" w:rsidRDefault="00B476C4" w:rsidP="007D0A55">
            <w:pPr>
              <w:jc w:val="center"/>
              <w:rPr>
                <w:b/>
                <w:sz w:val="14"/>
                <w:szCs w:val="14"/>
              </w:rPr>
            </w:pPr>
            <w:r w:rsidRPr="005A164D">
              <w:rPr>
                <w:b/>
                <w:sz w:val="14"/>
                <w:szCs w:val="14"/>
              </w:rPr>
              <w:t>Rincian Belanja Pegawai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6C4" w:rsidRPr="005A164D" w:rsidRDefault="006C5640" w:rsidP="007D0A55">
            <w:pPr>
              <w:jc w:val="center"/>
              <w:rPr>
                <w:b/>
                <w:sz w:val="14"/>
                <w:szCs w:val="14"/>
                <w:lang w:val="id-ID"/>
              </w:rPr>
            </w:pPr>
            <w:r w:rsidRPr="005A164D">
              <w:rPr>
                <w:b/>
                <w:sz w:val="14"/>
                <w:szCs w:val="14"/>
              </w:rPr>
              <w:t>Anggaran</w:t>
            </w:r>
            <w:r w:rsidR="00794A08">
              <w:rPr>
                <w:b/>
                <w:sz w:val="14"/>
                <w:szCs w:val="14"/>
                <w:lang w:val="id-ID"/>
              </w:rPr>
              <w:t xml:space="preserve"> </w:t>
            </w:r>
            <w:r w:rsidRPr="005A164D">
              <w:rPr>
                <w:b/>
                <w:sz w:val="14"/>
                <w:szCs w:val="14"/>
              </w:rPr>
              <w:t xml:space="preserve"> 201</w:t>
            </w:r>
            <w:r w:rsidR="001A1732">
              <w:rPr>
                <w:b/>
                <w:sz w:val="14"/>
                <w:szCs w:val="14"/>
                <w:lang w:val="id-ID"/>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6C4" w:rsidRPr="005A164D" w:rsidRDefault="006C5640" w:rsidP="007D0A55">
            <w:pPr>
              <w:jc w:val="center"/>
              <w:rPr>
                <w:b/>
                <w:sz w:val="14"/>
                <w:szCs w:val="14"/>
                <w:lang w:val="id-ID"/>
              </w:rPr>
            </w:pPr>
            <w:r w:rsidRPr="005A164D">
              <w:rPr>
                <w:b/>
                <w:sz w:val="14"/>
                <w:szCs w:val="14"/>
              </w:rPr>
              <w:t>Realisasi 201</w:t>
            </w:r>
            <w:r w:rsidR="001A1732">
              <w:rPr>
                <w:b/>
                <w:sz w:val="14"/>
                <w:szCs w:val="14"/>
                <w:lang w:val="id-ID"/>
              </w:rPr>
              <w:t>9</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5A164D" w:rsidRDefault="00B476C4" w:rsidP="007D0A55">
            <w:pPr>
              <w:jc w:val="center"/>
              <w:rPr>
                <w:b/>
                <w:sz w:val="14"/>
                <w:szCs w:val="14"/>
              </w:rPr>
            </w:pPr>
            <w:r w:rsidRPr="005A164D">
              <w:rPr>
                <w:b/>
                <w:sz w:val="14"/>
                <w:szCs w:val="14"/>
              </w:rPr>
              <w:t>%</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B476C4" w:rsidRPr="005A164D" w:rsidRDefault="006C5640" w:rsidP="007D0A55">
            <w:pPr>
              <w:jc w:val="center"/>
              <w:rPr>
                <w:b/>
                <w:sz w:val="14"/>
                <w:szCs w:val="14"/>
                <w:lang w:val="id-ID"/>
              </w:rPr>
            </w:pPr>
            <w:r w:rsidRPr="005A164D">
              <w:rPr>
                <w:b/>
                <w:sz w:val="14"/>
                <w:szCs w:val="14"/>
              </w:rPr>
              <w:t>Realisasi 201</w:t>
            </w:r>
            <w:r w:rsidR="002B7D04">
              <w:rPr>
                <w:b/>
                <w:sz w:val="14"/>
                <w:szCs w:val="14"/>
                <w:lang w:val="id-ID"/>
              </w:rPr>
              <w:t>8</w:t>
            </w:r>
          </w:p>
        </w:tc>
      </w:tr>
      <w:tr w:rsidR="002B7D04" w:rsidRPr="005A164D" w:rsidTr="00E2308F">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D04" w:rsidRPr="005A164D" w:rsidRDefault="002B7D04" w:rsidP="007D0A55">
            <w:pPr>
              <w:ind w:left="-221" w:firstLine="221"/>
              <w:jc w:val="center"/>
              <w:rPr>
                <w:b/>
                <w:sz w:val="14"/>
                <w:szCs w:val="14"/>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2B7D04" w:rsidRPr="005A164D" w:rsidRDefault="002B7D04" w:rsidP="007D0A55">
            <w:pPr>
              <w:rPr>
                <w:b/>
                <w:sz w:val="14"/>
                <w:szCs w:val="14"/>
                <w:lang w:val="id-ID"/>
              </w:rPr>
            </w:pPr>
            <w:r w:rsidRPr="005A164D">
              <w:rPr>
                <w:b/>
                <w:sz w:val="14"/>
                <w:szCs w:val="14"/>
                <w:lang w:val="id-ID"/>
              </w:rPr>
              <w:t>BELANJA TIDAK LANGSUNG</w:t>
            </w:r>
          </w:p>
        </w:tc>
        <w:tc>
          <w:tcPr>
            <w:tcW w:w="1275" w:type="dxa"/>
            <w:tcBorders>
              <w:top w:val="single" w:sz="4" w:space="0" w:color="auto"/>
              <w:left w:val="nil"/>
              <w:bottom w:val="single" w:sz="4" w:space="0" w:color="auto"/>
              <w:right w:val="single" w:sz="4" w:space="0" w:color="auto"/>
            </w:tcBorders>
            <w:shd w:val="clear" w:color="auto" w:fill="auto"/>
            <w:vAlign w:val="center"/>
          </w:tcPr>
          <w:p w:rsidR="002B7D04" w:rsidRPr="001A1732" w:rsidRDefault="002B7D04" w:rsidP="001A1732">
            <w:pPr>
              <w:jc w:val="right"/>
              <w:rPr>
                <w:b/>
                <w:sz w:val="14"/>
                <w:szCs w:val="14"/>
                <w:lang w:val="id-ID"/>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B7D04" w:rsidRPr="005A164D" w:rsidRDefault="002B7D04" w:rsidP="007D0A55">
            <w:pPr>
              <w:jc w:val="center"/>
              <w:rPr>
                <w:b/>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2B7D04" w:rsidRPr="005A164D" w:rsidRDefault="002B7D04" w:rsidP="007D0A55">
            <w:pPr>
              <w:jc w:val="center"/>
              <w:rPr>
                <w:b/>
                <w:sz w:val="14"/>
                <w:szCs w:val="1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B7D04" w:rsidRPr="005A164D" w:rsidRDefault="002B7D04" w:rsidP="003B13C7">
            <w:pPr>
              <w:jc w:val="center"/>
              <w:rPr>
                <w:b/>
                <w:sz w:val="14"/>
                <w:szCs w:val="14"/>
              </w:rPr>
            </w:pPr>
          </w:p>
        </w:tc>
      </w:tr>
      <w:tr w:rsidR="002B7D04" w:rsidRPr="005A164D" w:rsidTr="00E2308F">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2B7D04" w:rsidRPr="005A164D" w:rsidRDefault="002B7D04" w:rsidP="006C5640">
            <w:pPr>
              <w:jc w:val="center"/>
              <w:rPr>
                <w:sz w:val="14"/>
                <w:szCs w:val="14"/>
              </w:rPr>
            </w:pPr>
            <w:r w:rsidRPr="005A164D">
              <w:rPr>
                <w:sz w:val="14"/>
                <w:szCs w:val="14"/>
              </w:rPr>
              <w:t>1</w:t>
            </w:r>
          </w:p>
        </w:tc>
        <w:tc>
          <w:tcPr>
            <w:tcW w:w="2975" w:type="dxa"/>
            <w:tcBorders>
              <w:top w:val="single" w:sz="4" w:space="0" w:color="auto"/>
              <w:left w:val="nil"/>
              <w:bottom w:val="single" w:sz="4" w:space="0" w:color="auto"/>
              <w:right w:val="single" w:sz="4" w:space="0" w:color="auto"/>
            </w:tcBorders>
            <w:shd w:val="clear" w:color="auto" w:fill="auto"/>
            <w:noWrap/>
            <w:hideMark/>
          </w:tcPr>
          <w:p w:rsidR="002B7D04" w:rsidRPr="005A164D" w:rsidRDefault="002B7D04" w:rsidP="007D0A55">
            <w:pPr>
              <w:rPr>
                <w:sz w:val="14"/>
                <w:szCs w:val="14"/>
              </w:rPr>
            </w:pPr>
            <w:r w:rsidRPr="005A164D">
              <w:rPr>
                <w:sz w:val="14"/>
                <w:szCs w:val="14"/>
              </w:rPr>
              <w:t>Gaji pokok PNS / uang representasi</w:t>
            </w:r>
          </w:p>
        </w:tc>
        <w:tc>
          <w:tcPr>
            <w:tcW w:w="1275" w:type="dxa"/>
            <w:tcBorders>
              <w:top w:val="single" w:sz="4" w:space="0" w:color="auto"/>
              <w:left w:val="nil"/>
              <w:bottom w:val="single" w:sz="4" w:space="0" w:color="auto"/>
              <w:right w:val="single" w:sz="4" w:space="0" w:color="auto"/>
            </w:tcBorders>
            <w:shd w:val="clear" w:color="auto" w:fill="auto"/>
            <w:noWrap/>
          </w:tcPr>
          <w:p w:rsidR="002B7D04" w:rsidRPr="001A1732" w:rsidRDefault="001A1732" w:rsidP="005A164D">
            <w:pPr>
              <w:jc w:val="right"/>
              <w:rPr>
                <w:bCs/>
                <w:sz w:val="14"/>
                <w:szCs w:val="14"/>
                <w:lang w:val="id-ID"/>
              </w:rPr>
            </w:pPr>
            <w:r w:rsidRPr="001A1732">
              <w:rPr>
                <w:bCs/>
                <w:sz w:val="14"/>
                <w:szCs w:val="14"/>
                <w:lang w:val="id-ID"/>
              </w:rPr>
              <w:t>694.811.447</w:t>
            </w:r>
          </w:p>
        </w:tc>
        <w:tc>
          <w:tcPr>
            <w:tcW w:w="1275" w:type="dxa"/>
            <w:tcBorders>
              <w:top w:val="single" w:sz="4" w:space="0" w:color="auto"/>
              <w:left w:val="nil"/>
              <w:bottom w:val="single" w:sz="4" w:space="0" w:color="auto"/>
              <w:right w:val="single" w:sz="4" w:space="0" w:color="auto"/>
            </w:tcBorders>
            <w:shd w:val="clear" w:color="auto" w:fill="auto"/>
            <w:noWrap/>
          </w:tcPr>
          <w:p w:rsidR="002B7D04" w:rsidRPr="001A1732" w:rsidRDefault="004D4911" w:rsidP="005A164D">
            <w:pPr>
              <w:jc w:val="right"/>
              <w:rPr>
                <w:bCs/>
                <w:sz w:val="14"/>
                <w:szCs w:val="14"/>
                <w:lang w:val="id-ID"/>
              </w:rPr>
            </w:pPr>
            <w:r w:rsidRPr="004D4911">
              <w:rPr>
                <w:bCs/>
                <w:sz w:val="14"/>
                <w:szCs w:val="14"/>
                <w:lang w:val="id-ID"/>
              </w:rPr>
              <w:t>691.512.176</w:t>
            </w:r>
          </w:p>
        </w:tc>
        <w:tc>
          <w:tcPr>
            <w:tcW w:w="531" w:type="dxa"/>
            <w:tcBorders>
              <w:top w:val="single" w:sz="4" w:space="0" w:color="auto"/>
              <w:left w:val="nil"/>
              <w:bottom w:val="single" w:sz="4" w:space="0" w:color="auto"/>
              <w:right w:val="single" w:sz="4" w:space="0" w:color="auto"/>
            </w:tcBorders>
            <w:shd w:val="clear" w:color="auto" w:fill="auto"/>
            <w:noWrap/>
          </w:tcPr>
          <w:p w:rsidR="002B7D04" w:rsidRPr="00B94306" w:rsidRDefault="003D3470" w:rsidP="007D0A55">
            <w:pPr>
              <w:jc w:val="right"/>
              <w:rPr>
                <w:sz w:val="14"/>
                <w:szCs w:val="14"/>
                <w:lang w:val="id-ID"/>
              </w:rPr>
            </w:pPr>
            <w:r w:rsidRPr="003D3470">
              <w:rPr>
                <w:sz w:val="14"/>
                <w:szCs w:val="14"/>
                <w:lang w:val="id-ID"/>
              </w:rPr>
              <w:t>99,53</w:t>
            </w:r>
          </w:p>
        </w:tc>
        <w:tc>
          <w:tcPr>
            <w:tcW w:w="1173" w:type="dxa"/>
            <w:tcBorders>
              <w:top w:val="single" w:sz="4" w:space="0" w:color="auto"/>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511.996.819</w:t>
            </w:r>
          </w:p>
        </w:tc>
      </w:tr>
      <w:tr w:rsidR="002B7D04" w:rsidRPr="005A164D" w:rsidTr="00E2308F">
        <w:trPr>
          <w:trHeight w:val="25"/>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5A164D" w:rsidRDefault="002B7D04" w:rsidP="006C5640">
            <w:pPr>
              <w:jc w:val="center"/>
              <w:rPr>
                <w:sz w:val="14"/>
                <w:szCs w:val="14"/>
              </w:rPr>
            </w:pPr>
            <w:r w:rsidRPr="005A164D">
              <w:rPr>
                <w:sz w:val="14"/>
                <w:szCs w:val="14"/>
              </w:rPr>
              <w:t>2</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7D0A55">
            <w:pPr>
              <w:rPr>
                <w:sz w:val="14"/>
                <w:szCs w:val="14"/>
              </w:rPr>
            </w:pPr>
            <w:r w:rsidRPr="005A164D">
              <w:rPr>
                <w:sz w:val="14"/>
                <w:szCs w:val="14"/>
              </w:rPr>
              <w:t>Tunjangan keluarga</w:t>
            </w:r>
          </w:p>
        </w:tc>
        <w:tc>
          <w:tcPr>
            <w:tcW w:w="1275" w:type="dxa"/>
            <w:tcBorders>
              <w:top w:val="nil"/>
              <w:left w:val="nil"/>
              <w:bottom w:val="single" w:sz="4" w:space="0" w:color="auto"/>
              <w:right w:val="single" w:sz="4" w:space="0" w:color="auto"/>
            </w:tcBorders>
            <w:shd w:val="clear" w:color="auto" w:fill="auto"/>
            <w:noWrap/>
          </w:tcPr>
          <w:p w:rsidR="002B7D04" w:rsidRPr="001A1732" w:rsidRDefault="001A1732" w:rsidP="00282B22">
            <w:pPr>
              <w:jc w:val="right"/>
              <w:rPr>
                <w:bCs/>
                <w:sz w:val="14"/>
                <w:szCs w:val="14"/>
                <w:lang w:val="id-ID"/>
              </w:rPr>
            </w:pPr>
            <w:r w:rsidRPr="001A1732">
              <w:rPr>
                <w:bCs/>
                <w:sz w:val="14"/>
                <w:szCs w:val="14"/>
                <w:lang w:val="id-ID"/>
              </w:rPr>
              <w:t>75.841.032</w:t>
            </w:r>
          </w:p>
        </w:tc>
        <w:tc>
          <w:tcPr>
            <w:tcW w:w="1275" w:type="dxa"/>
            <w:tcBorders>
              <w:top w:val="nil"/>
              <w:left w:val="nil"/>
              <w:bottom w:val="single" w:sz="4" w:space="0" w:color="auto"/>
              <w:right w:val="single" w:sz="4" w:space="0" w:color="auto"/>
            </w:tcBorders>
            <w:shd w:val="clear" w:color="auto" w:fill="auto"/>
            <w:noWrap/>
          </w:tcPr>
          <w:p w:rsidR="002B7D04" w:rsidRPr="001A1732" w:rsidRDefault="004D4911" w:rsidP="004758AD">
            <w:pPr>
              <w:jc w:val="right"/>
              <w:rPr>
                <w:bCs/>
                <w:sz w:val="14"/>
                <w:szCs w:val="14"/>
                <w:lang w:val="id-ID"/>
              </w:rPr>
            </w:pPr>
            <w:r w:rsidRPr="004D4911">
              <w:rPr>
                <w:bCs/>
                <w:sz w:val="14"/>
                <w:szCs w:val="14"/>
                <w:lang w:val="id-ID"/>
              </w:rPr>
              <w:t>71.915.304</w:t>
            </w:r>
          </w:p>
        </w:tc>
        <w:tc>
          <w:tcPr>
            <w:tcW w:w="531" w:type="dxa"/>
            <w:tcBorders>
              <w:top w:val="nil"/>
              <w:left w:val="nil"/>
              <w:bottom w:val="single" w:sz="4" w:space="0" w:color="auto"/>
              <w:right w:val="single" w:sz="4" w:space="0" w:color="auto"/>
            </w:tcBorders>
            <w:shd w:val="clear" w:color="auto" w:fill="auto"/>
            <w:noWrap/>
          </w:tcPr>
          <w:p w:rsidR="002B7D04" w:rsidRPr="00912974" w:rsidRDefault="003D3470" w:rsidP="007D0A55">
            <w:pPr>
              <w:jc w:val="right"/>
              <w:rPr>
                <w:sz w:val="14"/>
                <w:szCs w:val="14"/>
                <w:lang w:val="id-ID"/>
              </w:rPr>
            </w:pPr>
            <w:r w:rsidRPr="003D3470">
              <w:rPr>
                <w:sz w:val="14"/>
                <w:szCs w:val="14"/>
                <w:lang w:val="id-ID"/>
              </w:rPr>
              <w:t>94,82</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49.679.906</w:t>
            </w:r>
          </w:p>
        </w:tc>
      </w:tr>
      <w:tr w:rsidR="002B7D04" w:rsidRPr="005A164D" w:rsidTr="00E2308F">
        <w:trPr>
          <w:trHeight w:val="25"/>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5A164D" w:rsidRDefault="002B7D04" w:rsidP="006C5640">
            <w:pPr>
              <w:jc w:val="center"/>
              <w:rPr>
                <w:sz w:val="14"/>
                <w:szCs w:val="14"/>
              </w:rPr>
            </w:pPr>
            <w:r w:rsidRPr="005A164D">
              <w:rPr>
                <w:sz w:val="14"/>
                <w:szCs w:val="14"/>
              </w:rPr>
              <w:t>3</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7D0A55">
            <w:pPr>
              <w:rPr>
                <w:sz w:val="14"/>
                <w:szCs w:val="14"/>
              </w:rPr>
            </w:pPr>
            <w:r w:rsidRPr="005A164D">
              <w:rPr>
                <w:sz w:val="14"/>
                <w:szCs w:val="14"/>
              </w:rPr>
              <w:t>Tunjangan jabatan</w:t>
            </w:r>
          </w:p>
        </w:tc>
        <w:tc>
          <w:tcPr>
            <w:tcW w:w="1275" w:type="dxa"/>
            <w:tcBorders>
              <w:top w:val="nil"/>
              <w:left w:val="nil"/>
              <w:bottom w:val="single" w:sz="4" w:space="0" w:color="auto"/>
              <w:right w:val="single" w:sz="4" w:space="0" w:color="auto"/>
            </w:tcBorders>
            <w:shd w:val="clear" w:color="auto" w:fill="auto"/>
            <w:noWrap/>
          </w:tcPr>
          <w:p w:rsidR="002B7D04" w:rsidRPr="001A1732" w:rsidRDefault="001A1732" w:rsidP="00E02C6E">
            <w:pPr>
              <w:jc w:val="right"/>
              <w:rPr>
                <w:bCs/>
                <w:sz w:val="14"/>
                <w:szCs w:val="14"/>
                <w:lang w:val="id-ID"/>
              </w:rPr>
            </w:pPr>
            <w:r w:rsidRPr="001A1732">
              <w:rPr>
                <w:bCs/>
                <w:sz w:val="14"/>
                <w:szCs w:val="14"/>
                <w:lang w:val="id-ID"/>
              </w:rPr>
              <w:t>80.485.000</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E02C6E">
            <w:pPr>
              <w:jc w:val="right"/>
              <w:rPr>
                <w:bCs/>
                <w:sz w:val="14"/>
                <w:szCs w:val="14"/>
                <w:lang w:val="id-ID"/>
              </w:rPr>
            </w:pPr>
            <w:r w:rsidRPr="003D3470">
              <w:rPr>
                <w:bCs/>
                <w:sz w:val="14"/>
                <w:szCs w:val="14"/>
                <w:lang w:val="id-ID"/>
              </w:rPr>
              <w:t>74.960.000</w:t>
            </w:r>
          </w:p>
        </w:tc>
        <w:tc>
          <w:tcPr>
            <w:tcW w:w="531" w:type="dxa"/>
            <w:tcBorders>
              <w:top w:val="nil"/>
              <w:left w:val="nil"/>
              <w:bottom w:val="single" w:sz="4" w:space="0" w:color="auto"/>
              <w:right w:val="single" w:sz="4" w:space="0" w:color="auto"/>
            </w:tcBorders>
            <w:shd w:val="clear" w:color="auto" w:fill="auto"/>
            <w:noWrap/>
          </w:tcPr>
          <w:p w:rsidR="002B7D04" w:rsidRPr="00912974" w:rsidRDefault="00B62995" w:rsidP="007D0A55">
            <w:pPr>
              <w:jc w:val="right"/>
              <w:rPr>
                <w:sz w:val="14"/>
                <w:szCs w:val="14"/>
                <w:lang w:val="id-ID"/>
              </w:rPr>
            </w:pPr>
            <w:r w:rsidRPr="00B62995">
              <w:rPr>
                <w:sz w:val="14"/>
                <w:szCs w:val="14"/>
                <w:lang w:val="id-ID"/>
              </w:rPr>
              <w:t>93,14</w:t>
            </w:r>
          </w:p>
        </w:tc>
        <w:tc>
          <w:tcPr>
            <w:tcW w:w="1173" w:type="dxa"/>
            <w:tcBorders>
              <w:top w:val="nil"/>
              <w:left w:val="nil"/>
              <w:bottom w:val="single" w:sz="4" w:space="0" w:color="auto"/>
              <w:right w:val="single" w:sz="4" w:space="0" w:color="auto"/>
            </w:tcBorders>
            <w:shd w:val="clear" w:color="auto" w:fill="auto"/>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56.160.000</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5A164D" w:rsidRDefault="002B7D04" w:rsidP="006C5640">
            <w:pPr>
              <w:jc w:val="center"/>
              <w:rPr>
                <w:sz w:val="14"/>
                <w:szCs w:val="14"/>
              </w:rPr>
            </w:pPr>
            <w:r w:rsidRPr="005A164D">
              <w:rPr>
                <w:sz w:val="14"/>
                <w:szCs w:val="14"/>
              </w:rPr>
              <w:t>4</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5A164D">
              <w:rPr>
                <w:sz w:val="14"/>
                <w:szCs w:val="14"/>
              </w:rPr>
              <w:t>Tunjangan fungsional umum</w:t>
            </w:r>
          </w:p>
        </w:tc>
        <w:tc>
          <w:tcPr>
            <w:tcW w:w="1275" w:type="dxa"/>
            <w:tcBorders>
              <w:top w:val="nil"/>
              <w:left w:val="nil"/>
              <w:bottom w:val="single" w:sz="4" w:space="0" w:color="auto"/>
              <w:right w:val="single" w:sz="4" w:space="0" w:color="auto"/>
            </w:tcBorders>
            <w:shd w:val="clear" w:color="auto" w:fill="auto"/>
            <w:noWrap/>
          </w:tcPr>
          <w:p w:rsidR="002B7D04" w:rsidRPr="001A1732" w:rsidRDefault="001A1732" w:rsidP="00733DA7">
            <w:pPr>
              <w:jc w:val="right"/>
              <w:rPr>
                <w:bCs/>
                <w:sz w:val="14"/>
                <w:szCs w:val="14"/>
                <w:lang w:val="id-ID"/>
              </w:rPr>
            </w:pPr>
            <w:r w:rsidRPr="001A1732">
              <w:rPr>
                <w:bCs/>
                <w:sz w:val="14"/>
                <w:szCs w:val="14"/>
                <w:lang w:val="id-ID"/>
              </w:rPr>
              <w:t>16.222.100</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33DA7">
            <w:pPr>
              <w:jc w:val="right"/>
              <w:rPr>
                <w:bCs/>
                <w:sz w:val="14"/>
                <w:szCs w:val="14"/>
                <w:lang w:val="id-ID"/>
              </w:rPr>
            </w:pPr>
            <w:r w:rsidRPr="003D3470">
              <w:rPr>
                <w:bCs/>
                <w:sz w:val="14"/>
                <w:szCs w:val="14"/>
                <w:lang w:val="id-ID"/>
              </w:rPr>
              <w:t>16.220.000</w:t>
            </w:r>
          </w:p>
        </w:tc>
        <w:tc>
          <w:tcPr>
            <w:tcW w:w="531" w:type="dxa"/>
            <w:tcBorders>
              <w:top w:val="nil"/>
              <w:left w:val="nil"/>
              <w:bottom w:val="single" w:sz="4" w:space="0" w:color="auto"/>
              <w:right w:val="single" w:sz="4" w:space="0" w:color="auto"/>
            </w:tcBorders>
            <w:shd w:val="clear" w:color="auto" w:fill="auto"/>
            <w:noWrap/>
          </w:tcPr>
          <w:p w:rsidR="002B7D04" w:rsidRPr="00912974" w:rsidRDefault="00B62995" w:rsidP="007D0A55">
            <w:pPr>
              <w:jc w:val="right"/>
              <w:rPr>
                <w:sz w:val="14"/>
                <w:szCs w:val="14"/>
                <w:lang w:val="id-ID"/>
              </w:rPr>
            </w:pPr>
            <w:r w:rsidRPr="00B62995">
              <w:rPr>
                <w:sz w:val="14"/>
                <w:szCs w:val="14"/>
                <w:lang w:val="id-ID"/>
              </w:rPr>
              <w:t>99,99</w:t>
            </w:r>
          </w:p>
        </w:tc>
        <w:tc>
          <w:tcPr>
            <w:tcW w:w="1173" w:type="dxa"/>
            <w:tcBorders>
              <w:top w:val="nil"/>
              <w:left w:val="nil"/>
              <w:bottom w:val="single" w:sz="4" w:space="0" w:color="auto"/>
              <w:right w:val="single" w:sz="4" w:space="0" w:color="auto"/>
            </w:tcBorders>
            <w:shd w:val="clear" w:color="auto" w:fill="auto"/>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11.875.000</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5A164D" w:rsidRDefault="002B7D04" w:rsidP="006C5640">
            <w:pPr>
              <w:jc w:val="center"/>
              <w:rPr>
                <w:sz w:val="14"/>
                <w:szCs w:val="14"/>
              </w:rPr>
            </w:pPr>
            <w:r w:rsidRPr="005A164D">
              <w:rPr>
                <w:sz w:val="14"/>
                <w:szCs w:val="14"/>
              </w:rPr>
              <w:t>5</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5A164D">
              <w:rPr>
                <w:sz w:val="14"/>
                <w:szCs w:val="14"/>
              </w:rPr>
              <w:t>Tunjangan beras</w:t>
            </w:r>
          </w:p>
        </w:tc>
        <w:tc>
          <w:tcPr>
            <w:tcW w:w="1275" w:type="dxa"/>
            <w:tcBorders>
              <w:top w:val="nil"/>
              <w:left w:val="nil"/>
              <w:bottom w:val="single" w:sz="4" w:space="0" w:color="auto"/>
              <w:right w:val="single" w:sz="4" w:space="0" w:color="auto"/>
            </w:tcBorders>
            <w:shd w:val="clear" w:color="auto" w:fill="auto"/>
            <w:noWrap/>
          </w:tcPr>
          <w:p w:rsidR="002B7D04" w:rsidRPr="001A1732" w:rsidRDefault="001A1732" w:rsidP="00794A08">
            <w:pPr>
              <w:jc w:val="right"/>
              <w:rPr>
                <w:bCs/>
                <w:sz w:val="14"/>
                <w:szCs w:val="14"/>
                <w:lang w:val="id-ID"/>
              </w:rPr>
            </w:pPr>
            <w:r w:rsidRPr="001A1732">
              <w:rPr>
                <w:bCs/>
                <w:sz w:val="14"/>
                <w:szCs w:val="14"/>
                <w:lang w:val="id-ID"/>
              </w:rPr>
              <w:t>36.550.752</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94A08">
            <w:pPr>
              <w:jc w:val="right"/>
              <w:rPr>
                <w:bCs/>
                <w:sz w:val="14"/>
                <w:szCs w:val="14"/>
                <w:lang w:val="id-ID"/>
              </w:rPr>
            </w:pPr>
            <w:r w:rsidRPr="003D3470">
              <w:rPr>
                <w:bCs/>
                <w:sz w:val="14"/>
                <w:szCs w:val="14"/>
                <w:lang w:val="id-ID"/>
              </w:rPr>
              <w:t>36.137.580</w:t>
            </w:r>
          </w:p>
        </w:tc>
        <w:tc>
          <w:tcPr>
            <w:tcW w:w="531" w:type="dxa"/>
            <w:tcBorders>
              <w:top w:val="nil"/>
              <w:left w:val="nil"/>
              <w:bottom w:val="single" w:sz="4" w:space="0" w:color="auto"/>
              <w:right w:val="single" w:sz="4" w:space="0" w:color="auto"/>
            </w:tcBorders>
            <w:shd w:val="clear" w:color="auto" w:fill="auto"/>
            <w:noWrap/>
          </w:tcPr>
          <w:p w:rsidR="002B7D04" w:rsidRPr="000715A8" w:rsidRDefault="00B62995" w:rsidP="000A6E1F">
            <w:pPr>
              <w:jc w:val="right"/>
              <w:rPr>
                <w:sz w:val="14"/>
                <w:szCs w:val="14"/>
                <w:lang w:val="id-ID"/>
              </w:rPr>
            </w:pPr>
            <w:r w:rsidRPr="00B62995">
              <w:rPr>
                <w:sz w:val="14"/>
                <w:szCs w:val="14"/>
                <w:lang w:val="id-ID"/>
              </w:rPr>
              <w:t>98,87</w:t>
            </w:r>
          </w:p>
        </w:tc>
        <w:tc>
          <w:tcPr>
            <w:tcW w:w="1173" w:type="dxa"/>
            <w:tcBorders>
              <w:top w:val="nil"/>
              <w:left w:val="nil"/>
              <w:bottom w:val="single" w:sz="4" w:space="0" w:color="auto"/>
              <w:right w:val="single" w:sz="4" w:space="0" w:color="auto"/>
            </w:tcBorders>
            <w:shd w:val="clear" w:color="auto" w:fill="auto"/>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27.374.760</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E6002B" w:rsidRDefault="002B7D04" w:rsidP="006C5640">
            <w:pPr>
              <w:jc w:val="center"/>
              <w:rPr>
                <w:sz w:val="14"/>
                <w:szCs w:val="14"/>
                <w:lang w:val="id-ID"/>
              </w:rPr>
            </w:pPr>
            <w:r>
              <w:rPr>
                <w:sz w:val="14"/>
                <w:szCs w:val="14"/>
                <w:lang w:val="id-ID"/>
              </w:rPr>
              <w:t>6</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E6002B">
              <w:rPr>
                <w:sz w:val="14"/>
                <w:szCs w:val="14"/>
              </w:rPr>
              <w:t>Tunjangan PPh/tunjangan khusus</w:t>
            </w:r>
          </w:p>
        </w:tc>
        <w:tc>
          <w:tcPr>
            <w:tcW w:w="1275" w:type="dxa"/>
            <w:tcBorders>
              <w:top w:val="nil"/>
              <w:left w:val="nil"/>
              <w:bottom w:val="single" w:sz="4" w:space="0" w:color="auto"/>
              <w:right w:val="single" w:sz="4" w:space="0" w:color="auto"/>
            </w:tcBorders>
            <w:shd w:val="clear" w:color="auto" w:fill="auto"/>
            <w:noWrap/>
          </w:tcPr>
          <w:p w:rsidR="002B7D04" w:rsidRPr="001A1732" w:rsidRDefault="004441FE" w:rsidP="00794A08">
            <w:pPr>
              <w:jc w:val="right"/>
              <w:rPr>
                <w:rStyle w:val="fontstyle01"/>
                <w:rFonts w:ascii="Times New Roman" w:hAnsi="Times New Roman" w:cs="Times New Roman"/>
                <w:b w:val="0"/>
                <w:sz w:val="14"/>
                <w:szCs w:val="14"/>
                <w:lang w:val="id-ID"/>
              </w:rPr>
            </w:pPr>
            <w:r w:rsidRPr="004441FE">
              <w:rPr>
                <w:rStyle w:val="fontstyle01"/>
                <w:rFonts w:ascii="Times New Roman" w:hAnsi="Times New Roman" w:cs="Times New Roman"/>
                <w:b w:val="0"/>
                <w:sz w:val="14"/>
                <w:szCs w:val="14"/>
                <w:lang w:val="id-ID"/>
              </w:rPr>
              <w:t>932.246</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94A08">
            <w:pPr>
              <w:jc w:val="right"/>
              <w:rPr>
                <w:rStyle w:val="fontstyle01"/>
                <w:rFonts w:ascii="Times New Roman" w:hAnsi="Times New Roman" w:cs="Times New Roman"/>
                <w:b w:val="0"/>
                <w:sz w:val="14"/>
                <w:szCs w:val="14"/>
                <w:lang w:val="id-ID"/>
              </w:rPr>
            </w:pPr>
            <w:r w:rsidRPr="003D3470">
              <w:rPr>
                <w:rStyle w:val="fontstyle01"/>
                <w:rFonts w:ascii="Times New Roman" w:hAnsi="Times New Roman" w:cs="Times New Roman"/>
                <w:b w:val="0"/>
                <w:sz w:val="14"/>
                <w:szCs w:val="14"/>
                <w:lang w:val="id-ID"/>
              </w:rPr>
              <w:t>624.709</w:t>
            </w:r>
          </w:p>
        </w:tc>
        <w:tc>
          <w:tcPr>
            <w:tcW w:w="531" w:type="dxa"/>
            <w:tcBorders>
              <w:top w:val="nil"/>
              <w:left w:val="nil"/>
              <w:bottom w:val="single" w:sz="4" w:space="0" w:color="auto"/>
              <w:right w:val="single" w:sz="4" w:space="0" w:color="auto"/>
            </w:tcBorders>
            <w:shd w:val="clear" w:color="auto" w:fill="auto"/>
            <w:noWrap/>
          </w:tcPr>
          <w:p w:rsidR="002B7D04" w:rsidRPr="000715A8" w:rsidRDefault="00B62995" w:rsidP="000A6E1F">
            <w:pPr>
              <w:jc w:val="right"/>
              <w:rPr>
                <w:sz w:val="14"/>
                <w:szCs w:val="14"/>
                <w:lang w:val="id-ID"/>
              </w:rPr>
            </w:pPr>
            <w:r w:rsidRPr="00B62995">
              <w:rPr>
                <w:sz w:val="14"/>
                <w:szCs w:val="14"/>
                <w:lang w:val="id-ID"/>
              </w:rPr>
              <w:t>67,01</w:t>
            </w:r>
          </w:p>
        </w:tc>
        <w:tc>
          <w:tcPr>
            <w:tcW w:w="1173" w:type="dxa"/>
            <w:tcBorders>
              <w:top w:val="nil"/>
              <w:left w:val="nil"/>
              <w:bottom w:val="single" w:sz="4" w:space="0" w:color="auto"/>
              <w:right w:val="single" w:sz="4" w:space="0" w:color="auto"/>
            </w:tcBorders>
            <w:shd w:val="clear" w:color="auto" w:fill="auto"/>
          </w:tcPr>
          <w:p w:rsidR="002B7D04" w:rsidRPr="00E6002B" w:rsidRDefault="002B7D04" w:rsidP="003B13C7">
            <w:pPr>
              <w:jc w:val="right"/>
              <w:rPr>
                <w:rStyle w:val="fontstyle01"/>
                <w:rFonts w:ascii="Times New Roman" w:hAnsi="Times New Roman" w:cs="Times New Roman"/>
                <w:b w:val="0"/>
                <w:sz w:val="14"/>
                <w:szCs w:val="14"/>
                <w:lang w:val="id-ID"/>
              </w:rPr>
            </w:pPr>
            <w:r>
              <w:rPr>
                <w:rStyle w:val="fontstyle01"/>
                <w:rFonts w:ascii="Times New Roman" w:hAnsi="Times New Roman" w:cs="Times New Roman"/>
                <w:b w:val="0"/>
                <w:sz w:val="14"/>
                <w:szCs w:val="14"/>
                <w:lang w:val="id-ID"/>
              </w:rPr>
              <w:t>0</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Pr="00794A08" w:rsidRDefault="002B7D04" w:rsidP="006C5640">
            <w:pPr>
              <w:jc w:val="center"/>
              <w:rPr>
                <w:sz w:val="14"/>
                <w:szCs w:val="14"/>
                <w:lang w:val="id-ID"/>
              </w:rPr>
            </w:pPr>
            <w:r>
              <w:rPr>
                <w:sz w:val="14"/>
                <w:szCs w:val="14"/>
                <w:lang w:val="id-ID"/>
              </w:rPr>
              <w:t>7</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5A164D">
              <w:rPr>
                <w:sz w:val="14"/>
                <w:szCs w:val="14"/>
              </w:rPr>
              <w:t>Pembulatan gaji</w:t>
            </w:r>
          </w:p>
        </w:tc>
        <w:tc>
          <w:tcPr>
            <w:tcW w:w="1275" w:type="dxa"/>
            <w:tcBorders>
              <w:top w:val="nil"/>
              <w:left w:val="nil"/>
              <w:bottom w:val="single" w:sz="4" w:space="0" w:color="auto"/>
              <w:right w:val="single" w:sz="4" w:space="0" w:color="auto"/>
            </w:tcBorders>
            <w:shd w:val="clear" w:color="auto" w:fill="auto"/>
            <w:noWrap/>
          </w:tcPr>
          <w:p w:rsidR="002B7D04" w:rsidRPr="001A1732" w:rsidRDefault="004441FE" w:rsidP="00794A08">
            <w:pPr>
              <w:jc w:val="right"/>
              <w:rPr>
                <w:bCs/>
                <w:sz w:val="14"/>
                <w:szCs w:val="14"/>
              </w:rPr>
            </w:pPr>
            <w:r w:rsidRPr="004441FE">
              <w:rPr>
                <w:bCs/>
                <w:sz w:val="14"/>
                <w:szCs w:val="14"/>
              </w:rPr>
              <w:t>16.703</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94A08">
            <w:pPr>
              <w:jc w:val="right"/>
              <w:rPr>
                <w:bCs/>
                <w:sz w:val="14"/>
                <w:szCs w:val="14"/>
                <w:lang w:val="id-ID"/>
              </w:rPr>
            </w:pPr>
            <w:r w:rsidRPr="003D3470">
              <w:rPr>
                <w:bCs/>
                <w:sz w:val="14"/>
                <w:szCs w:val="14"/>
                <w:lang w:val="id-ID"/>
              </w:rPr>
              <w:t>9.085</w:t>
            </w:r>
          </w:p>
        </w:tc>
        <w:tc>
          <w:tcPr>
            <w:tcW w:w="531" w:type="dxa"/>
            <w:tcBorders>
              <w:top w:val="nil"/>
              <w:left w:val="nil"/>
              <w:bottom w:val="single" w:sz="4" w:space="0" w:color="auto"/>
              <w:right w:val="single" w:sz="4" w:space="0" w:color="auto"/>
            </w:tcBorders>
            <w:shd w:val="clear" w:color="auto" w:fill="auto"/>
            <w:noWrap/>
          </w:tcPr>
          <w:p w:rsidR="002B7D04" w:rsidRPr="000715A8" w:rsidRDefault="00B62995" w:rsidP="007D0A55">
            <w:pPr>
              <w:jc w:val="right"/>
              <w:rPr>
                <w:sz w:val="14"/>
                <w:szCs w:val="14"/>
                <w:lang w:val="id-ID"/>
              </w:rPr>
            </w:pPr>
            <w:r w:rsidRPr="00B62995">
              <w:rPr>
                <w:sz w:val="14"/>
                <w:szCs w:val="14"/>
                <w:lang w:val="id-ID"/>
              </w:rPr>
              <w:t>54,39</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lang w:val="id-ID"/>
              </w:rPr>
            </w:pPr>
            <w:r w:rsidRPr="00B94306">
              <w:rPr>
                <w:rStyle w:val="fontstyle01"/>
                <w:rFonts w:ascii="Times New Roman" w:hAnsi="Times New Roman" w:cs="Times New Roman"/>
                <w:b w:val="0"/>
                <w:sz w:val="14"/>
                <w:szCs w:val="14"/>
              </w:rPr>
              <w:t>7.130</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Default="002B7D04" w:rsidP="006C5640">
            <w:pPr>
              <w:jc w:val="center"/>
              <w:rPr>
                <w:sz w:val="14"/>
                <w:szCs w:val="14"/>
                <w:lang w:val="id-ID"/>
              </w:rPr>
            </w:pPr>
            <w:r>
              <w:rPr>
                <w:sz w:val="14"/>
                <w:szCs w:val="14"/>
                <w:lang w:val="id-ID"/>
              </w:rPr>
              <w:t>8</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78271B">
              <w:rPr>
                <w:sz w:val="14"/>
                <w:szCs w:val="14"/>
              </w:rPr>
              <w:t>Iuran jaminan kecelakaan kerja dan jaminan kematian</w:t>
            </w:r>
          </w:p>
        </w:tc>
        <w:tc>
          <w:tcPr>
            <w:tcW w:w="1275" w:type="dxa"/>
            <w:tcBorders>
              <w:top w:val="nil"/>
              <w:left w:val="nil"/>
              <w:bottom w:val="single" w:sz="4" w:space="0" w:color="auto"/>
              <w:right w:val="single" w:sz="4" w:space="0" w:color="auto"/>
            </w:tcBorders>
            <w:shd w:val="clear" w:color="auto" w:fill="auto"/>
            <w:noWrap/>
          </w:tcPr>
          <w:p w:rsidR="002B7D04" w:rsidRPr="001A1732" w:rsidRDefault="004D4911" w:rsidP="00794A08">
            <w:pPr>
              <w:jc w:val="right"/>
              <w:rPr>
                <w:rStyle w:val="fontstyle01"/>
                <w:rFonts w:ascii="Times New Roman" w:hAnsi="Times New Roman" w:cs="Times New Roman"/>
                <w:b w:val="0"/>
                <w:sz w:val="14"/>
                <w:szCs w:val="14"/>
              </w:rPr>
            </w:pPr>
            <w:r w:rsidRPr="004D4911">
              <w:rPr>
                <w:rStyle w:val="fontstyle01"/>
                <w:rFonts w:ascii="Times New Roman" w:hAnsi="Times New Roman" w:cs="Times New Roman"/>
                <w:b w:val="0"/>
                <w:sz w:val="14"/>
                <w:szCs w:val="14"/>
              </w:rPr>
              <w:t>6.486.648</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94A08">
            <w:pPr>
              <w:jc w:val="right"/>
              <w:rPr>
                <w:rStyle w:val="fontstyle01"/>
                <w:rFonts w:ascii="Times New Roman" w:hAnsi="Times New Roman" w:cs="Times New Roman"/>
                <w:b w:val="0"/>
                <w:sz w:val="14"/>
                <w:szCs w:val="14"/>
              </w:rPr>
            </w:pPr>
            <w:r w:rsidRPr="003D3470">
              <w:rPr>
                <w:rStyle w:val="fontstyle01"/>
                <w:rFonts w:ascii="Times New Roman" w:hAnsi="Times New Roman" w:cs="Times New Roman"/>
                <w:b w:val="0"/>
                <w:sz w:val="14"/>
                <w:szCs w:val="14"/>
              </w:rPr>
              <w:t>5.656.652</w:t>
            </w:r>
          </w:p>
        </w:tc>
        <w:tc>
          <w:tcPr>
            <w:tcW w:w="531" w:type="dxa"/>
            <w:tcBorders>
              <w:top w:val="nil"/>
              <w:left w:val="nil"/>
              <w:bottom w:val="single" w:sz="4" w:space="0" w:color="auto"/>
              <w:right w:val="single" w:sz="4" w:space="0" w:color="auto"/>
            </w:tcBorders>
            <w:shd w:val="clear" w:color="auto" w:fill="auto"/>
            <w:noWrap/>
          </w:tcPr>
          <w:p w:rsidR="002B7D04" w:rsidRPr="000715A8" w:rsidRDefault="0020092E" w:rsidP="007D0A55">
            <w:pPr>
              <w:jc w:val="right"/>
              <w:rPr>
                <w:sz w:val="14"/>
                <w:szCs w:val="14"/>
                <w:lang w:val="id-ID"/>
              </w:rPr>
            </w:pPr>
            <w:r w:rsidRPr="0020092E">
              <w:rPr>
                <w:sz w:val="14"/>
                <w:szCs w:val="14"/>
                <w:lang w:val="id-ID"/>
              </w:rPr>
              <w:t>87,20</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rStyle w:val="fontstyle01"/>
                <w:rFonts w:ascii="Times New Roman" w:hAnsi="Times New Roman" w:cs="Times New Roman"/>
                <w:b w:val="0"/>
                <w:sz w:val="14"/>
                <w:szCs w:val="14"/>
              </w:rPr>
            </w:pPr>
            <w:r w:rsidRPr="0078271B">
              <w:rPr>
                <w:rStyle w:val="fontstyle01"/>
                <w:rFonts w:ascii="Times New Roman" w:hAnsi="Times New Roman" w:cs="Times New Roman"/>
                <w:b w:val="0"/>
                <w:sz w:val="14"/>
                <w:szCs w:val="14"/>
              </w:rPr>
              <w:t>4.020.135</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Default="002B7D04" w:rsidP="006C5640">
            <w:pPr>
              <w:jc w:val="center"/>
              <w:rPr>
                <w:sz w:val="14"/>
                <w:szCs w:val="14"/>
                <w:lang w:val="id-ID"/>
              </w:rPr>
            </w:pPr>
            <w:r>
              <w:rPr>
                <w:sz w:val="14"/>
                <w:szCs w:val="14"/>
                <w:lang w:val="id-ID"/>
              </w:rPr>
              <w:t>9</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78271B">
              <w:rPr>
                <w:sz w:val="14"/>
                <w:szCs w:val="14"/>
              </w:rPr>
              <w:t>Tambahan penghasilan berdasarkan beban kerja</w:t>
            </w:r>
          </w:p>
        </w:tc>
        <w:tc>
          <w:tcPr>
            <w:tcW w:w="1275" w:type="dxa"/>
            <w:tcBorders>
              <w:top w:val="nil"/>
              <w:left w:val="nil"/>
              <w:bottom w:val="single" w:sz="4" w:space="0" w:color="auto"/>
              <w:right w:val="single" w:sz="4" w:space="0" w:color="auto"/>
            </w:tcBorders>
            <w:shd w:val="clear" w:color="auto" w:fill="auto"/>
            <w:noWrap/>
          </w:tcPr>
          <w:p w:rsidR="002B7D04" w:rsidRPr="001A1732" w:rsidRDefault="004D4911" w:rsidP="00794A08">
            <w:pPr>
              <w:jc w:val="right"/>
              <w:rPr>
                <w:rStyle w:val="fontstyle01"/>
                <w:rFonts w:ascii="Times New Roman" w:hAnsi="Times New Roman" w:cs="Times New Roman"/>
                <w:b w:val="0"/>
                <w:sz w:val="14"/>
                <w:szCs w:val="14"/>
              </w:rPr>
            </w:pPr>
            <w:r w:rsidRPr="004D4911">
              <w:rPr>
                <w:rStyle w:val="fontstyle01"/>
                <w:rFonts w:ascii="Times New Roman" w:hAnsi="Times New Roman" w:cs="Times New Roman"/>
                <w:b w:val="0"/>
                <w:sz w:val="14"/>
                <w:szCs w:val="14"/>
              </w:rPr>
              <w:t>421.577.075</w:t>
            </w:r>
          </w:p>
        </w:tc>
        <w:tc>
          <w:tcPr>
            <w:tcW w:w="1275" w:type="dxa"/>
            <w:tcBorders>
              <w:top w:val="nil"/>
              <w:left w:val="nil"/>
              <w:bottom w:val="single" w:sz="4" w:space="0" w:color="auto"/>
              <w:right w:val="single" w:sz="4" w:space="0" w:color="auto"/>
            </w:tcBorders>
            <w:shd w:val="clear" w:color="auto" w:fill="auto"/>
            <w:noWrap/>
          </w:tcPr>
          <w:p w:rsidR="002B7D04" w:rsidRPr="001A1732" w:rsidRDefault="003D3470" w:rsidP="00794A08">
            <w:pPr>
              <w:jc w:val="right"/>
              <w:rPr>
                <w:rStyle w:val="fontstyle01"/>
                <w:rFonts w:ascii="Times New Roman" w:hAnsi="Times New Roman" w:cs="Times New Roman"/>
                <w:b w:val="0"/>
                <w:sz w:val="14"/>
                <w:szCs w:val="14"/>
              </w:rPr>
            </w:pPr>
            <w:r w:rsidRPr="003D3470">
              <w:rPr>
                <w:rStyle w:val="fontstyle01"/>
                <w:rFonts w:ascii="Times New Roman" w:hAnsi="Times New Roman" w:cs="Times New Roman"/>
                <w:b w:val="0"/>
                <w:sz w:val="14"/>
                <w:szCs w:val="14"/>
              </w:rPr>
              <w:t>361.741.870</w:t>
            </w:r>
          </w:p>
        </w:tc>
        <w:tc>
          <w:tcPr>
            <w:tcW w:w="531" w:type="dxa"/>
            <w:tcBorders>
              <w:top w:val="nil"/>
              <w:left w:val="nil"/>
              <w:bottom w:val="single" w:sz="4" w:space="0" w:color="auto"/>
              <w:right w:val="single" w:sz="4" w:space="0" w:color="auto"/>
            </w:tcBorders>
            <w:shd w:val="clear" w:color="auto" w:fill="auto"/>
            <w:noWrap/>
          </w:tcPr>
          <w:p w:rsidR="002B7D04" w:rsidRPr="000715A8" w:rsidRDefault="0020092E" w:rsidP="007D0A55">
            <w:pPr>
              <w:jc w:val="right"/>
              <w:rPr>
                <w:sz w:val="14"/>
                <w:szCs w:val="14"/>
                <w:lang w:val="id-ID"/>
              </w:rPr>
            </w:pPr>
            <w:r w:rsidRPr="0020092E">
              <w:rPr>
                <w:sz w:val="14"/>
                <w:szCs w:val="14"/>
                <w:lang w:val="id-ID"/>
              </w:rPr>
              <w:t>85,81</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rStyle w:val="fontstyle01"/>
                <w:rFonts w:ascii="Times New Roman" w:hAnsi="Times New Roman" w:cs="Times New Roman"/>
                <w:b w:val="0"/>
                <w:sz w:val="14"/>
                <w:szCs w:val="14"/>
              </w:rPr>
            </w:pPr>
            <w:r w:rsidRPr="0078271B">
              <w:rPr>
                <w:rStyle w:val="fontstyle01"/>
                <w:rFonts w:ascii="Times New Roman" w:hAnsi="Times New Roman" w:cs="Times New Roman"/>
                <w:b w:val="0"/>
                <w:sz w:val="14"/>
                <w:szCs w:val="14"/>
              </w:rPr>
              <w:t>66.661.087</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2B7D04" w:rsidRDefault="002B7D04" w:rsidP="006C5640">
            <w:pPr>
              <w:jc w:val="center"/>
              <w:rPr>
                <w:sz w:val="14"/>
                <w:szCs w:val="14"/>
                <w:lang w:val="id-ID"/>
              </w:rPr>
            </w:pPr>
            <w:r>
              <w:rPr>
                <w:sz w:val="14"/>
                <w:szCs w:val="14"/>
                <w:lang w:val="id-ID"/>
              </w:rPr>
              <w:t>10</w:t>
            </w:r>
          </w:p>
        </w:tc>
        <w:tc>
          <w:tcPr>
            <w:tcW w:w="2975" w:type="dxa"/>
            <w:tcBorders>
              <w:top w:val="nil"/>
              <w:left w:val="nil"/>
              <w:bottom w:val="single" w:sz="4" w:space="0" w:color="auto"/>
              <w:right w:val="single" w:sz="4" w:space="0" w:color="auto"/>
            </w:tcBorders>
            <w:shd w:val="clear" w:color="auto" w:fill="auto"/>
            <w:noWrap/>
            <w:hideMark/>
          </w:tcPr>
          <w:p w:rsidR="002B7D04" w:rsidRPr="005A164D" w:rsidRDefault="002B7D04" w:rsidP="000A6E1F">
            <w:pPr>
              <w:rPr>
                <w:sz w:val="14"/>
                <w:szCs w:val="14"/>
              </w:rPr>
            </w:pPr>
            <w:r w:rsidRPr="0078271B">
              <w:rPr>
                <w:sz w:val="14"/>
                <w:szCs w:val="14"/>
              </w:rPr>
              <w:t>Tunjangan uang makan</w:t>
            </w:r>
          </w:p>
        </w:tc>
        <w:tc>
          <w:tcPr>
            <w:tcW w:w="1275" w:type="dxa"/>
            <w:tcBorders>
              <w:top w:val="nil"/>
              <w:left w:val="nil"/>
              <w:bottom w:val="single" w:sz="4" w:space="0" w:color="auto"/>
              <w:right w:val="single" w:sz="4" w:space="0" w:color="auto"/>
            </w:tcBorders>
            <w:shd w:val="clear" w:color="auto" w:fill="auto"/>
            <w:noWrap/>
          </w:tcPr>
          <w:p w:rsidR="002B7D04" w:rsidRPr="00827927" w:rsidRDefault="00827927" w:rsidP="00794A08">
            <w:pPr>
              <w:jc w:val="right"/>
              <w:rPr>
                <w:rStyle w:val="fontstyle01"/>
                <w:rFonts w:ascii="Times New Roman" w:hAnsi="Times New Roman" w:cs="Times New Roman"/>
                <w:b w:val="0"/>
                <w:sz w:val="14"/>
                <w:szCs w:val="14"/>
                <w:lang w:val="id-ID"/>
              </w:rPr>
            </w:pPr>
            <w:r>
              <w:rPr>
                <w:rStyle w:val="fontstyle01"/>
                <w:rFonts w:ascii="Times New Roman" w:hAnsi="Times New Roman" w:cs="Times New Roman"/>
                <w:b w:val="0"/>
                <w:sz w:val="14"/>
                <w:szCs w:val="14"/>
                <w:lang w:val="id-ID"/>
              </w:rPr>
              <w:t>0</w:t>
            </w:r>
          </w:p>
        </w:tc>
        <w:tc>
          <w:tcPr>
            <w:tcW w:w="1275" w:type="dxa"/>
            <w:tcBorders>
              <w:top w:val="nil"/>
              <w:left w:val="nil"/>
              <w:bottom w:val="single" w:sz="4" w:space="0" w:color="auto"/>
              <w:right w:val="single" w:sz="4" w:space="0" w:color="auto"/>
            </w:tcBorders>
            <w:shd w:val="clear" w:color="auto" w:fill="auto"/>
            <w:noWrap/>
          </w:tcPr>
          <w:p w:rsidR="002B7D04" w:rsidRPr="00827927" w:rsidRDefault="00827927" w:rsidP="00794A08">
            <w:pPr>
              <w:jc w:val="right"/>
              <w:rPr>
                <w:rStyle w:val="fontstyle01"/>
                <w:rFonts w:ascii="Times New Roman" w:hAnsi="Times New Roman" w:cs="Times New Roman"/>
                <w:b w:val="0"/>
                <w:sz w:val="14"/>
                <w:szCs w:val="14"/>
                <w:lang w:val="id-ID"/>
              </w:rPr>
            </w:pPr>
            <w:r>
              <w:rPr>
                <w:rStyle w:val="fontstyle01"/>
                <w:rFonts w:ascii="Times New Roman" w:hAnsi="Times New Roman" w:cs="Times New Roman"/>
                <w:b w:val="0"/>
                <w:sz w:val="14"/>
                <w:szCs w:val="14"/>
                <w:lang w:val="id-ID"/>
              </w:rPr>
              <w:t>0</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Pr>
                <w:sz w:val="14"/>
                <w:szCs w:val="14"/>
                <w:lang w:val="id-ID"/>
              </w:rPr>
              <w:t>0</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rStyle w:val="fontstyle01"/>
                <w:rFonts w:ascii="Times New Roman" w:hAnsi="Times New Roman" w:cs="Times New Roman"/>
                <w:b w:val="0"/>
                <w:sz w:val="14"/>
                <w:szCs w:val="14"/>
              </w:rPr>
            </w:pPr>
            <w:r w:rsidRPr="0078271B">
              <w:rPr>
                <w:rStyle w:val="fontstyle01"/>
                <w:rFonts w:ascii="Times New Roman" w:hAnsi="Times New Roman" w:cs="Times New Roman"/>
                <w:b w:val="0"/>
                <w:sz w:val="14"/>
                <w:szCs w:val="14"/>
              </w:rPr>
              <w:t>56.457.785</w:t>
            </w:r>
          </w:p>
        </w:tc>
      </w:tr>
      <w:tr w:rsidR="002B7D04" w:rsidRPr="005A164D" w:rsidTr="00E2308F">
        <w:trPr>
          <w:trHeight w:val="197"/>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7D0A55">
            <w:pPr>
              <w:rPr>
                <w:sz w:val="14"/>
                <w:szCs w:val="14"/>
              </w:rPr>
            </w:pPr>
          </w:p>
        </w:tc>
        <w:tc>
          <w:tcPr>
            <w:tcW w:w="2975" w:type="dxa"/>
            <w:tcBorders>
              <w:top w:val="nil"/>
              <w:left w:val="nil"/>
              <w:bottom w:val="single" w:sz="4" w:space="0" w:color="auto"/>
              <w:right w:val="single" w:sz="4" w:space="0" w:color="auto"/>
            </w:tcBorders>
            <w:shd w:val="clear" w:color="auto" w:fill="auto"/>
            <w:noWrap/>
          </w:tcPr>
          <w:p w:rsidR="002B7D04" w:rsidRPr="005A164D" w:rsidRDefault="00827927" w:rsidP="007D0A55">
            <w:pPr>
              <w:rPr>
                <w:sz w:val="14"/>
                <w:szCs w:val="14"/>
                <w:lang w:val="id-ID"/>
              </w:rPr>
            </w:pPr>
            <w:r>
              <w:rPr>
                <w:sz w:val="14"/>
                <w:szCs w:val="14"/>
                <w:lang w:val="id-ID"/>
              </w:rPr>
              <w:t xml:space="preserve">Jumlah belanja pegawai </w:t>
            </w:r>
            <w:r w:rsidR="002B7D04" w:rsidRPr="005A164D">
              <w:rPr>
                <w:sz w:val="14"/>
                <w:szCs w:val="14"/>
                <w:lang w:val="id-ID"/>
              </w:rPr>
              <w:t>tidak langsung</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794A08">
            <w:pPr>
              <w:jc w:val="right"/>
              <w:rPr>
                <w:bCs/>
                <w:sz w:val="14"/>
                <w:szCs w:val="14"/>
              </w:rPr>
            </w:pPr>
            <w:r w:rsidRPr="00827927">
              <w:rPr>
                <w:bCs/>
                <w:sz w:val="14"/>
                <w:szCs w:val="14"/>
              </w:rPr>
              <w:t>1.332.923.003</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794A08">
            <w:pPr>
              <w:jc w:val="right"/>
              <w:rPr>
                <w:bCs/>
                <w:sz w:val="14"/>
                <w:szCs w:val="14"/>
              </w:rPr>
            </w:pPr>
            <w:r w:rsidRPr="00827927">
              <w:rPr>
                <w:bCs/>
                <w:sz w:val="14"/>
                <w:szCs w:val="14"/>
              </w:rPr>
              <w:t>1.258.777.376</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sidRPr="00827927">
              <w:rPr>
                <w:sz w:val="14"/>
                <w:szCs w:val="14"/>
                <w:lang w:val="id-ID"/>
              </w:rPr>
              <w:t>94,44</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rPr>
            </w:pPr>
            <w:r w:rsidRPr="00B94306">
              <w:rPr>
                <w:rStyle w:val="fontstyle01"/>
                <w:rFonts w:ascii="Times New Roman" w:hAnsi="Times New Roman" w:cs="Times New Roman"/>
                <w:b w:val="0"/>
                <w:sz w:val="14"/>
                <w:szCs w:val="14"/>
              </w:rPr>
              <w:t>784.232.622</w:t>
            </w: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7D0A55">
            <w:pPr>
              <w:rPr>
                <w:b/>
                <w:sz w:val="14"/>
                <w:szCs w:val="14"/>
              </w:rPr>
            </w:pP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b/>
                <w:sz w:val="14"/>
                <w:szCs w:val="14"/>
                <w:lang w:val="id-ID"/>
              </w:rPr>
            </w:pPr>
            <w:r w:rsidRPr="005A164D">
              <w:rPr>
                <w:b/>
                <w:sz w:val="14"/>
                <w:szCs w:val="14"/>
                <w:lang w:val="id-ID"/>
              </w:rPr>
              <w:t>BELANJA LANGSUNG</w:t>
            </w:r>
          </w:p>
        </w:tc>
        <w:tc>
          <w:tcPr>
            <w:tcW w:w="1275" w:type="dxa"/>
            <w:tcBorders>
              <w:top w:val="nil"/>
              <w:left w:val="nil"/>
              <w:bottom w:val="single" w:sz="4" w:space="0" w:color="auto"/>
              <w:right w:val="single" w:sz="4" w:space="0" w:color="auto"/>
            </w:tcBorders>
            <w:shd w:val="clear" w:color="auto" w:fill="auto"/>
            <w:noWrap/>
          </w:tcPr>
          <w:p w:rsidR="002B7D04" w:rsidRPr="001A1732" w:rsidRDefault="002B7D04" w:rsidP="007D0A55">
            <w:pPr>
              <w:jc w:val="right"/>
              <w:rPr>
                <w:bCs/>
                <w:sz w:val="14"/>
                <w:szCs w:val="14"/>
              </w:rPr>
            </w:pPr>
          </w:p>
        </w:tc>
        <w:tc>
          <w:tcPr>
            <w:tcW w:w="1275" w:type="dxa"/>
            <w:tcBorders>
              <w:top w:val="nil"/>
              <w:left w:val="nil"/>
              <w:bottom w:val="single" w:sz="4" w:space="0" w:color="auto"/>
              <w:right w:val="single" w:sz="4" w:space="0" w:color="auto"/>
            </w:tcBorders>
            <w:shd w:val="clear" w:color="auto" w:fill="auto"/>
            <w:noWrap/>
          </w:tcPr>
          <w:p w:rsidR="002B7D04" w:rsidRPr="001A1732" w:rsidRDefault="002B7D04" w:rsidP="007D0A55">
            <w:pPr>
              <w:jc w:val="right"/>
              <w:rPr>
                <w:bCs/>
                <w:sz w:val="14"/>
                <w:szCs w:val="14"/>
              </w:rPr>
            </w:pPr>
          </w:p>
        </w:tc>
        <w:tc>
          <w:tcPr>
            <w:tcW w:w="531" w:type="dxa"/>
            <w:tcBorders>
              <w:top w:val="nil"/>
              <w:left w:val="nil"/>
              <w:bottom w:val="single" w:sz="4" w:space="0" w:color="auto"/>
              <w:right w:val="single" w:sz="4" w:space="0" w:color="auto"/>
            </w:tcBorders>
            <w:shd w:val="clear" w:color="auto" w:fill="auto"/>
            <w:noWrap/>
          </w:tcPr>
          <w:p w:rsidR="002B7D04" w:rsidRPr="00B94306" w:rsidRDefault="002B7D04" w:rsidP="007D0A55">
            <w:pPr>
              <w:jc w:val="right"/>
              <w:rPr>
                <w:b/>
                <w:sz w:val="14"/>
                <w:szCs w:val="14"/>
              </w:rPr>
            </w:pP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rPr>
            </w:pP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6C5640">
            <w:pPr>
              <w:jc w:val="center"/>
              <w:rPr>
                <w:sz w:val="14"/>
                <w:szCs w:val="14"/>
                <w:lang w:val="id-ID"/>
              </w:rPr>
            </w:pPr>
            <w:r w:rsidRPr="005A164D">
              <w:rPr>
                <w:sz w:val="14"/>
                <w:szCs w:val="14"/>
                <w:lang w:val="id-ID"/>
              </w:rPr>
              <w:t>1</w:t>
            </w: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sz w:val="14"/>
                <w:szCs w:val="14"/>
                <w:lang w:val="id-ID"/>
              </w:rPr>
            </w:pPr>
            <w:r w:rsidRPr="005A164D">
              <w:rPr>
                <w:sz w:val="14"/>
                <w:szCs w:val="14"/>
                <w:lang w:val="id-ID"/>
              </w:rPr>
              <w:t xml:space="preserve">Honorarium </w:t>
            </w:r>
            <w:r>
              <w:rPr>
                <w:sz w:val="14"/>
                <w:szCs w:val="14"/>
                <w:lang w:val="id-ID"/>
              </w:rPr>
              <w:t>PNS</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14.340.000</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14.340.000</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Pr>
                <w:sz w:val="14"/>
                <w:szCs w:val="14"/>
                <w:lang w:val="id-ID"/>
              </w:rPr>
              <w:t>100</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rPr>
            </w:pPr>
            <w:r w:rsidRPr="00B94306">
              <w:rPr>
                <w:rStyle w:val="fontstyle01"/>
                <w:rFonts w:ascii="Times New Roman" w:hAnsi="Times New Roman" w:cs="Times New Roman"/>
                <w:b w:val="0"/>
                <w:sz w:val="14"/>
                <w:szCs w:val="14"/>
              </w:rPr>
              <w:t>77.915.000</w:t>
            </w: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6C5640">
            <w:pPr>
              <w:jc w:val="center"/>
              <w:rPr>
                <w:sz w:val="14"/>
                <w:szCs w:val="14"/>
                <w:lang w:val="id-ID"/>
              </w:rPr>
            </w:pPr>
            <w:r>
              <w:rPr>
                <w:sz w:val="14"/>
                <w:szCs w:val="14"/>
                <w:lang w:val="id-ID"/>
              </w:rPr>
              <w:t>2</w:t>
            </w: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sz w:val="14"/>
                <w:szCs w:val="14"/>
                <w:lang w:val="id-ID"/>
              </w:rPr>
            </w:pPr>
            <w:r w:rsidRPr="005A164D">
              <w:rPr>
                <w:sz w:val="14"/>
                <w:szCs w:val="14"/>
                <w:lang w:val="id-ID"/>
              </w:rPr>
              <w:t xml:space="preserve">Honorarium </w:t>
            </w:r>
            <w:r>
              <w:rPr>
                <w:sz w:val="14"/>
                <w:szCs w:val="14"/>
                <w:lang w:val="id-ID"/>
              </w:rPr>
              <w:t>Non PNS</w:t>
            </w:r>
          </w:p>
        </w:tc>
        <w:tc>
          <w:tcPr>
            <w:tcW w:w="1275" w:type="dxa"/>
            <w:tcBorders>
              <w:top w:val="nil"/>
              <w:left w:val="nil"/>
              <w:bottom w:val="single" w:sz="4" w:space="0" w:color="auto"/>
              <w:right w:val="single" w:sz="4" w:space="0" w:color="auto"/>
            </w:tcBorders>
            <w:shd w:val="clear" w:color="auto" w:fill="auto"/>
            <w:noWrap/>
          </w:tcPr>
          <w:p w:rsidR="002B7D04" w:rsidRPr="00827927" w:rsidRDefault="00827927" w:rsidP="00E5213D">
            <w:pPr>
              <w:jc w:val="right"/>
              <w:rPr>
                <w:rStyle w:val="fontstyle01"/>
                <w:rFonts w:ascii="Times New Roman" w:hAnsi="Times New Roman" w:cs="Times New Roman"/>
                <w:b w:val="0"/>
                <w:sz w:val="14"/>
                <w:szCs w:val="14"/>
                <w:lang w:val="id-ID"/>
              </w:rPr>
            </w:pPr>
            <w:r>
              <w:rPr>
                <w:rStyle w:val="fontstyle01"/>
                <w:rFonts w:ascii="Times New Roman" w:hAnsi="Times New Roman" w:cs="Times New Roman"/>
                <w:b w:val="0"/>
                <w:sz w:val="14"/>
                <w:szCs w:val="14"/>
                <w:lang w:val="id-ID"/>
              </w:rPr>
              <w:t>0</w:t>
            </w:r>
          </w:p>
        </w:tc>
        <w:tc>
          <w:tcPr>
            <w:tcW w:w="1275" w:type="dxa"/>
            <w:tcBorders>
              <w:top w:val="nil"/>
              <w:left w:val="nil"/>
              <w:bottom w:val="single" w:sz="4" w:space="0" w:color="auto"/>
              <w:right w:val="single" w:sz="4" w:space="0" w:color="auto"/>
            </w:tcBorders>
            <w:shd w:val="clear" w:color="auto" w:fill="auto"/>
            <w:noWrap/>
          </w:tcPr>
          <w:p w:rsidR="002B7D04" w:rsidRPr="00827927" w:rsidRDefault="00827927" w:rsidP="007D0A55">
            <w:pPr>
              <w:jc w:val="right"/>
              <w:rPr>
                <w:bCs/>
                <w:sz w:val="14"/>
                <w:szCs w:val="14"/>
                <w:lang w:val="id-ID"/>
              </w:rPr>
            </w:pPr>
            <w:r>
              <w:rPr>
                <w:bCs/>
                <w:sz w:val="14"/>
                <w:szCs w:val="14"/>
                <w:lang w:val="id-ID"/>
              </w:rPr>
              <w:t>0</w:t>
            </w:r>
          </w:p>
        </w:tc>
        <w:tc>
          <w:tcPr>
            <w:tcW w:w="531" w:type="dxa"/>
            <w:tcBorders>
              <w:top w:val="nil"/>
              <w:left w:val="nil"/>
              <w:bottom w:val="single" w:sz="4" w:space="0" w:color="auto"/>
              <w:right w:val="single" w:sz="4" w:space="0" w:color="auto"/>
            </w:tcBorders>
            <w:shd w:val="clear" w:color="auto" w:fill="auto"/>
            <w:noWrap/>
          </w:tcPr>
          <w:p w:rsidR="002B7D04" w:rsidRPr="000715A8" w:rsidRDefault="002B7D04" w:rsidP="007D0A55">
            <w:pPr>
              <w:jc w:val="right"/>
              <w:rPr>
                <w:sz w:val="14"/>
                <w:szCs w:val="14"/>
                <w:lang w:val="id-ID"/>
              </w:rPr>
            </w:pPr>
          </w:p>
        </w:tc>
        <w:tc>
          <w:tcPr>
            <w:tcW w:w="1173" w:type="dxa"/>
            <w:tcBorders>
              <w:top w:val="nil"/>
              <w:left w:val="nil"/>
              <w:bottom w:val="single" w:sz="4" w:space="0" w:color="auto"/>
              <w:right w:val="single" w:sz="4" w:space="0" w:color="auto"/>
            </w:tcBorders>
            <w:shd w:val="clear" w:color="auto" w:fill="auto"/>
            <w:noWrap/>
          </w:tcPr>
          <w:p w:rsidR="002B7D04" w:rsidRPr="00827927" w:rsidRDefault="00827927" w:rsidP="003B13C7">
            <w:pPr>
              <w:jc w:val="right"/>
              <w:rPr>
                <w:sz w:val="14"/>
                <w:szCs w:val="14"/>
                <w:lang w:val="id-ID"/>
              </w:rPr>
            </w:pPr>
            <w:r>
              <w:rPr>
                <w:rStyle w:val="fontstyle01"/>
                <w:rFonts w:ascii="Times New Roman" w:hAnsi="Times New Roman" w:cs="Times New Roman"/>
                <w:b w:val="0"/>
                <w:sz w:val="14"/>
                <w:szCs w:val="14"/>
                <w:lang w:val="id-ID"/>
              </w:rPr>
              <w:t>0</w:t>
            </w: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6C5640">
            <w:pPr>
              <w:jc w:val="center"/>
              <w:rPr>
                <w:sz w:val="14"/>
                <w:szCs w:val="14"/>
                <w:lang w:val="id-ID"/>
              </w:rPr>
            </w:pPr>
            <w:r>
              <w:rPr>
                <w:sz w:val="14"/>
                <w:szCs w:val="14"/>
                <w:lang w:val="id-ID"/>
              </w:rPr>
              <w:t>3</w:t>
            </w: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sz w:val="14"/>
                <w:szCs w:val="14"/>
                <w:lang w:val="id-ID"/>
              </w:rPr>
            </w:pPr>
            <w:r w:rsidRPr="005A164D">
              <w:rPr>
                <w:sz w:val="14"/>
                <w:szCs w:val="14"/>
                <w:lang w:val="id-ID"/>
              </w:rPr>
              <w:t xml:space="preserve">Uang lembur </w:t>
            </w:r>
            <w:r>
              <w:rPr>
                <w:sz w:val="14"/>
                <w:szCs w:val="14"/>
                <w:lang w:val="id-ID"/>
              </w:rPr>
              <w:t>PNS</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23.156.000</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23.091.000</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Pr>
                <w:sz w:val="14"/>
                <w:szCs w:val="14"/>
                <w:lang w:val="id-ID"/>
              </w:rPr>
              <w:t>99,72</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rPr>
            </w:pPr>
            <w:r w:rsidRPr="00B94306">
              <w:rPr>
                <w:rStyle w:val="fontstyle01"/>
                <w:rFonts w:ascii="Times New Roman" w:hAnsi="Times New Roman" w:cs="Times New Roman"/>
                <w:b w:val="0"/>
                <w:sz w:val="14"/>
                <w:szCs w:val="14"/>
              </w:rPr>
              <w:t>85.564.000</w:t>
            </w: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7D0A55">
            <w:pPr>
              <w:rPr>
                <w:sz w:val="14"/>
                <w:szCs w:val="14"/>
              </w:rPr>
            </w:pP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sz w:val="14"/>
                <w:szCs w:val="14"/>
                <w:lang w:val="id-ID"/>
              </w:rPr>
            </w:pPr>
            <w:r w:rsidRPr="005A164D">
              <w:rPr>
                <w:sz w:val="14"/>
                <w:szCs w:val="14"/>
                <w:lang w:val="id-ID"/>
              </w:rPr>
              <w:t>Jumlah Belanja Pegawai Langsung</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37.496.000</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E5213D">
            <w:pPr>
              <w:jc w:val="right"/>
              <w:rPr>
                <w:bCs/>
                <w:sz w:val="14"/>
                <w:szCs w:val="14"/>
              </w:rPr>
            </w:pPr>
            <w:r w:rsidRPr="00827927">
              <w:rPr>
                <w:bCs/>
                <w:sz w:val="14"/>
                <w:szCs w:val="14"/>
              </w:rPr>
              <w:t>37.431.000</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Pr>
                <w:sz w:val="14"/>
                <w:szCs w:val="14"/>
                <w:lang w:val="id-ID"/>
              </w:rPr>
              <w:t>99,83</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b/>
                <w:sz w:val="14"/>
                <w:szCs w:val="14"/>
              </w:rPr>
            </w:pPr>
            <w:r w:rsidRPr="00B94306">
              <w:rPr>
                <w:rStyle w:val="fontstyle01"/>
                <w:rFonts w:ascii="Times New Roman" w:hAnsi="Times New Roman" w:cs="Times New Roman"/>
                <w:b w:val="0"/>
                <w:sz w:val="14"/>
                <w:szCs w:val="14"/>
              </w:rPr>
              <w:t>164.679.000</w:t>
            </w:r>
          </w:p>
        </w:tc>
      </w:tr>
      <w:tr w:rsidR="002B7D04" w:rsidRPr="005A164D" w:rsidTr="00E2308F">
        <w:trPr>
          <w:trHeight w:val="63"/>
        </w:trPr>
        <w:tc>
          <w:tcPr>
            <w:tcW w:w="426" w:type="dxa"/>
            <w:tcBorders>
              <w:top w:val="nil"/>
              <w:left w:val="single" w:sz="4" w:space="0" w:color="auto"/>
              <w:bottom w:val="single" w:sz="4" w:space="0" w:color="auto"/>
              <w:right w:val="single" w:sz="4" w:space="0" w:color="auto"/>
            </w:tcBorders>
            <w:shd w:val="clear" w:color="auto" w:fill="auto"/>
            <w:noWrap/>
          </w:tcPr>
          <w:p w:rsidR="002B7D04" w:rsidRPr="005A164D" w:rsidRDefault="002B7D04" w:rsidP="007D0A55">
            <w:pPr>
              <w:rPr>
                <w:sz w:val="14"/>
                <w:szCs w:val="14"/>
              </w:rPr>
            </w:pPr>
          </w:p>
        </w:tc>
        <w:tc>
          <w:tcPr>
            <w:tcW w:w="2975" w:type="dxa"/>
            <w:tcBorders>
              <w:top w:val="nil"/>
              <w:left w:val="nil"/>
              <w:bottom w:val="single" w:sz="4" w:space="0" w:color="auto"/>
              <w:right w:val="single" w:sz="4" w:space="0" w:color="auto"/>
            </w:tcBorders>
            <w:shd w:val="clear" w:color="auto" w:fill="auto"/>
            <w:noWrap/>
          </w:tcPr>
          <w:p w:rsidR="002B7D04" w:rsidRPr="005A164D" w:rsidRDefault="002B7D04" w:rsidP="007D0A55">
            <w:pPr>
              <w:rPr>
                <w:sz w:val="14"/>
                <w:szCs w:val="14"/>
                <w:lang w:val="id-ID"/>
              </w:rPr>
            </w:pPr>
            <w:r w:rsidRPr="005A164D">
              <w:rPr>
                <w:sz w:val="14"/>
                <w:szCs w:val="14"/>
                <w:lang w:val="id-ID"/>
              </w:rPr>
              <w:t>Jumah Belanja Pegawai</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7D0A55">
            <w:pPr>
              <w:jc w:val="right"/>
              <w:rPr>
                <w:bCs/>
                <w:sz w:val="14"/>
                <w:szCs w:val="14"/>
              </w:rPr>
            </w:pPr>
            <w:r w:rsidRPr="00827927">
              <w:rPr>
                <w:bCs/>
                <w:sz w:val="14"/>
                <w:szCs w:val="14"/>
              </w:rPr>
              <w:t>1</w:t>
            </w:r>
            <w:r>
              <w:rPr>
                <w:bCs/>
                <w:sz w:val="14"/>
                <w:szCs w:val="14"/>
                <w:lang w:val="id-ID"/>
              </w:rPr>
              <w:t>.</w:t>
            </w:r>
            <w:r w:rsidRPr="00827927">
              <w:rPr>
                <w:bCs/>
                <w:sz w:val="14"/>
                <w:szCs w:val="14"/>
              </w:rPr>
              <w:t>370</w:t>
            </w:r>
            <w:r>
              <w:rPr>
                <w:bCs/>
                <w:sz w:val="14"/>
                <w:szCs w:val="14"/>
                <w:lang w:val="id-ID"/>
              </w:rPr>
              <w:t>.</w:t>
            </w:r>
            <w:r w:rsidRPr="00827927">
              <w:rPr>
                <w:bCs/>
                <w:sz w:val="14"/>
                <w:szCs w:val="14"/>
              </w:rPr>
              <w:t>419</w:t>
            </w:r>
            <w:r>
              <w:rPr>
                <w:bCs/>
                <w:sz w:val="14"/>
                <w:szCs w:val="14"/>
                <w:lang w:val="id-ID"/>
              </w:rPr>
              <w:t>.</w:t>
            </w:r>
            <w:r w:rsidRPr="00827927">
              <w:rPr>
                <w:bCs/>
                <w:sz w:val="14"/>
                <w:szCs w:val="14"/>
              </w:rPr>
              <w:t>003</w:t>
            </w:r>
          </w:p>
        </w:tc>
        <w:tc>
          <w:tcPr>
            <w:tcW w:w="1275" w:type="dxa"/>
            <w:tcBorders>
              <w:top w:val="nil"/>
              <w:left w:val="nil"/>
              <w:bottom w:val="single" w:sz="4" w:space="0" w:color="auto"/>
              <w:right w:val="single" w:sz="4" w:space="0" w:color="auto"/>
            </w:tcBorders>
            <w:shd w:val="clear" w:color="auto" w:fill="auto"/>
            <w:noWrap/>
          </w:tcPr>
          <w:p w:rsidR="002B7D04" w:rsidRPr="001A1732" w:rsidRDefault="00827927" w:rsidP="007D0A55">
            <w:pPr>
              <w:jc w:val="right"/>
              <w:rPr>
                <w:bCs/>
                <w:sz w:val="14"/>
                <w:szCs w:val="14"/>
              </w:rPr>
            </w:pPr>
            <w:r w:rsidRPr="00827927">
              <w:rPr>
                <w:bCs/>
                <w:sz w:val="14"/>
                <w:szCs w:val="14"/>
              </w:rPr>
              <w:t>1</w:t>
            </w:r>
            <w:r>
              <w:rPr>
                <w:bCs/>
                <w:sz w:val="14"/>
                <w:szCs w:val="14"/>
                <w:lang w:val="id-ID"/>
              </w:rPr>
              <w:t>.</w:t>
            </w:r>
            <w:r w:rsidRPr="00827927">
              <w:rPr>
                <w:bCs/>
                <w:sz w:val="14"/>
                <w:szCs w:val="14"/>
              </w:rPr>
              <w:t>296</w:t>
            </w:r>
            <w:r>
              <w:rPr>
                <w:bCs/>
                <w:sz w:val="14"/>
                <w:szCs w:val="14"/>
                <w:lang w:val="id-ID"/>
              </w:rPr>
              <w:t>.</w:t>
            </w:r>
            <w:r w:rsidRPr="00827927">
              <w:rPr>
                <w:bCs/>
                <w:sz w:val="14"/>
                <w:szCs w:val="14"/>
              </w:rPr>
              <w:t>208</w:t>
            </w:r>
            <w:r>
              <w:rPr>
                <w:bCs/>
                <w:sz w:val="14"/>
                <w:szCs w:val="14"/>
                <w:lang w:val="id-ID"/>
              </w:rPr>
              <w:t>.</w:t>
            </w:r>
            <w:r w:rsidRPr="00827927">
              <w:rPr>
                <w:bCs/>
                <w:sz w:val="14"/>
                <w:szCs w:val="14"/>
              </w:rPr>
              <w:t>376</w:t>
            </w:r>
          </w:p>
        </w:tc>
        <w:tc>
          <w:tcPr>
            <w:tcW w:w="531" w:type="dxa"/>
            <w:tcBorders>
              <w:top w:val="nil"/>
              <w:left w:val="nil"/>
              <w:bottom w:val="single" w:sz="4" w:space="0" w:color="auto"/>
              <w:right w:val="single" w:sz="4" w:space="0" w:color="auto"/>
            </w:tcBorders>
            <w:shd w:val="clear" w:color="auto" w:fill="auto"/>
            <w:noWrap/>
          </w:tcPr>
          <w:p w:rsidR="002B7D04" w:rsidRPr="000715A8" w:rsidRDefault="00827927" w:rsidP="007D0A55">
            <w:pPr>
              <w:jc w:val="right"/>
              <w:rPr>
                <w:sz w:val="14"/>
                <w:szCs w:val="14"/>
                <w:lang w:val="id-ID"/>
              </w:rPr>
            </w:pPr>
            <w:r>
              <w:rPr>
                <w:sz w:val="14"/>
                <w:szCs w:val="14"/>
                <w:lang w:val="id-ID"/>
              </w:rPr>
              <w:t>94,58</w:t>
            </w:r>
          </w:p>
        </w:tc>
        <w:tc>
          <w:tcPr>
            <w:tcW w:w="1173" w:type="dxa"/>
            <w:tcBorders>
              <w:top w:val="nil"/>
              <w:left w:val="nil"/>
              <w:bottom w:val="single" w:sz="4" w:space="0" w:color="auto"/>
              <w:right w:val="single" w:sz="4" w:space="0" w:color="auto"/>
            </w:tcBorders>
            <w:shd w:val="clear" w:color="auto" w:fill="auto"/>
            <w:noWrap/>
          </w:tcPr>
          <w:p w:rsidR="002B7D04" w:rsidRPr="00B94306" w:rsidRDefault="002B7D04" w:rsidP="003B13C7">
            <w:pPr>
              <w:jc w:val="right"/>
              <w:rPr>
                <w:sz w:val="14"/>
                <w:szCs w:val="14"/>
              </w:rPr>
            </w:pPr>
            <w:r w:rsidRPr="00B94306">
              <w:rPr>
                <w:sz w:val="14"/>
                <w:szCs w:val="14"/>
              </w:rPr>
              <w:t>948.911.622</w:t>
            </w:r>
          </w:p>
        </w:tc>
      </w:tr>
    </w:tbl>
    <w:p w:rsidR="00B476C4" w:rsidRPr="008A5413" w:rsidRDefault="00B476C4" w:rsidP="007D0A55">
      <w:pPr>
        <w:ind w:hanging="142"/>
        <w:jc w:val="center"/>
        <w:rPr>
          <w:b/>
          <w:bCs/>
          <w:sz w:val="18"/>
          <w:szCs w:val="18"/>
        </w:rPr>
      </w:pPr>
    </w:p>
    <w:tbl>
      <w:tblPr>
        <w:tblW w:w="7655" w:type="dxa"/>
        <w:tblInd w:w="675" w:type="dxa"/>
        <w:tblLayout w:type="fixed"/>
        <w:tblLook w:val="01E0"/>
      </w:tblPr>
      <w:tblGrid>
        <w:gridCol w:w="1560"/>
        <w:gridCol w:w="1984"/>
        <w:gridCol w:w="284"/>
        <w:gridCol w:w="1701"/>
        <w:gridCol w:w="283"/>
        <w:gridCol w:w="1843"/>
      </w:tblGrid>
      <w:tr w:rsidR="0042608D" w:rsidRPr="008A5413" w:rsidTr="00BC6A10">
        <w:trPr>
          <w:trHeight w:val="262"/>
        </w:trPr>
        <w:tc>
          <w:tcPr>
            <w:tcW w:w="1560" w:type="dxa"/>
            <w:vMerge w:val="restart"/>
            <w:vAlign w:val="bottom"/>
            <w:hideMark/>
          </w:tcPr>
          <w:p w:rsidR="0042608D" w:rsidRPr="008A5413" w:rsidRDefault="0042608D" w:rsidP="0030308E">
            <w:pPr>
              <w:pStyle w:val="Heading5"/>
              <w:numPr>
                <w:ilvl w:val="0"/>
                <w:numId w:val="18"/>
              </w:numPr>
              <w:ind w:left="284" w:hanging="284"/>
              <w:contextualSpacing/>
              <w:jc w:val="left"/>
              <w:rPr>
                <w:rFonts w:eastAsia="Calibri"/>
                <w:b/>
                <w:sz w:val="20"/>
                <w:szCs w:val="20"/>
              </w:rPr>
            </w:pPr>
            <w:bookmarkStart w:id="285" w:name="_Toc514685007"/>
            <w:bookmarkStart w:id="286" w:name="_Toc515205931"/>
            <w:r w:rsidRPr="00CE1934">
              <w:rPr>
                <w:b/>
                <w:color w:val="auto"/>
                <w:sz w:val="20"/>
                <w:szCs w:val="20"/>
              </w:rPr>
              <w:lastRenderedPageBreak/>
              <w:t>Belanja</w:t>
            </w:r>
            <w:bookmarkStart w:id="287" w:name="_Toc514685008"/>
            <w:bookmarkEnd w:id="285"/>
            <w:r w:rsidRPr="00CE1934">
              <w:rPr>
                <w:b/>
                <w:color w:val="auto"/>
                <w:sz w:val="20"/>
                <w:szCs w:val="20"/>
              </w:rPr>
              <w:t xml:space="preserve"> Barang</w:t>
            </w:r>
            <w:bookmarkEnd w:id="287"/>
            <w:r w:rsidRPr="00CE1934">
              <w:rPr>
                <w:b/>
                <w:color w:val="auto"/>
                <w:sz w:val="20"/>
                <w:szCs w:val="20"/>
              </w:rPr>
              <w:t xml:space="preserve"> </w:t>
            </w:r>
            <w:r w:rsidRPr="00CE1934">
              <w:rPr>
                <w:b/>
                <w:color w:val="auto"/>
                <w:sz w:val="20"/>
                <w:szCs w:val="20"/>
                <w:lang w:val="en-US"/>
              </w:rPr>
              <w:t>dan Jasa</w:t>
            </w:r>
            <w:bookmarkEnd w:id="286"/>
          </w:p>
        </w:tc>
        <w:tc>
          <w:tcPr>
            <w:tcW w:w="1984" w:type="dxa"/>
            <w:tcBorders>
              <w:top w:val="nil"/>
              <w:left w:val="nil"/>
              <w:bottom w:val="single" w:sz="4" w:space="0" w:color="auto"/>
              <w:right w:val="nil"/>
            </w:tcBorders>
            <w:hideMark/>
          </w:tcPr>
          <w:p w:rsidR="0042608D" w:rsidRPr="009257D8" w:rsidRDefault="0042608D" w:rsidP="007D0A55">
            <w:pPr>
              <w:ind w:hanging="108"/>
              <w:contextualSpacing/>
              <w:jc w:val="center"/>
              <w:rPr>
                <w:b/>
                <w:sz w:val="20"/>
                <w:szCs w:val="20"/>
                <w:lang w:val="id-ID"/>
              </w:rPr>
            </w:pPr>
            <w:r w:rsidRPr="008A5413">
              <w:rPr>
                <w:b/>
                <w:sz w:val="20"/>
                <w:szCs w:val="20"/>
              </w:rPr>
              <w:t>Anggaran  TA 201</w:t>
            </w:r>
            <w:r w:rsidR="009257D8">
              <w:rPr>
                <w:b/>
                <w:sz w:val="20"/>
                <w:szCs w:val="20"/>
                <w:lang w:val="id-ID"/>
              </w:rPr>
              <w:t>9</w:t>
            </w:r>
          </w:p>
          <w:p w:rsidR="0042608D" w:rsidRPr="008A5413" w:rsidRDefault="0042608D" w:rsidP="007D0A55">
            <w:pPr>
              <w:contextualSpacing/>
              <w:jc w:val="center"/>
              <w:rPr>
                <w:rFonts w:eastAsia="Calibri"/>
                <w:b/>
                <w:sz w:val="20"/>
                <w:szCs w:val="20"/>
              </w:rPr>
            </w:pPr>
            <w:r w:rsidRPr="008A5413">
              <w:rPr>
                <w:b/>
                <w:sz w:val="20"/>
                <w:szCs w:val="20"/>
              </w:rPr>
              <w:t>(Rp)</w:t>
            </w:r>
          </w:p>
        </w:tc>
        <w:tc>
          <w:tcPr>
            <w:tcW w:w="284" w:type="dxa"/>
          </w:tcPr>
          <w:p w:rsidR="0042608D" w:rsidRPr="008A5413" w:rsidRDefault="0042608D" w:rsidP="007D0A55">
            <w:pPr>
              <w:contextualSpacing/>
              <w:jc w:val="center"/>
              <w:rPr>
                <w:rFonts w:eastAsia="Calibri"/>
                <w:b/>
                <w:sz w:val="20"/>
                <w:szCs w:val="20"/>
              </w:rPr>
            </w:pPr>
          </w:p>
        </w:tc>
        <w:tc>
          <w:tcPr>
            <w:tcW w:w="1701" w:type="dxa"/>
            <w:tcBorders>
              <w:top w:val="nil"/>
              <w:left w:val="nil"/>
              <w:bottom w:val="single" w:sz="4" w:space="0" w:color="auto"/>
              <w:right w:val="nil"/>
            </w:tcBorders>
          </w:tcPr>
          <w:p w:rsidR="0042608D" w:rsidRPr="00104225" w:rsidRDefault="0042608D" w:rsidP="007D0A55">
            <w:pPr>
              <w:ind w:hanging="108"/>
              <w:contextualSpacing/>
              <w:jc w:val="center"/>
              <w:rPr>
                <w:b/>
                <w:sz w:val="20"/>
                <w:szCs w:val="20"/>
                <w:lang w:val="id-ID"/>
              </w:rPr>
            </w:pPr>
            <w:r w:rsidRPr="008A5413">
              <w:rPr>
                <w:b/>
                <w:sz w:val="20"/>
                <w:szCs w:val="20"/>
              </w:rPr>
              <w:t>Realisasi  TA 201</w:t>
            </w:r>
            <w:r w:rsidR="00D177F9">
              <w:rPr>
                <w:b/>
                <w:sz w:val="20"/>
                <w:szCs w:val="20"/>
                <w:lang w:val="id-ID"/>
              </w:rPr>
              <w:t>9</w:t>
            </w:r>
          </w:p>
          <w:p w:rsidR="0042608D" w:rsidRPr="008A5413" w:rsidRDefault="0042608D" w:rsidP="007D0A55">
            <w:pPr>
              <w:contextualSpacing/>
              <w:jc w:val="center"/>
              <w:rPr>
                <w:rFonts w:eastAsia="Calibri"/>
                <w:b/>
                <w:sz w:val="20"/>
                <w:szCs w:val="20"/>
              </w:rPr>
            </w:pPr>
            <w:r w:rsidRPr="008A5413">
              <w:rPr>
                <w:b/>
                <w:sz w:val="20"/>
                <w:szCs w:val="20"/>
              </w:rPr>
              <w:t>(Rp)</w:t>
            </w:r>
          </w:p>
        </w:tc>
        <w:tc>
          <w:tcPr>
            <w:tcW w:w="283" w:type="dxa"/>
          </w:tcPr>
          <w:p w:rsidR="0042608D" w:rsidRPr="008A5413" w:rsidRDefault="0042608D" w:rsidP="007D0A55">
            <w:pPr>
              <w:widowControl w:val="0"/>
              <w:ind w:left="1864"/>
              <w:contextualSpacing/>
              <w:jc w:val="center"/>
              <w:outlineLvl w:val="0"/>
              <w:rPr>
                <w:rFonts w:eastAsia="Calibri"/>
                <w:b/>
                <w:sz w:val="20"/>
                <w:szCs w:val="20"/>
              </w:rPr>
            </w:pPr>
          </w:p>
        </w:tc>
        <w:tc>
          <w:tcPr>
            <w:tcW w:w="1843" w:type="dxa"/>
            <w:tcBorders>
              <w:top w:val="nil"/>
              <w:left w:val="nil"/>
              <w:bottom w:val="single" w:sz="4" w:space="0" w:color="auto"/>
              <w:right w:val="nil"/>
            </w:tcBorders>
          </w:tcPr>
          <w:p w:rsidR="00D177F9" w:rsidRPr="00104225" w:rsidRDefault="00D177F9" w:rsidP="00D177F9">
            <w:pPr>
              <w:ind w:hanging="108"/>
              <w:contextualSpacing/>
              <w:jc w:val="center"/>
              <w:rPr>
                <w:b/>
                <w:sz w:val="20"/>
                <w:szCs w:val="20"/>
                <w:lang w:val="id-ID"/>
              </w:rPr>
            </w:pPr>
            <w:r w:rsidRPr="008A5413">
              <w:rPr>
                <w:b/>
                <w:sz w:val="20"/>
                <w:szCs w:val="20"/>
              </w:rPr>
              <w:t>Realisasi  TA 201</w:t>
            </w:r>
            <w:r>
              <w:rPr>
                <w:b/>
                <w:sz w:val="20"/>
                <w:szCs w:val="20"/>
                <w:lang w:val="id-ID"/>
              </w:rPr>
              <w:t>8</w:t>
            </w:r>
          </w:p>
          <w:p w:rsidR="0042608D" w:rsidRPr="008A5413" w:rsidRDefault="00D177F9" w:rsidP="00D177F9">
            <w:pPr>
              <w:contextualSpacing/>
              <w:jc w:val="center"/>
              <w:rPr>
                <w:rFonts w:eastAsia="Calibri"/>
                <w:b/>
                <w:sz w:val="20"/>
                <w:szCs w:val="20"/>
              </w:rPr>
            </w:pPr>
            <w:r w:rsidRPr="008A5413">
              <w:rPr>
                <w:b/>
                <w:sz w:val="20"/>
                <w:szCs w:val="20"/>
              </w:rPr>
              <w:t>(Rp)</w:t>
            </w:r>
          </w:p>
        </w:tc>
      </w:tr>
      <w:tr w:rsidR="0042608D" w:rsidRPr="00CE1934" w:rsidTr="00BC6A10">
        <w:trPr>
          <w:trHeight w:val="40"/>
        </w:trPr>
        <w:tc>
          <w:tcPr>
            <w:tcW w:w="1560" w:type="dxa"/>
            <w:vMerge/>
            <w:hideMark/>
          </w:tcPr>
          <w:p w:rsidR="0042608D" w:rsidRPr="00CE1934" w:rsidRDefault="0042608D" w:rsidP="0030308E">
            <w:pPr>
              <w:pStyle w:val="Heading5"/>
              <w:numPr>
                <w:ilvl w:val="0"/>
                <w:numId w:val="18"/>
              </w:numPr>
              <w:ind w:left="284" w:hanging="284"/>
              <w:contextualSpacing/>
              <w:jc w:val="left"/>
              <w:rPr>
                <w:b/>
                <w:color w:val="auto"/>
                <w:sz w:val="20"/>
                <w:szCs w:val="20"/>
                <w:lang w:val="en-US"/>
              </w:rPr>
            </w:pPr>
          </w:p>
        </w:tc>
        <w:tc>
          <w:tcPr>
            <w:tcW w:w="1984" w:type="dxa"/>
            <w:tcBorders>
              <w:top w:val="single" w:sz="4" w:space="0" w:color="auto"/>
              <w:left w:val="nil"/>
              <w:bottom w:val="single" w:sz="4" w:space="0" w:color="auto"/>
              <w:right w:val="nil"/>
            </w:tcBorders>
            <w:vAlign w:val="center"/>
          </w:tcPr>
          <w:p w:rsidR="0042608D" w:rsidRPr="00CE1934" w:rsidRDefault="00E54448" w:rsidP="00DD5B81">
            <w:pPr>
              <w:jc w:val="center"/>
              <w:rPr>
                <w:b/>
                <w:sz w:val="20"/>
                <w:szCs w:val="20"/>
              </w:rPr>
            </w:pPr>
            <w:r w:rsidRPr="00E54448">
              <w:rPr>
                <w:b/>
                <w:sz w:val="20"/>
                <w:szCs w:val="20"/>
              </w:rPr>
              <w:t>1.178.322.000</w:t>
            </w:r>
          </w:p>
        </w:tc>
        <w:tc>
          <w:tcPr>
            <w:tcW w:w="284" w:type="dxa"/>
            <w:vAlign w:val="center"/>
          </w:tcPr>
          <w:p w:rsidR="0042608D" w:rsidRPr="00CE1934" w:rsidRDefault="0042608D" w:rsidP="007D0A55">
            <w:pPr>
              <w:contextualSpacing/>
              <w:jc w:val="right"/>
              <w:rPr>
                <w:b/>
                <w:sz w:val="20"/>
                <w:szCs w:val="20"/>
              </w:rPr>
            </w:pPr>
          </w:p>
        </w:tc>
        <w:tc>
          <w:tcPr>
            <w:tcW w:w="1701" w:type="dxa"/>
            <w:tcBorders>
              <w:top w:val="single" w:sz="4" w:space="0" w:color="auto"/>
              <w:left w:val="nil"/>
              <w:bottom w:val="single" w:sz="4" w:space="0" w:color="auto"/>
              <w:right w:val="nil"/>
            </w:tcBorders>
            <w:vAlign w:val="center"/>
          </w:tcPr>
          <w:p w:rsidR="0042608D" w:rsidRPr="00CE1934" w:rsidRDefault="00AB60D9" w:rsidP="00DD5B81">
            <w:pPr>
              <w:ind w:right="-109" w:hanging="108"/>
              <w:contextualSpacing/>
              <w:jc w:val="center"/>
              <w:rPr>
                <w:b/>
                <w:sz w:val="20"/>
                <w:szCs w:val="20"/>
              </w:rPr>
            </w:pPr>
            <w:r w:rsidRPr="00AB60D9">
              <w:rPr>
                <w:b/>
                <w:sz w:val="20"/>
                <w:szCs w:val="20"/>
              </w:rPr>
              <w:t>1</w:t>
            </w:r>
            <w:r>
              <w:rPr>
                <w:b/>
                <w:sz w:val="20"/>
                <w:szCs w:val="20"/>
                <w:lang w:val="id-ID"/>
              </w:rPr>
              <w:t>.</w:t>
            </w:r>
            <w:r w:rsidRPr="00AB60D9">
              <w:rPr>
                <w:b/>
                <w:sz w:val="20"/>
                <w:szCs w:val="20"/>
              </w:rPr>
              <w:t>133</w:t>
            </w:r>
            <w:r>
              <w:rPr>
                <w:b/>
                <w:sz w:val="20"/>
                <w:szCs w:val="20"/>
                <w:lang w:val="id-ID"/>
              </w:rPr>
              <w:t>.</w:t>
            </w:r>
            <w:r w:rsidRPr="00AB60D9">
              <w:rPr>
                <w:b/>
                <w:sz w:val="20"/>
                <w:szCs w:val="20"/>
              </w:rPr>
              <w:t>558</w:t>
            </w:r>
            <w:r>
              <w:rPr>
                <w:b/>
                <w:sz w:val="20"/>
                <w:szCs w:val="20"/>
                <w:lang w:val="id-ID"/>
              </w:rPr>
              <w:t>.</w:t>
            </w:r>
            <w:r w:rsidRPr="00AB60D9">
              <w:rPr>
                <w:b/>
                <w:sz w:val="20"/>
                <w:szCs w:val="20"/>
              </w:rPr>
              <w:t>719</w:t>
            </w:r>
          </w:p>
        </w:tc>
        <w:tc>
          <w:tcPr>
            <w:tcW w:w="283" w:type="dxa"/>
            <w:vAlign w:val="center"/>
          </w:tcPr>
          <w:p w:rsidR="0042608D" w:rsidRPr="00CE1934" w:rsidRDefault="0042608D" w:rsidP="007D0A55">
            <w:pPr>
              <w:widowControl w:val="0"/>
              <w:ind w:left="1864"/>
              <w:contextualSpacing/>
              <w:jc w:val="right"/>
              <w:outlineLvl w:val="0"/>
              <w:rPr>
                <w:b/>
                <w:sz w:val="20"/>
                <w:szCs w:val="20"/>
              </w:rPr>
            </w:pPr>
          </w:p>
        </w:tc>
        <w:tc>
          <w:tcPr>
            <w:tcW w:w="1843" w:type="dxa"/>
            <w:tcBorders>
              <w:top w:val="single" w:sz="4" w:space="0" w:color="auto"/>
              <w:left w:val="nil"/>
              <w:bottom w:val="single" w:sz="4" w:space="0" w:color="auto"/>
              <w:right w:val="nil"/>
            </w:tcBorders>
            <w:vAlign w:val="center"/>
          </w:tcPr>
          <w:p w:rsidR="0042608D" w:rsidRPr="00E54448" w:rsidRDefault="00D177F9" w:rsidP="00DD5B81">
            <w:pPr>
              <w:ind w:left="-74" w:hanging="142"/>
              <w:contextualSpacing/>
              <w:jc w:val="center"/>
              <w:rPr>
                <w:b/>
                <w:bCs/>
                <w:sz w:val="20"/>
                <w:szCs w:val="20"/>
              </w:rPr>
            </w:pPr>
            <w:r w:rsidRPr="00E54448">
              <w:rPr>
                <w:b/>
                <w:bCs/>
                <w:sz w:val="20"/>
                <w:szCs w:val="16"/>
              </w:rPr>
              <w:t>1.001.465.815</w:t>
            </w:r>
          </w:p>
        </w:tc>
      </w:tr>
    </w:tbl>
    <w:p w:rsidR="00B476C4" w:rsidRPr="00BC6A10" w:rsidRDefault="00B476C4" w:rsidP="004F288B">
      <w:pPr>
        <w:jc w:val="both"/>
      </w:pPr>
      <w:r w:rsidRPr="008A5413">
        <w:rPr>
          <w:sz w:val="22"/>
          <w:szCs w:val="22"/>
        </w:rPr>
        <w:tab/>
      </w:r>
      <w:r w:rsidRPr="00BC6A10">
        <w:t>Belanja barang dan jasa adalah pengeluaran untuk pembelian/pengadaan barang yang nilai manfaatnya kurang dari 12 (dua belas) bulan dan/atau pemakaian jasa dalam melaksanakan program dan kegiatan pemerintah daerah, meliputi belanja persediaan, belanja jasa, belanja pemeliharaan, belanja perjalanan dinas dan belanja lainnya.</w:t>
      </w:r>
      <w:r w:rsidR="00781F44" w:rsidRPr="00BC6A10">
        <w:rPr>
          <w:lang w:val="id-ID"/>
        </w:rPr>
        <w:t xml:space="preserve"> </w:t>
      </w:r>
      <w:r w:rsidRPr="00BC6A10">
        <w:t>Rincian realisasi belanja barang dan jasa tahun 201</w:t>
      </w:r>
      <w:r w:rsidR="004F288B">
        <w:rPr>
          <w:lang w:val="id-ID"/>
        </w:rPr>
        <w:t>9</w:t>
      </w:r>
      <w:r w:rsidRPr="00BC6A10">
        <w:t xml:space="preserve"> dan 201</w:t>
      </w:r>
      <w:r w:rsidR="004F288B">
        <w:rPr>
          <w:lang w:val="id-ID"/>
        </w:rPr>
        <w:t>8</w:t>
      </w:r>
      <w:r w:rsidRPr="00BC6A10">
        <w:t xml:space="preserve"> </w:t>
      </w:r>
      <w:r w:rsidR="00E725E4" w:rsidRPr="00BC6A10">
        <w:t>sebagai berikut.</w:t>
      </w:r>
    </w:p>
    <w:p w:rsidR="00472D41" w:rsidRPr="00BC6A10" w:rsidRDefault="005E7123" w:rsidP="00BC6A10">
      <w:pPr>
        <w:ind w:left="567"/>
        <w:jc w:val="both"/>
        <w:rPr>
          <w:lang w:val="id-ID"/>
        </w:rPr>
      </w:pPr>
      <w:r w:rsidRPr="00BC6A10">
        <w:rPr>
          <w:lang w:val="id-ID"/>
        </w:rPr>
        <w:t>Tabel 3.3.</w:t>
      </w:r>
      <w:r w:rsidR="00707714" w:rsidRPr="00BC6A10">
        <w:rPr>
          <w:lang w:val="id-ID"/>
        </w:rPr>
        <w:t xml:space="preserve"> Realisasi </w:t>
      </w:r>
      <w:r w:rsidR="00A37394">
        <w:rPr>
          <w:lang w:val="id-ID"/>
        </w:rPr>
        <w:t>Belanja Barang &amp; Jasa tahun 2019 dan 2018</w:t>
      </w:r>
    </w:p>
    <w:tbl>
      <w:tblPr>
        <w:tblW w:w="70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418"/>
        <w:gridCol w:w="1417"/>
        <w:gridCol w:w="1418"/>
      </w:tblGrid>
      <w:tr w:rsidR="00472D41" w:rsidRPr="008A5413" w:rsidTr="003B13C7">
        <w:trPr>
          <w:trHeight w:val="315"/>
        </w:trPr>
        <w:tc>
          <w:tcPr>
            <w:tcW w:w="426" w:type="dxa"/>
            <w:shd w:val="clear" w:color="auto" w:fill="auto"/>
            <w:vAlign w:val="center"/>
            <w:hideMark/>
          </w:tcPr>
          <w:p w:rsidR="00B476C4" w:rsidRPr="005E7123" w:rsidRDefault="005E7123" w:rsidP="007D0A55">
            <w:pPr>
              <w:jc w:val="center"/>
              <w:rPr>
                <w:b/>
                <w:sz w:val="16"/>
                <w:szCs w:val="16"/>
                <w:lang w:val="id-ID"/>
              </w:rPr>
            </w:pPr>
            <w:r>
              <w:rPr>
                <w:b/>
                <w:sz w:val="16"/>
                <w:szCs w:val="16"/>
              </w:rPr>
              <w:t>No</w:t>
            </w:r>
          </w:p>
        </w:tc>
        <w:tc>
          <w:tcPr>
            <w:tcW w:w="2409" w:type="dxa"/>
            <w:shd w:val="clear" w:color="auto" w:fill="auto"/>
            <w:noWrap/>
            <w:vAlign w:val="center"/>
            <w:hideMark/>
          </w:tcPr>
          <w:p w:rsidR="00B476C4" w:rsidRPr="008A5413" w:rsidRDefault="00B476C4" w:rsidP="007D0A55">
            <w:pPr>
              <w:jc w:val="center"/>
              <w:rPr>
                <w:b/>
                <w:bCs/>
                <w:sz w:val="16"/>
                <w:szCs w:val="16"/>
              </w:rPr>
            </w:pPr>
            <w:r w:rsidRPr="008A5413">
              <w:rPr>
                <w:b/>
                <w:bCs/>
                <w:sz w:val="16"/>
                <w:szCs w:val="16"/>
              </w:rPr>
              <w:t>Belanja Barang dan Jasa</w:t>
            </w:r>
          </w:p>
        </w:tc>
        <w:tc>
          <w:tcPr>
            <w:tcW w:w="1418" w:type="dxa"/>
            <w:shd w:val="clear" w:color="auto" w:fill="auto"/>
            <w:noWrap/>
            <w:vAlign w:val="center"/>
            <w:hideMark/>
          </w:tcPr>
          <w:p w:rsidR="00B476C4" w:rsidRPr="005E7123" w:rsidRDefault="00B476C4" w:rsidP="007D0A55">
            <w:pPr>
              <w:jc w:val="center"/>
              <w:rPr>
                <w:b/>
                <w:sz w:val="16"/>
                <w:szCs w:val="16"/>
                <w:lang w:val="id-ID"/>
              </w:rPr>
            </w:pPr>
            <w:r w:rsidRPr="008A5413">
              <w:rPr>
                <w:b/>
                <w:sz w:val="16"/>
                <w:szCs w:val="16"/>
              </w:rPr>
              <w:t>Anggaran 201</w:t>
            </w:r>
            <w:r w:rsidR="00A37394">
              <w:rPr>
                <w:b/>
                <w:sz w:val="16"/>
                <w:szCs w:val="16"/>
                <w:lang w:val="id-ID"/>
              </w:rPr>
              <w:t>9</w:t>
            </w:r>
          </w:p>
        </w:tc>
        <w:tc>
          <w:tcPr>
            <w:tcW w:w="1417" w:type="dxa"/>
            <w:shd w:val="clear" w:color="auto" w:fill="auto"/>
            <w:vAlign w:val="center"/>
            <w:hideMark/>
          </w:tcPr>
          <w:p w:rsidR="00B476C4" w:rsidRPr="005E7123" w:rsidRDefault="00B476C4" w:rsidP="007D0A55">
            <w:pPr>
              <w:jc w:val="center"/>
              <w:rPr>
                <w:b/>
                <w:sz w:val="16"/>
                <w:szCs w:val="16"/>
                <w:lang w:val="id-ID"/>
              </w:rPr>
            </w:pPr>
            <w:r w:rsidRPr="008A5413">
              <w:rPr>
                <w:b/>
                <w:sz w:val="16"/>
                <w:szCs w:val="16"/>
              </w:rPr>
              <w:t>Realisasi 201</w:t>
            </w:r>
            <w:r w:rsidR="00A37394">
              <w:rPr>
                <w:b/>
                <w:sz w:val="16"/>
                <w:szCs w:val="16"/>
                <w:lang w:val="id-ID"/>
              </w:rPr>
              <w:t>9</w:t>
            </w:r>
          </w:p>
        </w:tc>
        <w:tc>
          <w:tcPr>
            <w:tcW w:w="1418" w:type="dxa"/>
            <w:shd w:val="clear" w:color="auto" w:fill="auto"/>
            <w:noWrap/>
            <w:vAlign w:val="center"/>
            <w:hideMark/>
          </w:tcPr>
          <w:p w:rsidR="00B476C4" w:rsidRPr="005E7123" w:rsidRDefault="00A37394" w:rsidP="007D0A55">
            <w:pPr>
              <w:jc w:val="center"/>
              <w:rPr>
                <w:b/>
                <w:sz w:val="16"/>
                <w:szCs w:val="16"/>
                <w:lang w:val="id-ID"/>
              </w:rPr>
            </w:pPr>
            <w:r w:rsidRPr="008A5413">
              <w:rPr>
                <w:b/>
                <w:sz w:val="16"/>
                <w:szCs w:val="16"/>
              </w:rPr>
              <w:t>Realisasi 201</w:t>
            </w:r>
            <w:r>
              <w:rPr>
                <w:b/>
                <w:sz w:val="16"/>
                <w:szCs w:val="16"/>
                <w:lang w:val="id-ID"/>
              </w:rPr>
              <w:t>8</w:t>
            </w:r>
          </w:p>
        </w:tc>
      </w:tr>
      <w:tr w:rsidR="00A37394" w:rsidRPr="008A5413" w:rsidTr="003B13C7">
        <w:trPr>
          <w:trHeight w:val="250"/>
        </w:trPr>
        <w:tc>
          <w:tcPr>
            <w:tcW w:w="426" w:type="dxa"/>
            <w:shd w:val="clear" w:color="auto" w:fill="auto"/>
            <w:vAlign w:val="center"/>
            <w:hideMark/>
          </w:tcPr>
          <w:p w:rsidR="00A37394" w:rsidRPr="008A5413" w:rsidRDefault="00A37394" w:rsidP="007D0A55">
            <w:pPr>
              <w:jc w:val="center"/>
              <w:rPr>
                <w:sz w:val="16"/>
                <w:szCs w:val="16"/>
              </w:rPr>
            </w:pPr>
            <w:r w:rsidRPr="008A5413">
              <w:rPr>
                <w:sz w:val="16"/>
                <w:szCs w:val="16"/>
              </w:rPr>
              <w:t>1</w:t>
            </w:r>
          </w:p>
        </w:tc>
        <w:tc>
          <w:tcPr>
            <w:tcW w:w="2409" w:type="dxa"/>
            <w:shd w:val="clear" w:color="auto" w:fill="auto"/>
            <w:noWrap/>
            <w:vAlign w:val="center"/>
            <w:hideMark/>
          </w:tcPr>
          <w:p w:rsidR="00A37394" w:rsidRPr="008A5413" w:rsidRDefault="00A37394" w:rsidP="007D0A55">
            <w:pPr>
              <w:rPr>
                <w:bCs/>
                <w:sz w:val="16"/>
                <w:szCs w:val="16"/>
              </w:rPr>
            </w:pPr>
            <w:r w:rsidRPr="008A5413">
              <w:rPr>
                <w:bCs/>
                <w:sz w:val="16"/>
                <w:szCs w:val="16"/>
              </w:rPr>
              <w:t>Belanja Persediaan</w:t>
            </w:r>
          </w:p>
        </w:tc>
        <w:tc>
          <w:tcPr>
            <w:tcW w:w="1418" w:type="dxa"/>
            <w:shd w:val="clear" w:color="auto" w:fill="auto"/>
            <w:noWrap/>
            <w:vAlign w:val="center"/>
          </w:tcPr>
          <w:p w:rsidR="00A37394" w:rsidRPr="008A5413" w:rsidRDefault="00EF74EA" w:rsidP="007D0A55">
            <w:pPr>
              <w:jc w:val="right"/>
              <w:rPr>
                <w:sz w:val="16"/>
                <w:szCs w:val="16"/>
              </w:rPr>
            </w:pPr>
            <w:r w:rsidRPr="00EF74EA">
              <w:rPr>
                <w:sz w:val="16"/>
                <w:szCs w:val="16"/>
              </w:rPr>
              <w:t>317</w:t>
            </w:r>
            <w:r>
              <w:rPr>
                <w:sz w:val="16"/>
                <w:szCs w:val="16"/>
                <w:lang w:val="id-ID"/>
              </w:rPr>
              <w:t>.</w:t>
            </w:r>
            <w:r w:rsidRPr="00EF74EA">
              <w:rPr>
                <w:sz w:val="16"/>
                <w:szCs w:val="16"/>
              </w:rPr>
              <w:t>303</w:t>
            </w:r>
            <w:r>
              <w:rPr>
                <w:sz w:val="16"/>
                <w:szCs w:val="16"/>
                <w:lang w:val="id-ID"/>
              </w:rPr>
              <w:t>.</w:t>
            </w:r>
            <w:r w:rsidRPr="00EF74EA">
              <w:rPr>
                <w:sz w:val="16"/>
                <w:szCs w:val="16"/>
              </w:rPr>
              <w:t>000</w:t>
            </w:r>
          </w:p>
        </w:tc>
        <w:tc>
          <w:tcPr>
            <w:tcW w:w="1417" w:type="dxa"/>
            <w:shd w:val="clear" w:color="auto" w:fill="auto"/>
            <w:vAlign w:val="center"/>
          </w:tcPr>
          <w:p w:rsidR="00A37394" w:rsidRPr="008A5413" w:rsidRDefault="00EF74EA" w:rsidP="007D0A55">
            <w:pPr>
              <w:jc w:val="right"/>
              <w:rPr>
                <w:sz w:val="16"/>
                <w:szCs w:val="16"/>
              </w:rPr>
            </w:pPr>
            <w:r w:rsidRPr="00EF74EA">
              <w:rPr>
                <w:sz w:val="16"/>
                <w:szCs w:val="16"/>
              </w:rPr>
              <w:t>307</w:t>
            </w:r>
            <w:r>
              <w:rPr>
                <w:sz w:val="16"/>
                <w:szCs w:val="16"/>
                <w:lang w:val="id-ID"/>
              </w:rPr>
              <w:t>.</w:t>
            </w:r>
            <w:r w:rsidRPr="00EF74EA">
              <w:rPr>
                <w:sz w:val="16"/>
                <w:szCs w:val="16"/>
              </w:rPr>
              <w:t>338</w:t>
            </w:r>
            <w:r>
              <w:rPr>
                <w:sz w:val="16"/>
                <w:szCs w:val="16"/>
                <w:lang w:val="id-ID"/>
              </w:rPr>
              <w:t>.</w:t>
            </w:r>
            <w:r w:rsidRPr="00EF74EA">
              <w:rPr>
                <w:sz w:val="16"/>
                <w:szCs w:val="16"/>
              </w:rPr>
              <w:t>865</w:t>
            </w:r>
          </w:p>
        </w:tc>
        <w:tc>
          <w:tcPr>
            <w:tcW w:w="1418" w:type="dxa"/>
            <w:shd w:val="clear" w:color="auto" w:fill="auto"/>
            <w:noWrap/>
            <w:vAlign w:val="center"/>
          </w:tcPr>
          <w:p w:rsidR="00A37394" w:rsidRPr="008A5413" w:rsidRDefault="00A37394" w:rsidP="003B13C7">
            <w:pPr>
              <w:jc w:val="right"/>
              <w:rPr>
                <w:sz w:val="16"/>
                <w:szCs w:val="16"/>
              </w:rPr>
            </w:pPr>
            <w:r w:rsidRPr="00C9612E">
              <w:rPr>
                <w:sz w:val="16"/>
                <w:szCs w:val="16"/>
              </w:rPr>
              <w:t>320</w:t>
            </w:r>
            <w:r>
              <w:rPr>
                <w:sz w:val="16"/>
                <w:szCs w:val="16"/>
              </w:rPr>
              <w:t>.</w:t>
            </w:r>
            <w:r w:rsidRPr="00C9612E">
              <w:rPr>
                <w:sz w:val="16"/>
                <w:szCs w:val="16"/>
              </w:rPr>
              <w:t>642</w:t>
            </w:r>
            <w:r>
              <w:rPr>
                <w:sz w:val="16"/>
                <w:szCs w:val="16"/>
              </w:rPr>
              <w:t>.</w:t>
            </w:r>
            <w:r w:rsidRPr="00C9612E">
              <w:rPr>
                <w:sz w:val="16"/>
                <w:szCs w:val="16"/>
              </w:rPr>
              <w:t>625</w:t>
            </w:r>
          </w:p>
        </w:tc>
      </w:tr>
      <w:tr w:rsidR="00A37394" w:rsidRPr="008A5413" w:rsidTr="003B13C7">
        <w:trPr>
          <w:trHeight w:val="211"/>
        </w:trPr>
        <w:tc>
          <w:tcPr>
            <w:tcW w:w="426" w:type="dxa"/>
            <w:shd w:val="clear" w:color="auto" w:fill="auto"/>
            <w:vAlign w:val="center"/>
            <w:hideMark/>
          </w:tcPr>
          <w:p w:rsidR="00A37394" w:rsidRPr="008A5413" w:rsidRDefault="00A37394" w:rsidP="007D0A55">
            <w:pPr>
              <w:jc w:val="center"/>
              <w:rPr>
                <w:sz w:val="16"/>
                <w:szCs w:val="16"/>
              </w:rPr>
            </w:pPr>
            <w:r w:rsidRPr="008A5413">
              <w:rPr>
                <w:sz w:val="16"/>
                <w:szCs w:val="16"/>
              </w:rPr>
              <w:t>2</w:t>
            </w:r>
          </w:p>
        </w:tc>
        <w:tc>
          <w:tcPr>
            <w:tcW w:w="2409" w:type="dxa"/>
            <w:shd w:val="clear" w:color="auto" w:fill="auto"/>
            <w:noWrap/>
            <w:vAlign w:val="center"/>
            <w:hideMark/>
          </w:tcPr>
          <w:p w:rsidR="00A37394" w:rsidRPr="008A5413" w:rsidRDefault="00A37394" w:rsidP="007D0A55">
            <w:pPr>
              <w:rPr>
                <w:bCs/>
                <w:sz w:val="16"/>
                <w:szCs w:val="16"/>
              </w:rPr>
            </w:pPr>
            <w:r w:rsidRPr="008A5413">
              <w:rPr>
                <w:bCs/>
                <w:sz w:val="16"/>
                <w:szCs w:val="16"/>
              </w:rPr>
              <w:t>Belanja Jasa</w:t>
            </w:r>
          </w:p>
        </w:tc>
        <w:tc>
          <w:tcPr>
            <w:tcW w:w="1418" w:type="dxa"/>
            <w:shd w:val="clear" w:color="auto" w:fill="auto"/>
            <w:noWrap/>
            <w:vAlign w:val="center"/>
          </w:tcPr>
          <w:p w:rsidR="00A37394" w:rsidRPr="008A5413" w:rsidRDefault="004142D4" w:rsidP="007D0A55">
            <w:pPr>
              <w:jc w:val="right"/>
              <w:rPr>
                <w:sz w:val="16"/>
                <w:szCs w:val="16"/>
              </w:rPr>
            </w:pPr>
            <w:r w:rsidRPr="004142D4">
              <w:rPr>
                <w:sz w:val="16"/>
                <w:szCs w:val="16"/>
              </w:rPr>
              <w:t>628</w:t>
            </w:r>
            <w:r>
              <w:rPr>
                <w:sz w:val="16"/>
                <w:szCs w:val="16"/>
                <w:lang w:val="id-ID"/>
              </w:rPr>
              <w:t>.</w:t>
            </w:r>
            <w:r w:rsidRPr="004142D4">
              <w:rPr>
                <w:sz w:val="16"/>
                <w:szCs w:val="16"/>
              </w:rPr>
              <w:t>688</w:t>
            </w:r>
            <w:r>
              <w:rPr>
                <w:sz w:val="16"/>
                <w:szCs w:val="16"/>
                <w:lang w:val="id-ID"/>
              </w:rPr>
              <w:t>.</w:t>
            </w:r>
            <w:r w:rsidRPr="004142D4">
              <w:rPr>
                <w:sz w:val="16"/>
                <w:szCs w:val="16"/>
              </w:rPr>
              <w:t>000</w:t>
            </w:r>
          </w:p>
        </w:tc>
        <w:tc>
          <w:tcPr>
            <w:tcW w:w="1417" w:type="dxa"/>
            <w:shd w:val="clear" w:color="auto" w:fill="auto"/>
            <w:vAlign w:val="center"/>
          </w:tcPr>
          <w:p w:rsidR="00A37394" w:rsidRPr="008A5413" w:rsidRDefault="004142D4" w:rsidP="007D0A55">
            <w:pPr>
              <w:jc w:val="right"/>
              <w:rPr>
                <w:sz w:val="16"/>
                <w:szCs w:val="16"/>
              </w:rPr>
            </w:pPr>
            <w:r w:rsidRPr="004142D4">
              <w:rPr>
                <w:sz w:val="16"/>
                <w:szCs w:val="16"/>
              </w:rPr>
              <w:t>618</w:t>
            </w:r>
            <w:r>
              <w:rPr>
                <w:sz w:val="16"/>
                <w:szCs w:val="16"/>
                <w:lang w:val="id-ID"/>
              </w:rPr>
              <w:t>.</w:t>
            </w:r>
            <w:r w:rsidRPr="004142D4">
              <w:rPr>
                <w:sz w:val="16"/>
                <w:szCs w:val="16"/>
              </w:rPr>
              <w:t>922</w:t>
            </w:r>
            <w:r>
              <w:rPr>
                <w:sz w:val="16"/>
                <w:szCs w:val="16"/>
                <w:lang w:val="id-ID"/>
              </w:rPr>
              <w:t>.</w:t>
            </w:r>
            <w:r w:rsidRPr="004142D4">
              <w:rPr>
                <w:sz w:val="16"/>
                <w:szCs w:val="16"/>
              </w:rPr>
              <w:t>254</w:t>
            </w:r>
          </w:p>
        </w:tc>
        <w:tc>
          <w:tcPr>
            <w:tcW w:w="1418" w:type="dxa"/>
            <w:shd w:val="clear" w:color="auto" w:fill="auto"/>
            <w:noWrap/>
            <w:vAlign w:val="center"/>
          </w:tcPr>
          <w:p w:rsidR="00A37394" w:rsidRPr="008A5413" w:rsidRDefault="00A37394" w:rsidP="003B13C7">
            <w:pPr>
              <w:jc w:val="right"/>
              <w:rPr>
                <w:sz w:val="16"/>
                <w:szCs w:val="16"/>
              </w:rPr>
            </w:pPr>
            <w:r w:rsidRPr="000E5878">
              <w:rPr>
                <w:sz w:val="16"/>
                <w:szCs w:val="16"/>
              </w:rPr>
              <w:t>498</w:t>
            </w:r>
            <w:r>
              <w:rPr>
                <w:sz w:val="16"/>
                <w:szCs w:val="16"/>
                <w:lang w:val="id-ID"/>
              </w:rPr>
              <w:t>.</w:t>
            </w:r>
            <w:r w:rsidRPr="000E5878">
              <w:rPr>
                <w:sz w:val="16"/>
                <w:szCs w:val="16"/>
              </w:rPr>
              <w:t>697</w:t>
            </w:r>
            <w:r>
              <w:rPr>
                <w:sz w:val="16"/>
                <w:szCs w:val="16"/>
                <w:lang w:val="id-ID"/>
              </w:rPr>
              <w:t>.</w:t>
            </w:r>
            <w:r w:rsidRPr="000E5878">
              <w:rPr>
                <w:sz w:val="16"/>
                <w:szCs w:val="16"/>
              </w:rPr>
              <w:t>490</w:t>
            </w:r>
          </w:p>
        </w:tc>
      </w:tr>
      <w:tr w:rsidR="00A37394" w:rsidRPr="008A5413" w:rsidTr="003B13C7">
        <w:trPr>
          <w:trHeight w:val="218"/>
        </w:trPr>
        <w:tc>
          <w:tcPr>
            <w:tcW w:w="426" w:type="dxa"/>
            <w:shd w:val="clear" w:color="auto" w:fill="auto"/>
            <w:vAlign w:val="center"/>
            <w:hideMark/>
          </w:tcPr>
          <w:p w:rsidR="00A37394" w:rsidRPr="008A5413" w:rsidRDefault="00A37394" w:rsidP="007D0A55">
            <w:pPr>
              <w:jc w:val="center"/>
              <w:rPr>
                <w:sz w:val="16"/>
                <w:szCs w:val="16"/>
              </w:rPr>
            </w:pPr>
            <w:r w:rsidRPr="008A5413">
              <w:rPr>
                <w:sz w:val="16"/>
                <w:szCs w:val="16"/>
              </w:rPr>
              <w:t>3</w:t>
            </w:r>
          </w:p>
        </w:tc>
        <w:tc>
          <w:tcPr>
            <w:tcW w:w="2409" w:type="dxa"/>
            <w:shd w:val="clear" w:color="auto" w:fill="auto"/>
            <w:noWrap/>
            <w:vAlign w:val="center"/>
            <w:hideMark/>
          </w:tcPr>
          <w:p w:rsidR="00A37394" w:rsidRPr="008A5413" w:rsidRDefault="00A37394" w:rsidP="007D0A55">
            <w:pPr>
              <w:rPr>
                <w:bCs/>
                <w:sz w:val="16"/>
                <w:szCs w:val="16"/>
              </w:rPr>
            </w:pPr>
            <w:r w:rsidRPr="008A5413">
              <w:rPr>
                <w:bCs/>
                <w:sz w:val="16"/>
                <w:szCs w:val="16"/>
              </w:rPr>
              <w:t>Belanja Pemeliharaan</w:t>
            </w:r>
          </w:p>
        </w:tc>
        <w:tc>
          <w:tcPr>
            <w:tcW w:w="1418" w:type="dxa"/>
            <w:shd w:val="clear" w:color="auto" w:fill="auto"/>
            <w:noWrap/>
            <w:vAlign w:val="center"/>
          </w:tcPr>
          <w:p w:rsidR="00A37394" w:rsidRPr="008A5413" w:rsidRDefault="001E1A48" w:rsidP="007D0A55">
            <w:pPr>
              <w:jc w:val="right"/>
              <w:rPr>
                <w:sz w:val="16"/>
                <w:szCs w:val="16"/>
              </w:rPr>
            </w:pPr>
            <w:r w:rsidRPr="001E1A48">
              <w:rPr>
                <w:sz w:val="16"/>
                <w:szCs w:val="16"/>
              </w:rPr>
              <w:t>83</w:t>
            </w:r>
            <w:r>
              <w:rPr>
                <w:sz w:val="16"/>
                <w:szCs w:val="16"/>
                <w:lang w:val="id-ID"/>
              </w:rPr>
              <w:t>.</w:t>
            </w:r>
            <w:r w:rsidRPr="001E1A48">
              <w:rPr>
                <w:sz w:val="16"/>
                <w:szCs w:val="16"/>
              </w:rPr>
              <w:t>491</w:t>
            </w:r>
            <w:r>
              <w:rPr>
                <w:sz w:val="16"/>
                <w:szCs w:val="16"/>
                <w:lang w:val="id-ID"/>
              </w:rPr>
              <w:t>.</w:t>
            </w:r>
            <w:r w:rsidRPr="001E1A48">
              <w:rPr>
                <w:sz w:val="16"/>
                <w:szCs w:val="16"/>
              </w:rPr>
              <w:t>000</w:t>
            </w:r>
          </w:p>
        </w:tc>
        <w:tc>
          <w:tcPr>
            <w:tcW w:w="1417" w:type="dxa"/>
            <w:shd w:val="clear" w:color="auto" w:fill="auto"/>
            <w:vAlign w:val="center"/>
          </w:tcPr>
          <w:p w:rsidR="00A37394" w:rsidRPr="008A5413" w:rsidRDefault="001E1A48" w:rsidP="007D0A55">
            <w:pPr>
              <w:jc w:val="right"/>
              <w:rPr>
                <w:sz w:val="16"/>
                <w:szCs w:val="16"/>
              </w:rPr>
            </w:pPr>
            <w:r w:rsidRPr="001E1A48">
              <w:rPr>
                <w:sz w:val="16"/>
                <w:szCs w:val="16"/>
              </w:rPr>
              <w:t>74</w:t>
            </w:r>
            <w:r>
              <w:rPr>
                <w:sz w:val="16"/>
                <w:szCs w:val="16"/>
                <w:lang w:val="id-ID"/>
              </w:rPr>
              <w:t>.</w:t>
            </w:r>
            <w:r w:rsidRPr="001E1A48">
              <w:rPr>
                <w:sz w:val="16"/>
                <w:szCs w:val="16"/>
              </w:rPr>
              <w:t>012</w:t>
            </w:r>
            <w:r>
              <w:rPr>
                <w:sz w:val="16"/>
                <w:szCs w:val="16"/>
                <w:lang w:val="id-ID"/>
              </w:rPr>
              <w:t>.</w:t>
            </w:r>
            <w:r w:rsidRPr="001E1A48">
              <w:rPr>
                <w:sz w:val="16"/>
                <w:szCs w:val="16"/>
              </w:rPr>
              <w:t>600</w:t>
            </w:r>
          </w:p>
        </w:tc>
        <w:tc>
          <w:tcPr>
            <w:tcW w:w="1418" w:type="dxa"/>
            <w:shd w:val="clear" w:color="auto" w:fill="auto"/>
            <w:noWrap/>
            <w:vAlign w:val="center"/>
          </w:tcPr>
          <w:p w:rsidR="00A37394" w:rsidRPr="008A5413" w:rsidRDefault="00A37394" w:rsidP="003B13C7">
            <w:pPr>
              <w:jc w:val="right"/>
              <w:rPr>
                <w:sz w:val="16"/>
                <w:szCs w:val="16"/>
              </w:rPr>
            </w:pPr>
            <w:r w:rsidRPr="00FD0768">
              <w:rPr>
                <w:sz w:val="16"/>
                <w:szCs w:val="16"/>
              </w:rPr>
              <w:t>45</w:t>
            </w:r>
            <w:r>
              <w:rPr>
                <w:sz w:val="16"/>
                <w:szCs w:val="16"/>
                <w:lang w:val="id-ID"/>
              </w:rPr>
              <w:t>.</w:t>
            </w:r>
            <w:r w:rsidRPr="00FD0768">
              <w:rPr>
                <w:sz w:val="16"/>
                <w:szCs w:val="16"/>
              </w:rPr>
              <w:t>445</w:t>
            </w:r>
            <w:r>
              <w:rPr>
                <w:sz w:val="16"/>
                <w:szCs w:val="16"/>
                <w:lang w:val="id-ID"/>
              </w:rPr>
              <w:t>.</w:t>
            </w:r>
            <w:r w:rsidRPr="00FD0768">
              <w:rPr>
                <w:sz w:val="16"/>
                <w:szCs w:val="16"/>
              </w:rPr>
              <w:t>700</w:t>
            </w:r>
          </w:p>
        </w:tc>
      </w:tr>
      <w:tr w:rsidR="00A37394" w:rsidRPr="008A5413" w:rsidTr="003B13C7">
        <w:trPr>
          <w:trHeight w:val="238"/>
        </w:trPr>
        <w:tc>
          <w:tcPr>
            <w:tcW w:w="426" w:type="dxa"/>
            <w:shd w:val="clear" w:color="auto" w:fill="auto"/>
            <w:vAlign w:val="center"/>
            <w:hideMark/>
          </w:tcPr>
          <w:p w:rsidR="00A37394" w:rsidRPr="008A5413" w:rsidRDefault="00A37394" w:rsidP="007D0A55">
            <w:pPr>
              <w:jc w:val="center"/>
              <w:rPr>
                <w:sz w:val="16"/>
                <w:szCs w:val="16"/>
              </w:rPr>
            </w:pPr>
            <w:r w:rsidRPr="008A5413">
              <w:rPr>
                <w:sz w:val="16"/>
                <w:szCs w:val="16"/>
              </w:rPr>
              <w:t>4</w:t>
            </w:r>
          </w:p>
        </w:tc>
        <w:tc>
          <w:tcPr>
            <w:tcW w:w="2409" w:type="dxa"/>
            <w:shd w:val="clear" w:color="auto" w:fill="auto"/>
            <w:noWrap/>
            <w:vAlign w:val="center"/>
            <w:hideMark/>
          </w:tcPr>
          <w:p w:rsidR="00A37394" w:rsidRPr="008A5413" w:rsidRDefault="00A37394" w:rsidP="007D0A55">
            <w:pPr>
              <w:rPr>
                <w:bCs/>
                <w:sz w:val="16"/>
                <w:szCs w:val="16"/>
              </w:rPr>
            </w:pPr>
            <w:r w:rsidRPr="008A5413">
              <w:rPr>
                <w:bCs/>
                <w:sz w:val="16"/>
                <w:szCs w:val="16"/>
              </w:rPr>
              <w:t>Belanja Perjalanan Dinas</w:t>
            </w:r>
          </w:p>
        </w:tc>
        <w:tc>
          <w:tcPr>
            <w:tcW w:w="1418" w:type="dxa"/>
            <w:shd w:val="clear" w:color="auto" w:fill="auto"/>
            <w:noWrap/>
            <w:vAlign w:val="center"/>
          </w:tcPr>
          <w:p w:rsidR="00A37394" w:rsidRPr="008A5413" w:rsidRDefault="0042439E" w:rsidP="007D0A55">
            <w:pPr>
              <w:jc w:val="right"/>
              <w:rPr>
                <w:sz w:val="16"/>
                <w:szCs w:val="16"/>
              </w:rPr>
            </w:pPr>
            <w:r w:rsidRPr="0042439E">
              <w:rPr>
                <w:sz w:val="16"/>
                <w:szCs w:val="16"/>
              </w:rPr>
              <w:t>121</w:t>
            </w:r>
            <w:r>
              <w:rPr>
                <w:sz w:val="16"/>
                <w:szCs w:val="16"/>
                <w:lang w:val="id-ID"/>
              </w:rPr>
              <w:t>.</w:t>
            </w:r>
            <w:r w:rsidRPr="0042439E">
              <w:rPr>
                <w:sz w:val="16"/>
                <w:szCs w:val="16"/>
              </w:rPr>
              <w:t>590</w:t>
            </w:r>
            <w:r>
              <w:rPr>
                <w:sz w:val="16"/>
                <w:szCs w:val="16"/>
                <w:lang w:val="id-ID"/>
              </w:rPr>
              <w:t>.</w:t>
            </w:r>
            <w:r w:rsidRPr="0042439E">
              <w:rPr>
                <w:sz w:val="16"/>
                <w:szCs w:val="16"/>
              </w:rPr>
              <w:t>000</w:t>
            </w:r>
          </w:p>
        </w:tc>
        <w:tc>
          <w:tcPr>
            <w:tcW w:w="1417" w:type="dxa"/>
            <w:shd w:val="clear" w:color="auto" w:fill="auto"/>
            <w:vAlign w:val="center"/>
          </w:tcPr>
          <w:p w:rsidR="00A37394" w:rsidRPr="008A5413" w:rsidRDefault="0042439E" w:rsidP="007D0A55">
            <w:pPr>
              <w:jc w:val="right"/>
              <w:rPr>
                <w:sz w:val="16"/>
                <w:szCs w:val="16"/>
              </w:rPr>
            </w:pPr>
            <w:r w:rsidRPr="0042439E">
              <w:rPr>
                <w:sz w:val="16"/>
                <w:szCs w:val="16"/>
              </w:rPr>
              <w:t>106</w:t>
            </w:r>
            <w:r>
              <w:rPr>
                <w:sz w:val="16"/>
                <w:szCs w:val="16"/>
                <w:lang w:val="id-ID"/>
              </w:rPr>
              <w:t>.</w:t>
            </w:r>
            <w:r w:rsidRPr="0042439E">
              <w:rPr>
                <w:sz w:val="16"/>
                <w:szCs w:val="16"/>
              </w:rPr>
              <w:t>225</w:t>
            </w:r>
            <w:r>
              <w:rPr>
                <w:sz w:val="16"/>
                <w:szCs w:val="16"/>
                <w:lang w:val="id-ID"/>
              </w:rPr>
              <w:t>.</w:t>
            </w:r>
            <w:r w:rsidRPr="0042439E">
              <w:rPr>
                <w:sz w:val="16"/>
                <w:szCs w:val="16"/>
              </w:rPr>
              <w:t>000</w:t>
            </w:r>
          </w:p>
        </w:tc>
        <w:tc>
          <w:tcPr>
            <w:tcW w:w="1418" w:type="dxa"/>
            <w:shd w:val="clear" w:color="auto" w:fill="auto"/>
            <w:noWrap/>
            <w:vAlign w:val="center"/>
          </w:tcPr>
          <w:p w:rsidR="00A37394" w:rsidRPr="008A5413" w:rsidRDefault="00A37394" w:rsidP="003B13C7">
            <w:pPr>
              <w:jc w:val="right"/>
              <w:rPr>
                <w:sz w:val="16"/>
                <w:szCs w:val="16"/>
              </w:rPr>
            </w:pPr>
            <w:r w:rsidRPr="005E2830">
              <w:rPr>
                <w:sz w:val="16"/>
                <w:szCs w:val="16"/>
              </w:rPr>
              <w:t>136.680.000</w:t>
            </w:r>
          </w:p>
        </w:tc>
      </w:tr>
      <w:tr w:rsidR="00A37394" w:rsidRPr="008A5413" w:rsidTr="003B13C7">
        <w:trPr>
          <w:trHeight w:val="238"/>
        </w:trPr>
        <w:tc>
          <w:tcPr>
            <w:tcW w:w="426" w:type="dxa"/>
            <w:shd w:val="clear" w:color="auto" w:fill="auto"/>
            <w:vAlign w:val="center"/>
            <w:hideMark/>
          </w:tcPr>
          <w:p w:rsidR="00A37394" w:rsidRPr="005A6BEB" w:rsidRDefault="00A37394" w:rsidP="007D0A55">
            <w:pPr>
              <w:jc w:val="center"/>
              <w:rPr>
                <w:sz w:val="16"/>
                <w:szCs w:val="16"/>
                <w:lang w:val="id-ID"/>
              </w:rPr>
            </w:pPr>
            <w:r>
              <w:rPr>
                <w:sz w:val="16"/>
                <w:szCs w:val="16"/>
                <w:lang w:val="id-ID"/>
              </w:rPr>
              <w:t>5</w:t>
            </w:r>
          </w:p>
        </w:tc>
        <w:tc>
          <w:tcPr>
            <w:tcW w:w="2409" w:type="dxa"/>
            <w:shd w:val="clear" w:color="auto" w:fill="auto"/>
            <w:noWrap/>
            <w:vAlign w:val="center"/>
            <w:hideMark/>
          </w:tcPr>
          <w:p w:rsidR="00A37394" w:rsidRPr="005A6BEB" w:rsidRDefault="003B13C7" w:rsidP="007D0A55">
            <w:pPr>
              <w:rPr>
                <w:bCs/>
                <w:sz w:val="16"/>
                <w:szCs w:val="16"/>
                <w:lang w:val="id-ID"/>
              </w:rPr>
            </w:pPr>
            <w:r w:rsidRPr="003B13C7">
              <w:rPr>
                <w:bCs/>
                <w:sz w:val="16"/>
                <w:szCs w:val="16"/>
                <w:lang w:val="id-ID"/>
              </w:rPr>
              <w:t>Belanja Alat Rumah Tangga</w:t>
            </w:r>
          </w:p>
        </w:tc>
        <w:tc>
          <w:tcPr>
            <w:tcW w:w="1418" w:type="dxa"/>
            <w:shd w:val="clear" w:color="auto" w:fill="auto"/>
            <w:noWrap/>
            <w:vAlign w:val="center"/>
          </w:tcPr>
          <w:p w:rsidR="00A37394" w:rsidRPr="005A6BEB" w:rsidRDefault="003B13C7" w:rsidP="007D0A55">
            <w:pPr>
              <w:jc w:val="right"/>
              <w:rPr>
                <w:sz w:val="16"/>
                <w:szCs w:val="16"/>
                <w:lang w:val="id-ID"/>
              </w:rPr>
            </w:pPr>
            <w:r w:rsidRPr="003B13C7">
              <w:rPr>
                <w:sz w:val="16"/>
                <w:szCs w:val="16"/>
                <w:lang w:val="id-ID"/>
              </w:rPr>
              <w:t>27</w:t>
            </w:r>
            <w:r>
              <w:rPr>
                <w:sz w:val="16"/>
                <w:szCs w:val="16"/>
                <w:lang w:val="id-ID"/>
              </w:rPr>
              <w:t>.</w:t>
            </w:r>
            <w:r w:rsidRPr="003B13C7">
              <w:rPr>
                <w:sz w:val="16"/>
                <w:szCs w:val="16"/>
                <w:lang w:val="id-ID"/>
              </w:rPr>
              <w:t>250</w:t>
            </w:r>
            <w:r>
              <w:rPr>
                <w:sz w:val="16"/>
                <w:szCs w:val="16"/>
                <w:lang w:val="id-ID"/>
              </w:rPr>
              <w:t>.</w:t>
            </w:r>
            <w:r w:rsidRPr="003B13C7">
              <w:rPr>
                <w:sz w:val="16"/>
                <w:szCs w:val="16"/>
                <w:lang w:val="id-ID"/>
              </w:rPr>
              <w:t>000</w:t>
            </w:r>
          </w:p>
        </w:tc>
        <w:tc>
          <w:tcPr>
            <w:tcW w:w="1417" w:type="dxa"/>
            <w:shd w:val="clear" w:color="auto" w:fill="auto"/>
            <w:vAlign w:val="center"/>
          </w:tcPr>
          <w:p w:rsidR="00A37394" w:rsidRPr="005A6BEB" w:rsidRDefault="003B13C7" w:rsidP="007D0A55">
            <w:pPr>
              <w:jc w:val="right"/>
              <w:rPr>
                <w:sz w:val="16"/>
                <w:szCs w:val="16"/>
                <w:lang w:val="id-ID"/>
              </w:rPr>
            </w:pPr>
            <w:r w:rsidRPr="003B13C7">
              <w:rPr>
                <w:sz w:val="16"/>
                <w:szCs w:val="16"/>
                <w:lang w:val="id-ID"/>
              </w:rPr>
              <w:t>27</w:t>
            </w:r>
            <w:r>
              <w:rPr>
                <w:sz w:val="16"/>
                <w:szCs w:val="16"/>
                <w:lang w:val="id-ID"/>
              </w:rPr>
              <w:t>.</w:t>
            </w:r>
            <w:r w:rsidRPr="003B13C7">
              <w:rPr>
                <w:sz w:val="16"/>
                <w:szCs w:val="16"/>
                <w:lang w:val="id-ID"/>
              </w:rPr>
              <w:t>060</w:t>
            </w:r>
            <w:r>
              <w:rPr>
                <w:sz w:val="16"/>
                <w:szCs w:val="16"/>
                <w:lang w:val="id-ID"/>
              </w:rPr>
              <w:t>.</w:t>
            </w:r>
            <w:r w:rsidRPr="003B13C7">
              <w:rPr>
                <w:sz w:val="16"/>
                <w:szCs w:val="16"/>
                <w:lang w:val="id-ID"/>
              </w:rPr>
              <w:t>000</w:t>
            </w:r>
          </w:p>
        </w:tc>
        <w:tc>
          <w:tcPr>
            <w:tcW w:w="1418" w:type="dxa"/>
            <w:shd w:val="clear" w:color="auto" w:fill="auto"/>
            <w:noWrap/>
            <w:vAlign w:val="center"/>
          </w:tcPr>
          <w:p w:rsidR="00A37394" w:rsidRPr="005A6BEB" w:rsidRDefault="00A37394" w:rsidP="003B13C7">
            <w:pPr>
              <w:jc w:val="right"/>
              <w:rPr>
                <w:sz w:val="16"/>
                <w:szCs w:val="16"/>
                <w:lang w:val="id-ID"/>
              </w:rPr>
            </w:pPr>
            <w:r>
              <w:rPr>
                <w:sz w:val="16"/>
                <w:szCs w:val="16"/>
                <w:lang w:val="id-ID"/>
              </w:rPr>
              <w:t>0</w:t>
            </w:r>
          </w:p>
        </w:tc>
      </w:tr>
      <w:tr w:rsidR="00A37394" w:rsidRPr="008A5413" w:rsidTr="003B13C7">
        <w:trPr>
          <w:trHeight w:val="218"/>
        </w:trPr>
        <w:tc>
          <w:tcPr>
            <w:tcW w:w="426" w:type="dxa"/>
            <w:shd w:val="clear" w:color="auto" w:fill="auto"/>
            <w:vAlign w:val="center"/>
            <w:hideMark/>
          </w:tcPr>
          <w:p w:rsidR="00A37394" w:rsidRPr="008A5413" w:rsidRDefault="00A37394" w:rsidP="007D0A55">
            <w:pPr>
              <w:jc w:val="right"/>
              <w:rPr>
                <w:b/>
                <w:sz w:val="16"/>
                <w:szCs w:val="16"/>
              </w:rPr>
            </w:pPr>
          </w:p>
        </w:tc>
        <w:tc>
          <w:tcPr>
            <w:tcW w:w="2409" w:type="dxa"/>
            <w:shd w:val="clear" w:color="auto" w:fill="auto"/>
            <w:noWrap/>
            <w:vAlign w:val="center"/>
            <w:hideMark/>
          </w:tcPr>
          <w:p w:rsidR="00A37394" w:rsidRPr="008A5413" w:rsidRDefault="00A37394" w:rsidP="007D0A55">
            <w:pPr>
              <w:jc w:val="right"/>
              <w:rPr>
                <w:b/>
                <w:bCs/>
                <w:sz w:val="16"/>
                <w:szCs w:val="16"/>
              </w:rPr>
            </w:pPr>
            <w:r w:rsidRPr="008A5413">
              <w:rPr>
                <w:b/>
                <w:bCs/>
                <w:sz w:val="16"/>
                <w:szCs w:val="16"/>
              </w:rPr>
              <w:t>Jumlah</w:t>
            </w:r>
          </w:p>
        </w:tc>
        <w:tc>
          <w:tcPr>
            <w:tcW w:w="1418" w:type="dxa"/>
            <w:shd w:val="clear" w:color="auto" w:fill="auto"/>
            <w:noWrap/>
            <w:vAlign w:val="center"/>
          </w:tcPr>
          <w:p w:rsidR="00A37394" w:rsidRPr="008A5413" w:rsidRDefault="003B13C7" w:rsidP="007D0A55">
            <w:pPr>
              <w:jc w:val="right"/>
              <w:rPr>
                <w:b/>
                <w:sz w:val="16"/>
                <w:szCs w:val="16"/>
              </w:rPr>
            </w:pPr>
            <w:r w:rsidRPr="003B13C7">
              <w:rPr>
                <w:b/>
                <w:sz w:val="16"/>
                <w:szCs w:val="16"/>
              </w:rPr>
              <w:t>1</w:t>
            </w:r>
            <w:r>
              <w:rPr>
                <w:b/>
                <w:sz w:val="16"/>
                <w:szCs w:val="16"/>
                <w:lang w:val="id-ID"/>
              </w:rPr>
              <w:t>.</w:t>
            </w:r>
            <w:r w:rsidRPr="003B13C7">
              <w:rPr>
                <w:b/>
                <w:sz w:val="16"/>
                <w:szCs w:val="16"/>
              </w:rPr>
              <w:t>178</w:t>
            </w:r>
            <w:r>
              <w:rPr>
                <w:b/>
                <w:sz w:val="16"/>
                <w:szCs w:val="16"/>
                <w:lang w:val="id-ID"/>
              </w:rPr>
              <w:t>.</w:t>
            </w:r>
            <w:r w:rsidRPr="003B13C7">
              <w:rPr>
                <w:b/>
                <w:sz w:val="16"/>
                <w:szCs w:val="16"/>
              </w:rPr>
              <w:t>322</w:t>
            </w:r>
            <w:r>
              <w:rPr>
                <w:b/>
                <w:sz w:val="16"/>
                <w:szCs w:val="16"/>
                <w:lang w:val="id-ID"/>
              </w:rPr>
              <w:t>.</w:t>
            </w:r>
            <w:r w:rsidRPr="003B13C7">
              <w:rPr>
                <w:b/>
                <w:sz w:val="16"/>
                <w:szCs w:val="16"/>
              </w:rPr>
              <w:t>000</w:t>
            </w:r>
          </w:p>
        </w:tc>
        <w:tc>
          <w:tcPr>
            <w:tcW w:w="1417" w:type="dxa"/>
            <w:shd w:val="clear" w:color="auto" w:fill="auto"/>
            <w:vAlign w:val="center"/>
          </w:tcPr>
          <w:p w:rsidR="00A37394" w:rsidRPr="0042439E" w:rsidRDefault="003B13C7" w:rsidP="007D0A55">
            <w:pPr>
              <w:jc w:val="right"/>
              <w:rPr>
                <w:b/>
                <w:bCs/>
                <w:sz w:val="16"/>
                <w:szCs w:val="16"/>
              </w:rPr>
            </w:pPr>
            <w:r w:rsidRPr="003B13C7">
              <w:rPr>
                <w:b/>
                <w:bCs/>
                <w:sz w:val="16"/>
                <w:szCs w:val="16"/>
              </w:rPr>
              <w:t>1</w:t>
            </w:r>
            <w:r>
              <w:rPr>
                <w:b/>
                <w:bCs/>
                <w:sz w:val="16"/>
                <w:szCs w:val="16"/>
                <w:lang w:val="id-ID"/>
              </w:rPr>
              <w:t>.</w:t>
            </w:r>
            <w:r w:rsidRPr="003B13C7">
              <w:rPr>
                <w:b/>
                <w:bCs/>
                <w:sz w:val="16"/>
                <w:szCs w:val="16"/>
              </w:rPr>
              <w:t>133</w:t>
            </w:r>
            <w:r>
              <w:rPr>
                <w:b/>
                <w:bCs/>
                <w:sz w:val="16"/>
                <w:szCs w:val="16"/>
                <w:lang w:val="id-ID"/>
              </w:rPr>
              <w:t>.</w:t>
            </w:r>
            <w:r w:rsidRPr="003B13C7">
              <w:rPr>
                <w:b/>
                <w:bCs/>
                <w:sz w:val="16"/>
                <w:szCs w:val="16"/>
              </w:rPr>
              <w:t>558</w:t>
            </w:r>
            <w:r>
              <w:rPr>
                <w:b/>
                <w:bCs/>
                <w:sz w:val="16"/>
                <w:szCs w:val="16"/>
                <w:lang w:val="id-ID"/>
              </w:rPr>
              <w:t>.</w:t>
            </w:r>
            <w:r w:rsidRPr="003B13C7">
              <w:rPr>
                <w:b/>
                <w:bCs/>
                <w:sz w:val="16"/>
                <w:szCs w:val="16"/>
              </w:rPr>
              <w:t>719</w:t>
            </w:r>
          </w:p>
        </w:tc>
        <w:tc>
          <w:tcPr>
            <w:tcW w:w="1418" w:type="dxa"/>
            <w:shd w:val="clear" w:color="auto" w:fill="auto"/>
            <w:noWrap/>
            <w:vAlign w:val="center"/>
          </w:tcPr>
          <w:p w:rsidR="00A37394" w:rsidRPr="0042439E" w:rsidRDefault="00A37394" w:rsidP="003B13C7">
            <w:pPr>
              <w:jc w:val="right"/>
              <w:rPr>
                <w:b/>
                <w:bCs/>
                <w:sz w:val="16"/>
                <w:szCs w:val="16"/>
              </w:rPr>
            </w:pPr>
            <w:r w:rsidRPr="0042439E">
              <w:rPr>
                <w:b/>
                <w:bCs/>
                <w:sz w:val="16"/>
                <w:szCs w:val="16"/>
              </w:rPr>
              <w:t>1.001.465.815</w:t>
            </w:r>
          </w:p>
        </w:tc>
      </w:tr>
    </w:tbl>
    <w:p w:rsidR="00B476C4" w:rsidRPr="008A5413" w:rsidRDefault="00B476C4" w:rsidP="007D0A55">
      <w:pPr>
        <w:jc w:val="both"/>
        <w:rPr>
          <w:b/>
          <w:sz w:val="22"/>
          <w:szCs w:val="22"/>
        </w:rPr>
      </w:pPr>
    </w:p>
    <w:p w:rsidR="00B476C4" w:rsidRPr="008A5413" w:rsidRDefault="00B476C4" w:rsidP="0030308E">
      <w:pPr>
        <w:pStyle w:val="Heading6"/>
        <w:numPr>
          <w:ilvl w:val="0"/>
          <w:numId w:val="19"/>
        </w:numPr>
        <w:spacing w:line="240" w:lineRule="auto"/>
        <w:ind w:left="993" w:hanging="426"/>
        <w:rPr>
          <w:rFonts w:ascii="Times New Roman" w:hAnsi="Times New Roman"/>
          <w:b/>
          <w:sz w:val="22"/>
          <w:szCs w:val="22"/>
        </w:rPr>
      </w:pPr>
      <w:bookmarkStart w:id="288" w:name="_Toc514685009"/>
      <w:r w:rsidRPr="008A5413">
        <w:rPr>
          <w:rFonts w:ascii="Times New Roman" w:hAnsi="Times New Roman"/>
          <w:b/>
          <w:sz w:val="22"/>
          <w:szCs w:val="22"/>
        </w:rPr>
        <w:t>Belanja Persediaan</w:t>
      </w:r>
      <w:bookmarkEnd w:id="288"/>
    </w:p>
    <w:p w:rsidR="00B476C4" w:rsidRPr="003A10AB" w:rsidRDefault="003E0C5F" w:rsidP="00486F3D">
      <w:pPr>
        <w:ind w:left="993" w:firstLine="567"/>
        <w:jc w:val="both"/>
      </w:pPr>
      <w:r w:rsidRPr="00925A61">
        <w:rPr>
          <w:lang w:val="id-ID"/>
        </w:rPr>
        <w:t>Belanja persediaan meliputi belanja yang akan menambah persediaan antara lain belanja pakai habis; bahan/material; cetak dan penggandaan; makan dan minum; belanja pakaian dinas/kerja; dan barang yang akan diserahkan/dijual k</w:t>
      </w:r>
      <w:r w:rsidR="00C87FFC" w:rsidRPr="00925A61">
        <w:rPr>
          <w:lang w:val="id-ID"/>
        </w:rPr>
        <w:t>epada masyarakat/ pihak ke tiga</w:t>
      </w:r>
      <w:r w:rsidR="00C87FFC" w:rsidRPr="003A10AB">
        <w:rPr>
          <w:lang w:val="id-ID"/>
        </w:rPr>
        <w:t xml:space="preserve">. </w:t>
      </w:r>
      <w:r w:rsidR="00B476C4" w:rsidRPr="003A10AB">
        <w:t>Belanja Persediaa</w:t>
      </w:r>
      <w:r w:rsidR="00D87D62" w:rsidRPr="003A10AB">
        <w:t>n sampai dengan 31 Desember 201</w:t>
      </w:r>
      <w:r w:rsidR="00F107FD">
        <w:rPr>
          <w:lang w:val="id-ID"/>
        </w:rPr>
        <w:t>9</w:t>
      </w:r>
      <w:r w:rsidR="00B476C4" w:rsidRPr="003A10AB">
        <w:t xml:space="preserve"> terealisasi sebesar </w:t>
      </w:r>
      <w:r w:rsidRPr="003A10AB">
        <w:rPr>
          <w:lang w:val="id-ID"/>
        </w:rPr>
        <w:t>Rp.</w:t>
      </w:r>
      <w:r w:rsidR="00D87D62" w:rsidRPr="003A10AB">
        <w:t xml:space="preserve"> </w:t>
      </w:r>
      <w:r w:rsidR="00486F3D">
        <w:rPr>
          <w:lang w:val="id-ID"/>
        </w:rPr>
        <w:t>307.338.865</w:t>
      </w:r>
      <w:r w:rsidR="00B476C4" w:rsidRPr="003A10AB">
        <w:t xml:space="preserve">, terinci </w:t>
      </w:r>
      <w:r w:rsidR="00791F16" w:rsidRPr="003A10AB">
        <w:t>sebagai berikut.</w:t>
      </w:r>
    </w:p>
    <w:p w:rsidR="00777B6C" w:rsidRDefault="00777B6C" w:rsidP="00C87FFC">
      <w:pPr>
        <w:ind w:left="993"/>
        <w:jc w:val="both"/>
        <w:rPr>
          <w:lang w:val="id-ID"/>
        </w:rPr>
      </w:pPr>
    </w:p>
    <w:p w:rsidR="0077378C" w:rsidRPr="003A10AB" w:rsidRDefault="00C87FFC" w:rsidP="00C87FFC">
      <w:pPr>
        <w:ind w:left="993"/>
        <w:jc w:val="both"/>
        <w:rPr>
          <w:lang w:val="id-ID"/>
        </w:rPr>
      </w:pPr>
      <w:r w:rsidRPr="003A10AB">
        <w:rPr>
          <w:lang w:val="id-ID"/>
        </w:rPr>
        <w:t>Tabel 3.4</w:t>
      </w:r>
      <w:r w:rsidR="00707714" w:rsidRPr="003A10AB">
        <w:rPr>
          <w:lang w:val="id-ID"/>
        </w:rPr>
        <w:t xml:space="preserve">. Realisasi Belanja </w:t>
      </w:r>
      <w:r w:rsidRPr="003A10AB">
        <w:rPr>
          <w:lang w:val="id-ID"/>
        </w:rPr>
        <w:t>Perse</w:t>
      </w:r>
      <w:r w:rsidR="008D18D0">
        <w:rPr>
          <w:lang w:val="id-ID"/>
        </w:rPr>
        <w:t>diaan tahun 2019</w:t>
      </w:r>
    </w:p>
    <w:tbl>
      <w:tblPr>
        <w:tblW w:w="7087" w:type="dxa"/>
        <w:tblInd w:w="1101" w:type="dxa"/>
        <w:tblLook w:val="04A0"/>
      </w:tblPr>
      <w:tblGrid>
        <w:gridCol w:w="452"/>
        <w:gridCol w:w="4367"/>
        <w:gridCol w:w="1134"/>
        <w:gridCol w:w="1134"/>
      </w:tblGrid>
      <w:tr w:rsidR="00B476C4" w:rsidRPr="008A5413" w:rsidTr="006A760F">
        <w:trPr>
          <w:trHeight w:val="329"/>
          <w:tblHead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8A5413" w:rsidRDefault="00B476C4" w:rsidP="007D0A55">
            <w:pPr>
              <w:jc w:val="center"/>
              <w:rPr>
                <w:b/>
                <w:sz w:val="16"/>
                <w:szCs w:val="16"/>
              </w:rPr>
            </w:pPr>
            <w:r w:rsidRPr="008A5413">
              <w:rPr>
                <w:b/>
                <w:sz w:val="16"/>
                <w:szCs w:val="16"/>
              </w:rPr>
              <w:t>No.</w:t>
            </w:r>
          </w:p>
        </w:tc>
        <w:tc>
          <w:tcPr>
            <w:tcW w:w="4367" w:type="dxa"/>
            <w:tcBorders>
              <w:top w:val="single" w:sz="4" w:space="0" w:color="auto"/>
              <w:left w:val="nil"/>
              <w:bottom w:val="single" w:sz="4" w:space="0" w:color="auto"/>
              <w:right w:val="single" w:sz="4" w:space="0" w:color="auto"/>
            </w:tcBorders>
            <w:shd w:val="clear" w:color="auto" w:fill="auto"/>
            <w:noWrap/>
            <w:vAlign w:val="center"/>
            <w:hideMark/>
          </w:tcPr>
          <w:p w:rsidR="00B476C4" w:rsidRPr="008A5413" w:rsidRDefault="00B476C4" w:rsidP="007D0A55">
            <w:pPr>
              <w:jc w:val="center"/>
              <w:rPr>
                <w:b/>
                <w:sz w:val="16"/>
                <w:szCs w:val="16"/>
              </w:rPr>
            </w:pPr>
            <w:r w:rsidRPr="008A5413">
              <w:rPr>
                <w:b/>
                <w:sz w:val="16"/>
                <w:szCs w:val="16"/>
              </w:rPr>
              <w:t>Belanja Persediaan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6C4" w:rsidRPr="008A5413" w:rsidRDefault="0077378C" w:rsidP="007D0A55">
            <w:pPr>
              <w:jc w:val="center"/>
              <w:rPr>
                <w:b/>
                <w:sz w:val="16"/>
                <w:szCs w:val="16"/>
              </w:rPr>
            </w:pPr>
            <w:r w:rsidRPr="008A5413">
              <w:rPr>
                <w:b/>
                <w:sz w:val="16"/>
                <w:szCs w:val="16"/>
              </w:rPr>
              <w:t>Anggaran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76C4" w:rsidRPr="008A5413" w:rsidRDefault="0077378C" w:rsidP="007D0A55">
            <w:pPr>
              <w:jc w:val="center"/>
              <w:rPr>
                <w:b/>
                <w:sz w:val="16"/>
                <w:szCs w:val="16"/>
              </w:rPr>
            </w:pPr>
            <w:r w:rsidRPr="008A5413">
              <w:rPr>
                <w:b/>
                <w:sz w:val="16"/>
                <w:szCs w:val="16"/>
              </w:rPr>
              <w:t>Realisasi</w:t>
            </w:r>
          </w:p>
        </w:tc>
      </w:tr>
      <w:tr w:rsidR="00E42EBB" w:rsidRPr="008A5413" w:rsidTr="00015582">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1</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alat tulis kantor</w:t>
            </w:r>
          </w:p>
        </w:tc>
        <w:tc>
          <w:tcPr>
            <w:tcW w:w="1134" w:type="dxa"/>
            <w:tcBorders>
              <w:top w:val="nil"/>
              <w:left w:val="nil"/>
              <w:bottom w:val="single" w:sz="4" w:space="0" w:color="auto"/>
              <w:right w:val="single" w:sz="4" w:space="0" w:color="auto"/>
            </w:tcBorders>
            <w:shd w:val="clear" w:color="auto" w:fill="auto"/>
            <w:noWrap/>
            <w:vAlign w:val="center"/>
          </w:tcPr>
          <w:p w:rsidR="00E42EBB" w:rsidRPr="008A5413" w:rsidRDefault="008D18D0" w:rsidP="007D0A55">
            <w:pPr>
              <w:jc w:val="right"/>
              <w:rPr>
                <w:sz w:val="16"/>
                <w:szCs w:val="16"/>
              </w:rPr>
            </w:pPr>
            <w:r w:rsidRPr="008D18D0">
              <w:rPr>
                <w:sz w:val="16"/>
                <w:szCs w:val="16"/>
              </w:rPr>
              <w:t>49</w:t>
            </w:r>
            <w:r>
              <w:rPr>
                <w:sz w:val="16"/>
                <w:szCs w:val="16"/>
                <w:lang w:val="id-ID"/>
              </w:rPr>
              <w:t>.</w:t>
            </w:r>
            <w:r w:rsidRPr="008D18D0">
              <w:rPr>
                <w:sz w:val="16"/>
                <w:szCs w:val="16"/>
              </w:rPr>
              <w:t>515</w:t>
            </w:r>
            <w:r>
              <w:rPr>
                <w:sz w:val="16"/>
                <w:szCs w:val="16"/>
                <w:lang w:val="id-ID"/>
              </w:rPr>
              <w:t>.</w:t>
            </w:r>
            <w:r w:rsidRPr="008D18D0">
              <w:rPr>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8D18D0" w:rsidP="00E42EBB">
            <w:pPr>
              <w:jc w:val="right"/>
              <w:rPr>
                <w:color w:val="000000"/>
                <w:sz w:val="16"/>
                <w:szCs w:val="16"/>
              </w:rPr>
            </w:pPr>
            <w:r w:rsidRPr="008D18D0">
              <w:rPr>
                <w:color w:val="000000"/>
                <w:sz w:val="16"/>
                <w:szCs w:val="16"/>
              </w:rPr>
              <w:t>49</w:t>
            </w:r>
            <w:r>
              <w:rPr>
                <w:color w:val="000000"/>
                <w:sz w:val="16"/>
                <w:szCs w:val="16"/>
                <w:lang w:val="id-ID"/>
              </w:rPr>
              <w:t>.</w:t>
            </w:r>
            <w:r w:rsidRPr="008D18D0">
              <w:rPr>
                <w:color w:val="000000"/>
                <w:sz w:val="16"/>
                <w:szCs w:val="16"/>
              </w:rPr>
              <w:t>492</w:t>
            </w:r>
            <w:r>
              <w:rPr>
                <w:color w:val="000000"/>
                <w:sz w:val="16"/>
                <w:szCs w:val="16"/>
                <w:lang w:val="id-ID"/>
              </w:rPr>
              <w:t>.</w:t>
            </w:r>
            <w:r w:rsidRPr="008D18D0">
              <w:rPr>
                <w:color w:val="000000"/>
                <w:sz w:val="16"/>
                <w:szCs w:val="16"/>
              </w:rPr>
              <w:t>465</w:t>
            </w:r>
          </w:p>
        </w:tc>
      </w:tr>
      <w:tr w:rsidR="00E42EBB" w:rsidRPr="008A5413" w:rsidTr="00015582">
        <w:trPr>
          <w:trHeight w:val="15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2</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alat listrik dan elektronik (lampu pijar, bateray kering)</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4</w:t>
            </w:r>
            <w:r>
              <w:rPr>
                <w:color w:val="000000"/>
                <w:sz w:val="16"/>
                <w:szCs w:val="16"/>
                <w:lang w:val="id-ID"/>
              </w:rPr>
              <w:t>.</w:t>
            </w:r>
            <w:r w:rsidRPr="000259A7">
              <w:rPr>
                <w:color w:val="000000"/>
                <w:sz w:val="16"/>
                <w:szCs w:val="16"/>
              </w:rPr>
              <w:t>512</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3A0988" w:rsidP="00E42EBB">
            <w:pPr>
              <w:jc w:val="right"/>
              <w:rPr>
                <w:color w:val="000000"/>
                <w:sz w:val="16"/>
                <w:szCs w:val="16"/>
              </w:rPr>
            </w:pPr>
            <w:r w:rsidRPr="003A0988">
              <w:rPr>
                <w:color w:val="000000"/>
                <w:sz w:val="16"/>
                <w:szCs w:val="16"/>
              </w:rPr>
              <w:t>4</w:t>
            </w:r>
            <w:r>
              <w:rPr>
                <w:color w:val="000000"/>
                <w:sz w:val="16"/>
                <w:szCs w:val="16"/>
                <w:lang w:val="id-ID"/>
              </w:rPr>
              <w:t>.</w:t>
            </w:r>
            <w:r w:rsidRPr="003A0988">
              <w:rPr>
                <w:color w:val="000000"/>
                <w:sz w:val="16"/>
                <w:szCs w:val="16"/>
              </w:rPr>
              <w:t>274</w:t>
            </w:r>
            <w:r>
              <w:rPr>
                <w:color w:val="000000"/>
                <w:sz w:val="16"/>
                <w:szCs w:val="16"/>
                <w:lang w:val="id-ID"/>
              </w:rPr>
              <w:t>.</w:t>
            </w:r>
            <w:r w:rsidRPr="003A0988">
              <w:rPr>
                <w:color w:val="000000"/>
                <w:sz w:val="16"/>
                <w:szCs w:val="16"/>
              </w:rPr>
              <w:t>000</w:t>
            </w:r>
          </w:p>
        </w:tc>
      </w:tr>
      <w:tr w:rsidR="00E42EBB" w:rsidRPr="008A5413" w:rsidTr="00015582">
        <w:trPr>
          <w:trHeight w:val="2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3</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perangko, materai, dan benda pos lainnya</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2</w:t>
            </w:r>
            <w:r>
              <w:rPr>
                <w:color w:val="000000"/>
                <w:sz w:val="16"/>
                <w:szCs w:val="16"/>
                <w:lang w:val="id-ID"/>
              </w:rPr>
              <w:t>.</w:t>
            </w:r>
            <w:r w:rsidRPr="000259A7">
              <w:rPr>
                <w:color w:val="000000"/>
                <w:sz w:val="16"/>
                <w:szCs w:val="16"/>
              </w:rPr>
              <w:t>160</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3A0988" w:rsidP="00E42EBB">
            <w:pPr>
              <w:jc w:val="right"/>
              <w:rPr>
                <w:color w:val="000000"/>
                <w:sz w:val="16"/>
                <w:szCs w:val="16"/>
              </w:rPr>
            </w:pPr>
            <w:r w:rsidRPr="003A0988">
              <w:rPr>
                <w:color w:val="000000"/>
                <w:sz w:val="16"/>
                <w:szCs w:val="16"/>
              </w:rPr>
              <w:t>1</w:t>
            </w:r>
            <w:r>
              <w:rPr>
                <w:color w:val="000000"/>
                <w:sz w:val="16"/>
                <w:szCs w:val="16"/>
                <w:lang w:val="id-ID"/>
              </w:rPr>
              <w:t>.</w:t>
            </w:r>
            <w:r w:rsidRPr="003A0988">
              <w:rPr>
                <w:color w:val="000000"/>
                <w:sz w:val="16"/>
                <w:szCs w:val="16"/>
              </w:rPr>
              <w:t>761</w:t>
            </w:r>
            <w:r>
              <w:rPr>
                <w:color w:val="000000"/>
                <w:sz w:val="16"/>
                <w:szCs w:val="16"/>
                <w:lang w:val="id-ID"/>
              </w:rPr>
              <w:t>.</w:t>
            </w:r>
            <w:r w:rsidRPr="003A0988">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4</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peralatan kebersihan dan bahan pembersih</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4</w:t>
            </w:r>
            <w:r>
              <w:rPr>
                <w:color w:val="000000"/>
                <w:sz w:val="16"/>
                <w:szCs w:val="16"/>
                <w:lang w:val="id-ID"/>
              </w:rPr>
              <w:t>.</w:t>
            </w:r>
            <w:r w:rsidRPr="000259A7">
              <w:rPr>
                <w:color w:val="000000"/>
                <w:sz w:val="16"/>
                <w:szCs w:val="16"/>
              </w:rPr>
              <w:t>626</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1A6D17" w:rsidP="00E42EBB">
            <w:pPr>
              <w:jc w:val="right"/>
              <w:rPr>
                <w:color w:val="000000"/>
                <w:sz w:val="16"/>
                <w:szCs w:val="16"/>
              </w:rPr>
            </w:pPr>
            <w:r w:rsidRPr="001A6D17">
              <w:rPr>
                <w:color w:val="000000"/>
                <w:sz w:val="16"/>
                <w:szCs w:val="16"/>
              </w:rPr>
              <w:t>4</w:t>
            </w:r>
            <w:r>
              <w:rPr>
                <w:color w:val="000000"/>
                <w:sz w:val="16"/>
                <w:szCs w:val="16"/>
                <w:lang w:val="id-ID"/>
              </w:rPr>
              <w:t xml:space="preserve"> </w:t>
            </w:r>
            <w:r w:rsidRPr="001A6D17">
              <w:rPr>
                <w:color w:val="000000"/>
                <w:sz w:val="16"/>
                <w:szCs w:val="16"/>
              </w:rPr>
              <w:t>626</w:t>
            </w:r>
            <w:r>
              <w:rPr>
                <w:color w:val="000000"/>
                <w:sz w:val="16"/>
                <w:szCs w:val="16"/>
                <w:lang w:val="id-ID"/>
              </w:rPr>
              <w:t xml:space="preserve"> </w:t>
            </w:r>
            <w:r w:rsidRPr="001A6D17">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5</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umbul-umbul/bendera</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1</w:t>
            </w:r>
            <w:r>
              <w:rPr>
                <w:color w:val="000000"/>
                <w:sz w:val="16"/>
                <w:szCs w:val="16"/>
                <w:lang w:val="id-ID"/>
              </w:rPr>
              <w:t>.</w:t>
            </w:r>
            <w:r w:rsidRPr="000259A7">
              <w:rPr>
                <w:color w:val="000000"/>
                <w:sz w:val="16"/>
                <w:szCs w:val="16"/>
              </w:rPr>
              <w:t>700</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AA2AFA" w:rsidP="00E42EBB">
            <w:pPr>
              <w:jc w:val="right"/>
              <w:rPr>
                <w:color w:val="000000"/>
                <w:sz w:val="16"/>
                <w:szCs w:val="16"/>
              </w:rPr>
            </w:pPr>
            <w:r w:rsidRPr="00AA2AFA">
              <w:rPr>
                <w:color w:val="000000"/>
                <w:sz w:val="16"/>
                <w:szCs w:val="16"/>
              </w:rPr>
              <w:t>1</w:t>
            </w:r>
            <w:r>
              <w:rPr>
                <w:color w:val="000000"/>
                <w:sz w:val="16"/>
                <w:szCs w:val="16"/>
                <w:lang w:val="id-ID"/>
              </w:rPr>
              <w:t>.</w:t>
            </w:r>
            <w:r w:rsidRPr="00AA2AFA">
              <w:rPr>
                <w:color w:val="000000"/>
                <w:sz w:val="16"/>
                <w:szCs w:val="16"/>
              </w:rPr>
              <w:t>700</w:t>
            </w:r>
            <w:r>
              <w:rPr>
                <w:color w:val="000000"/>
                <w:sz w:val="16"/>
                <w:szCs w:val="16"/>
                <w:lang w:val="id-ID"/>
              </w:rPr>
              <w:t>.</w:t>
            </w:r>
            <w:r w:rsidRPr="00AA2AFA">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6</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9441E0">
              <w:rPr>
                <w:sz w:val="16"/>
                <w:szCs w:val="16"/>
              </w:rPr>
              <w:t>Belanja cetak</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5</w:t>
            </w:r>
            <w:r>
              <w:rPr>
                <w:color w:val="000000"/>
                <w:sz w:val="16"/>
                <w:szCs w:val="16"/>
                <w:lang w:val="id-ID"/>
              </w:rPr>
              <w:t>.</w:t>
            </w:r>
            <w:r w:rsidRPr="000259A7">
              <w:rPr>
                <w:color w:val="000000"/>
                <w:sz w:val="16"/>
                <w:szCs w:val="16"/>
              </w:rPr>
              <w:t>150</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AA2AFA" w:rsidP="00E42EBB">
            <w:pPr>
              <w:jc w:val="right"/>
              <w:rPr>
                <w:color w:val="000000"/>
                <w:sz w:val="16"/>
                <w:szCs w:val="16"/>
              </w:rPr>
            </w:pPr>
            <w:r w:rsidRPr="00AA2AFA">
              <w:rPr>
                <w:color w:val="000000"/>
                <w:sz w:val="16"/>
                <w:szCs w:val="16"/>
              </w:rPr>
              <w:t>5</w:t>
            </w:r>
            <w:r>
              <w:rPr>
                <w:color w:val="000000"/>
                <w:sz w:val="16"/>
                <w:szCs w:val="16"/>
                <w:lang w:val="id-ID"/>
              </w:rPr>
              <w:t>.</w:t>
            </w:r>
            <w:r w:rsidRPr="00AA2AFA">
              <w:rPr>
                <w:color w:val="000000"/>
                <w:sz w:val="16"/>
                <w:szCs w:val="16"/>
              </w:rPr>
              <w:t>150</w:t>
            </w:r>
            <w:r>
              <w:rPr>
                <w:color w:val="000000"/>
                <w:sz w:val="16"/>
                <w:szCs w:val="16"/>
                <w:lang w:val="id-ID"/>
              </w:rPr>
              <w:t>.</w:t>
            </w:r>
            <w:r w:rsidRPr="00AA2AFA">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4E6265">
            <w:pPr>
              <w:jc w:val="center"/>
              <w:rPr>
                <w:sz w:val="16"/>
                <w:szCs w:val="16"/>
              </w:rPr>
            </w:pPr>
            <w:r w:rsidRPr="008A5413">
              <w:rPr>
                <w:sz w:val="16"/>
                <w:szCs w:val="16"/>
              </w:rPr>
              <w:t>7</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2E6A21">
              <w:rPr>
                <w:sz w:val="16"/>
                <w:szCs w:val="16"/>
              </w:rPr>
              <w:t>Belanja penggandaan/foto copy/penjilidan/penyampulan</w:t>
            </w:r>
          </w:p>
        </w:tc>
        <w:tc>
          <w:tcPr>
            <w:tcW w:w="1134" w:type="dxa"/>
            <w:tcBorders>
              <w:top w:val="nil"/>
              <w:left w:val="nil"/>
              <w:bottom w:val="single" w:sz="4" w:space="0" w:color="auto"/>
              <w:right w:val="single" w:sz="4" w:space="0" w:color="auto"/>
            </w:tcBorders>
            <w:shd w:val="clear" w:color="auto" w:fill="auto"/>
            <w:noWrap/>
          </w:tcPr>
          <w:p w:rsidR="00E42EBB" w:rsidRPr="00175619" w:rsidRDefault="000259A7" w:rsidP="00175619">
            <w:pPr>
              <w:jc w:val="right"/>
              <w:rPr>
                <w:color w:val="000000"/>
                <w:sz w:val="16"/>
                <w:szCs w:val="16"/>
              </w:rPr>
            </w:pPr>
            <w:r w:rsidRPr="000259A7">
              <w:rPr>
                <w:color w:val="000000"/>
                <w:sz w:val="16"/>
                <w:szCs w:val="16"/>
              </w:rPr>
              <w:t>15</w:t>
            </w:r>
            <w:r>
              <w:rPr>
                <w:color w:val="000000"/>
                <w:sz w:val="16"/>
                <w:szCs w:val="16"/>
                <w:lang w:val="id-ID"/>
              </w:rPr>
              <w:t>.</w:t>
            </w:r>
            <w:r w:rsidRPr="000259A7">
              <w:rPr>
                <w:color w:val="000000"/>
                <w:sz w:val="16"/>
                <w:szCs w:val="16"/>
              </w:rPr>
              <w:t>090</w:t>
            </w:r>
            <w:r>
              <w:rPr>
                <w:color w:val="000000"/>
                <w:sz w:val="16"/>
                <w:szCs w:val="16"/>
                <w:lang w:val="id-ID"/>
              </w:rPr>
              <w:t>.</w:t>
            </w:r>
            <w:r w:rsidRPr="000259A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AA2AFA" w:rsidP="00E42EBB">
            <w:pPr>
              <w:jc w:val="right"/>
              <w:rPr>
                <w:color w:val="000000"/>
                <w:sz w:val="16"/>
                <w:szCs w:val="16"/>
              </w:rPr>
            </w:pPr>
            <w:r w:rsidRPr="00AA2AFA">
              <w:rPr>
                <w:color w:val="000000"/>
                <w:sz w:val="16"/>
                <w:szCs w:val="16"/>
              </w:rPr>
              <w:t>13</w:t>
            </w:r>
            <w:r>
              <w:rPr>
                <w:color w:val="000000"/>
                <w:sz w:val="16"/>
                <w:szCs w:val="16"/>
                <w:lang w:val="id-ID"/>
              </w:rPr>
              <w:t>.</w:t>
            </w:r>
            <w:r w:rsidRPr="00AA2AFA">
              <w:rPr>
                <w:color w:val="000000"/>
                <w:sz w:val="16"/>
                <w:szCs w:val="16"/>
              </w:rPr>
              <w:t>444</w:t>
            </w:r>
            <w:r>
              <w:rPr>
                <w:color w:val="000000"/>
                <w:sz w:val="16"/>
                <w:szCs w:val="16"/>
                <w:lang w:val="id-ID"/>
              </w:rPr>
              <w:t>.</w:t>
            </w:r>
            <w:r w:rsidRPr="00AA2AFA">
              <w:rPr>
                <w:color w:val="000000"/>
                <w:sz w:val="16"/>
                <w:szCs w:val="16"/>
              </w:rPr>
              <w:t>400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7D0A55">
            <w:pPr>
              <w:jc w:val="center"/>
              <w:rPr>
                <w:sz w:val="16"/>
                <w:szCs w:val="16"/>
              </w:rPr>
            </w:pPr>
            <w:r w:rsidRPr="008A5413">
              <w:rPr>
                <w:sz w:val="16"/>
                <w:szCs w:val="16"/>
              </w:rPr>
              <w:t>8</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2E6A21">
              <w:rPr>
                <w:sz w:val="16"/>
                <w:szCs w:val="16"/>
              </w:rPr>
              <w:t>Belanja makanan dan minuman rapat</w:t>
            </w:r>
          </w:p>
        </w:tc>
        <w:tc>
          <w:tcPr>
            <w:tcW w:w="1134" w:type="dxa"/>
            <w:tcBorders>
              <w:top w:val="nil"/>
              <w:left w:val="nil"/>
              <w:bottom w:val="single" w:sz="4" w:space="0" w:color="auto"/>
              <w:right w:val="single" w:sz="4" w:space="0" w:color="auto"/>
            </w:tcBorders>
            <w:shd w:val="clear" w:color="auto" w:fill="auto"/>
            <w:noWrap/>
          </w:tcPr>
          <w:p w:rsidR="00E42EBB" w:rsidRPr="00175619" w:rsidRDefault="0012297F" w:rsidP="00175619">
            <w:pPr>
              <w:jc w:val="right"/>
              <w:rPr>
                <w:color w:val="000000"/>
                <w:sz w:val="16"/>
                <w:szCs w:val="16"/>
              </w:rPr>
            </w:pPr>
            <w:r w:rsidRPr="0012297F">
              <w:rPr>
                <w:color w:val="000000"/>
                <w:sz w:val="16"/>
                <w:szCs w:val="16"/>
              </w:rPr>
              <w:t>50</w:t>
            </w:r>
            <w:r>
              <w:rPr>
                <w:color w:val="000000"/>
                <w:sz w:val="16"/>
                <w:szCs w:val="16"/>
                <w:lang w:val="id-ID"/>
              </w:rPr>
              <w:t>.</w:t>
            </w:r>
            <w:r w:rsidRPr="0012297F">
              <w:rPr>
                <w:color w:val="000000"/>
                <w:sz w:val="16"/>
                <w:szCs w:val="16"/>
              </w:rPr>
              <w:t>550</w:t>
            </w:r>
            <w:r>
              <w:rPr>
                <w:color w:val="000000"/>
                <w:sz w:val="16"/>
                <w:szCs w:val="16"/>
                <w:lang w:val="id-ID"/>
              </w:rPr>
              <w:t>.</w:t>
            </w:r>
            <w:r w:rsidRPr="0012297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AA2AFA" w:rsidP="00E42EBB">
            <w:pPr>
              <w:jc w:val="right"/>
              <w:rPr>
                <w:color w:val="000000"/>
                <w:sz w:val="16"/>
                <w:szCs w:val="16"/>
              </w:rPr>
            </w:pPr>
            <w:r w:rsidRPr="00AA2AFA">
              <w:rPr>
                <w:color w:val="000000"/>
                <w:sz w:val="16"/>
                <w:szCs w:val="16"/>
              </w:rPr>
              <w:t>45</w:t>
            </w:r>
            <w:r>
              <w:rPr>
                <w:color w:val="000000"/>
                <w:sz w:val="16"/>
                <w:szCs w:val="16"/>
                <w:lang w:val="id-ID"/>
              </w:rPr>
              <w:t>.</w:t>
            </w:r>
            <w:r w:rsidRPr="00AA2AFA">
              <w:rPr>
                <w:color w:val="000000"/>
                <w:sz w:val="16"/>
                <w:szCs w:val="16"/>
              </w:rPr>
              <w:t>690</w:t>
            </w:r>
            <w:r>
              <w:rPr>
                <w:color w:val="000000"/>
                <w:sz w:val="16"/>
                <w:szCs w:val="16"/>
                <w:lang w:val="id-ID"/>
              </w:rPr>
              <w:t>.</w:t>
            </w:r>
            <w:r w:rsidRPr="00AA2AFA">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7D0A55">
            <w:pPr>
              <w:jc w:val="center"/>
              <w:rPr>
                <w:sz w:val="16"/>
                <w:szCs w:val="16"/>
              </w:rPr>
            </w:pPr>
            <w:r w:rsidRPr="008A5413">
              <w:rPr>
                <w:sz w:val="16"/>
                <w:szCs w:val="16"/>
              </w:rPr>
              <w:t>9</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2E6A21">
              <w:rPr>
                <w:sz w:val="16"/>
                <w:szCs w:val="16"/>
              </w:rPr>
              <w:t>Belanja makanan dan minuman tamu</w:t>
            </w:r>
          </w:p>
        </w:tc>
        <w:tc>
          <w:tcPr>
            <w:tcW w:w="1134" w:type="dxa"/>
            <w:tcBorders>
              <w:top w:val="nil"/>
              <w:left w:val="nil"/>
              <w:bottom w:val="single" w:sz="4" w:space="0" w:color="auto"/>
              <w:right w:val="single" w:sz="4" w:space="0" w:color="auto"/>
            </w:tcBorders>
            <w:shd w:val="clear" w:color="auto" w:fill="auto"/>
            <w:noWrap/>
          </w:tcPr>
          <w:p w:rsidR="00E42EBB" w:rsidRPr="00175619" w:rsidRDefault="0012297F" w:rsidP="00175619">
            <w:pPr>
              <w:jc w:val="right"/>
              <w:rPr>
                <w:color w:val="000000"/>
                <w:sz w:val="16"/>
                <w:szCs w:val="16"/>
              </w:rPr>
            </w:pPr>
            <w:r w:rsidRPr="0012297F">
              <w:rPr>
                <w:color w:val="000000"/>
                <w:sz w:val="16"/>
                <w:szCs w:val="16"/>
              </w:rPr>
              <w:t>14</w:t>
            </w:r>
            <w:r>
              <w:rPr>
                <w:color w:val="000000"/>
                <w:sz w:val="16"/>
                <w:szCs w:val="16"/>
                <w:lang w:val="id-ID"/>
              </w:rPr>
              <w:t>.</w:t>
            </w:r>
            <w:r w:rsidRPr="0012297F">
              <w:rPr>
                <w:color w:val="000000"/>
                <w:sz w:val="16"/>
                <w:szCs w:val="16"/>
              </w:rPr>
              <w:t>400</w:t>
            </w:r>
            <w:r>
              <w:rPr>
                <w:color w:val="000000"/>
                <w:sz w:val="16"/>
                <w:szCs w:val="16"/>
                <w:lang w:val="id-ID"/>
              </w:rPr>
              <w:t>.</w:t>
            </w:r>
            <w:r w:rsidRPr="0012297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AA2AFA" w:rsidP="00E42EBB">
            <w:pPr>
              <w:jc w:val="right"/>
              <w:rPr>
                <w:color w:val="000000"/>
                <w:sz w:val="16"/>
                <w:szCs w:val="16"/>
              </w:rPr>
            </w:pPr>
            <w:r w:rsidRPr="00AA2AFA">
              <w:rPr>
                <w:color w:val="000000"/>
                <w:sz w:val="16"/>
                <w:szCs w:val="16"/>
              </w:rPr>
              <w:t>12</w:t>
            </w:r>
            <w:r>
              <w:rPr>
                <w:color w:val="000000"/>
                <w:sz w:val="16"/>
                <w:szCs w:val="16"/>
                <w:lang w:val="id-ID"/>
              </w:rPr>
              <w:t>.</w:t>
            </w:r>
            <w:r w:rsidRPr="00AA2AFA">
              <w:rPr>
                <w:color w:val="000000"/>
                <w:sz w:val="16"/>
                <w:szCs w:val="16"/>
              </w:rPr>
              <w:t>410</w:t>
            </w:r>
            <w:r>
              <w:rPr>
                <w:color w:val="000000"/>
                <w:sz w:val="16"/>
                <w:szCs w:val="16"/>
                <w:lang w:val="id-ID"/>
              </w:rPr>
              <w:t>.</w:t>
            </w:r>
            <w:r w:rsidRPr="00AA2AFA">
              <w:rPr>
                <w:color w:val="000000"/>
                <w:sz w:val="16"/>
                <w:szCs w:val="16"/>
              </w:rPr>
              <w:t>000</w:t>
            </w:r>
          </w:p>
        </w:tc>
      </w:tr>
      <w:tr w:rsidR="00E42EBB"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2EBB" w:rsidRPr="008A5413" w:rsidRDefault="00E42EBB" w:rsidP="007D0A55">
            <w:pPr>
              <w:jc w:val="center"/>
              <w:rPr>
                <w:sz w:val="16"/>
                <w:szCs w:val="16"/>
              </w:rPr>
            </w:pPr>
            <w:r w:rsidRPr="008A5413">
              <w:rPr>
                <w:sz w:val="16"/>
                <w:szCs w:val="16"/>
              </w:rPr>
              <w:t>10</w:t>
            </w:r>
          </w:p>
        </w:tc>
        <w:tc>
          <w:tcPr>
            <w:tcW w:w="4367" w:type="dxa"/>
            <w:tcBorders>
              <w:top w:val="nil"/>
              <w:left w:val="nil"/>
              <w:bottom w:val="single" w:sz="4" w:space="0" w:color="auto"/>
              <w:right w:val="single" w:sz="4" w:space="0" w:color="auto"/>
            </w:tcBorders>
            <w:shd w:val="clear" w:color="auto" w:fill="auto"/>
            <w:vAlign w:val="center"/>
            <w:hideMark/>
          </w:tcPr>
          <w:p w:rsidR="00E42EBB" w:rsidRPr="008A5413" w:rsidRDefault="00E42EBB" w:rsidP="007D0A55">
            <w:pPr>
              <w:rPr>
                <w:sz w:val="16"/>
                <w:szCs w:val="16"/>
              </w:rPr>
            </w:pPr>
            <w:r w:rsidRPr="002E6A21">
              <w:rPr>
                <w:sz w:val="16"/>
                <w:szCs w:val="16"/>
              </w:rPr>
              <w:t>Belanja makanan dan minuman kegiatan tertentu</w:t>
            </w:r>
          </w:p>
        </w:tc>
        <w:tc>
          <w:tcPr>
            <w:tcW w:w="1134" w:type="dxa"/>
            <w:tcBorders>
              <w:top w:val="nil"/>
              <w:left w:val="nil"/>
              <w:bottom w:val="single" w:sz="4" w:space="0" w:color="auto"/>
              <w:right w:val="single" w:sz="4" w:space="0" w:color="auto"/>
            </w:tcBorders>
            <w:shd w:val="clear" w:color="auto" w:fill="auto"/>
            <w:noWrap/>
          </w:tcPr>
          <w:p w:rsidR="00E42EBB" w:rsidRPr="00175619" w:rsidRDefault="0012297F" w:rsidP="00175619">
            <w:pPr>
              <w:jc w:val="right"/>
              <w:rPr>
                <w:color w:val="000000"/>
                <w:sz w:val="16"/>
                <w:szCs w:val="16"/>
              </w:rPr>
            </w:pPr>
            <w:r w:rsidRPr="0012297F">
              <w:rPr>
                <w:color w:val="000000"/>
                <w:sz w:val="16"/>
                <w:szCs w:val="16"/>
              </w:rPr>
              <w:t>87</w:t>
            </w:r>
            <w:r>
              <w:rPr>
                <w:color w:val="000000"/>
                <w:sz w:val="16"/>
                <w:szCs w:val="16"/>
                <w:lang w:val="id-ID"/>
              </w:rPr>
              <w:t>.</w:t>
            </w:r>
            <w:r w:rsidRPr="0012297F">
              <w:rPr>
                <w:color w:val="000000"/>
                <w:sz w:val="16"/>
                <w:szCs w:val="16"/>
              </w:rPr>
              <w:t>950</w:t>
            </w:r>
            <w:r>
              <w:rPr>
                <w:color w:val="000000"/>
                <w:sz w:val="16"/>
                <w:szCs w:val="16"/>
                <w:lang w:val="id-ID"/>
              </w:rPr>
              <w:t>.</w:t>
            </w:r>
            <w:r w:rsidRPr="0012297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E42EBB" w:rsidRPr="00E42EBB" w:rsidRDefault="00486F3D" w:rsidP="00E42EBB">
            <w:pPr>
              <w:jc w:val="right"/>
              <w:rPr>
                <w:color w:val="000000"/>
                <w:sz w:val="16"/>
                <w:szCs w:val="16"/>
              </w:rPr>
            </w:pPr>
            <w:r w:rsidRPr="00486F3D">
              <w:rPr>
                <w:color w:val="000000"/>
                <w:sz w:val="16"/>
                <w:szCs w:val="16"/>
              </w:rPr>
              <w:t>87</w:t>
            </w:r>
            <w:r>
              <w:rPr>
                <w:color w:val="000000"/>
                <w:sz w:val="16"/>
                <w:szCs w:val="16"/>
                <w:lang w:val="id-ID"/>
              </w:rPr>
              <w:t>.</w:t>
            </w:r>
            <w:r w:rsidRPr="00486F3D">
              <w:rPr>
                <w:color w:val="000000"/>
                <w:sz w:val="16"/>
                <w:szCs w:val="16"/>
              </w:rPr>
              <w:t>141</w:t>
            </w:r>
            <w:r>
              <w:rPr>
                <w:color w:val="000000"/>
                <w:sz w:val="16"/>
                <w:szCs w:val="16"/>
                <w:lang w:val="id-ID"/>
              </w:rPr>
              <w:t>.</w:t>
            </w:r>
            <w:r w:rsidRPr="00486F3D">
              <w:rPr>
                <w:color w:val="000000"/>
                <w:sz w:val="16"/>
                <w:szCs w:val="16"/>
              </w:rPr>
              <w:t>000</w:t>
            </w:r>
          </w:p>
        </w:tc>
      </w:tr>
      <w:tr w:rsidR="00486F3D" w:rsidRPr="008A5413" w:rsidTr="00015582">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86F3D" w:rsidRPr="008A5413" w:rsidRDefault="00486F3D" w:rsidP="007D0A55">
            <w:pPr>
              <w:jc w:val="center"/>
              <w:rPr>
                <w:sz w:val="16"/>
                <w:szCs w:val="16"/>
              </w:rPr>
            </w:pPr>
            <w:r w:rsidRPr="008A5413">
              <w:rPr>
                <w:sz w:val="16"/>
                <w:szCs w:val="16"/>
              </w:rPr>
              <w:t>11</w:t>
            </w:r>
          </w:p>
        </w:tc>
        <w:tc>
          <w:tcPr>
            <w:tcW w:w="4367" w:type="dxa"/>
            <w:tcBorders>
              <w:top w:val="nil"/>
              <w:left w:val="nil"/>
              <w:bottom w:val="single" w:sz="4" w:space="0" w:color="auto"/>
              <w:right w:val="single" w:sz="4" w:space="0" w:color="auto"/>
            </w:tcBorders>
            <w:shd w:val="clear" w:color="auto" w:fill="auto"/>
            <w:vAlign w:val="center"/>
            <w:hideMark/>
          </w:tcPr>
          <w:p w:rsidR="00486F3D" w:rsidRPr="008A5413" w:rsidRDefault="00486F3D" w:rsidP="007D0A55">
            <w:pPr>
              <w:rPr>
                <w:sz w:val="16"/>
                <w:szCs w:val="16"/>
              </w:rPr>
            </w:pPr>
            <w:r w:rsidRPr="007E2860">
              <w:rPr>
                <w:sz w:val="16"/>
                <w:szCs w:val="16"/>
              </w:rPr>
              <w:t>Belanja pakaian batik tradisional</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175619">
            <w:pPr>
              <w:jc w:val="right"/>
              <w:rPr>
                <w:color w:val="000000"/>
                <w:sz w:val="16"/>
                <w:szCs w:val="16"/>
              </w:rPr>
            </w:pPr>
            <w:r w:rsidRPr="001B54B2">
              <w:rPr>
                <w:color w:val="000000"/>
                <w:sz w:val="16"/>
                <w:szCs w:val="16"/>
              </w:rPr>
              <w:t>9</w:t>
            </w:r>
            <w:r>
              <w:rPr>
                <w:color w:val="000000"/>
                <w:sz w:val="16"/>
                <w:szCs w:val="16"/>
                <w:lang w:val="id-ID"/>
              </w:rPr>
              <w:t>.</w:t>
            </w:r>
            <w:r w:rsidRPr="001B54B2">
              <w:rPr>
                <w:color w:val="000000"/>
                <w:sz w:val="16"/>
                <w:szCs w:val="16"/>
              </w:rPr>
              <w:t>450</w:t>
            </w:r>
            <w:r>
              <w:rPr>
                <w:color w:val="000000"/>
                <w:sz w:val="16"/>
                <w:szCs w:val="16"/>
                <w:lang w:val="id-ID"/>
              </w:rPr>
              <w:t>.</w:t>
            </w:r>
            <w:r w:rsidRPr="001B54B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3B13C7">
            <w:pPr>
              <w:jc w:val="right"/>
              <w:rPr>
                <w:color w:val="000000"/>
                <w:sz w:val="16"/>
                <w:szCs w:val="16"/>
              </w:rPr>
            </w:pPr>
            <w:r w:rsidRPr="001B54B2">
              <w:rPr>
                <w:color w:val="000000"/>
                <w:sz w:val="16"/>
                <w:szCs w:val="16"/>
              </w:rPr>
              <w:t>9</w:t>
            </w:r>
            <w:r>
              <w:rPr>
                <w:color w:val="000000"/>
                <w:sz w:val="16"/>
                <w:szCs w:val="16"/>
                <w:lang w:val="id-ID"/>
              </w:rPr>
              <w:t>.</w:t>
            </w:r>
            <w:r w:rsidRPr="001B54B2">
              <w:rPr>
                <w:color w:val="000000"/>
                <w:sz w:val="16"/>
                <w:szCs w:val="16"/>
              </w:rPr>
              <w:t>450</w:t>
            </w:r>
            <w:r>
              <w:rPr>
                <w:color w:val="000000"/>
                <w:sz w:val="16"/>
                <w:szCs w:val="16"/>
                <w:lang w:val="id-ID"/>
              </w:rPr>
              <w:t>.</w:t>
            </w:r>
            <w:r w:rsidRPr="001B54B2">
              <w:rPr>
                <w:color w:val="000000"/>
                <w:sz w:val="16"/>
                <w:szCs w:val="16"/>
              </w:rPr>
              <w:t>000</w:t>
            </w:r>
          </w:p>
        </w:tc>
      </w:tr>
      <w:tr w:rsidR="00486F3D" w:rsidRPr="008A5413" w:rsidTr="00015582">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86F3D" w:rsidRPr="008A5413" w:rsidRDefault="00486F3D" w:rsidP="007D0A55">
            <w:pPr>
              <w:jc w:val="center"/>
              <w:rPr>
                <w:sz w:val="16"/>
                <w:szCs w:val="16"/>
              </w:rPr>
            </w:pPr>
            <w:r w:rsidRPr="008A5413">
              <w:rPr>
                <w:sz w:val="16"/>
                <w:szCs w:val="16"/>
              </w:rPr>
              <w:t>12</w:t>
            </w:r>
          </w:p>
        </w:tc>
        <w:tc>
          <w:tcPr>
            <w:tcW w:w="4367" w:type="dxa"/>
            <w:tcBorders>
              <w:top w:val="nil"/>
              <w:left w:val="nil"/>
              <w:bottom w:val="single" w:sz="4" w:space="0" w:color="auto"/>
              <w:right w:val="single" w:sz="4" w:space="0" w:color="auto"/>
            </w:tcBorders>
            <w:shd w:val="clear" w:color="auto" w:fill="auto"/>
            <w:vAlign w:val="center"/>
            <w:hideMark/>
          </w:tcPr>
          <w:p w:rsidR="00486F3D" w:rsidRPr="008A5413" w:rsidRDefault="00486F3D" w:rsidP="003B13C7">
            <w:pPr>
              <w:rPr>
                <w:sz w:val="16"/>
                <w:szCs w:val="16"/>
              </w:rPr>
            </w:pPr>
            <w:r w:rsidRPr="002E6A21">
              <w:rPr>
                <w:sz w:val="16"/>
                <w:szCs w:val="16"/>
              </w:rPr>
              <w:t>Belanja pakaian olah raga</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175619">
            <w:pPr>
              <w:jc w:val="right"/>
              <w:rPr>
                <w:color w:val="000000"/>
                <w:sz w:val="16"/>
                <w:szCs w:val="16"/>
              </w:rPr>
            </w:pPr>
            <w:r w:rsidRPr="001B54B2">
              <w:rPr>
                <w:color w:val="000000"/>
                <w:sz w:val="16"/>
                <w:szCs w:val="16"/>
              </w:rPr>
              <w:t>14</w:t>
            </w:r>
            <w:r>
              <w:rPr>
                <w:color w:val="000000"/>
                <w:sz w:val="16"/>
                <w:szCs w:val="16"/>
                <w:lang w:val="id-ID"/>
              </w:rPr>
              <w:t>.</w:t>
            </w:r>
            <w:r w:rsidRPr="001B54B2">
              <w:rPr>
                <w:color w:val="000000"/>
                <w:sz w:val="16"/>
                <w:szCs w:val="16"/>
              </w:rPr>
              <w:t>900</w:t>
            </w:r>
            <w:r>
              <w:rPr>
                <w:color w:val="000000"/>
                <w:sz w:val="16"/>
                <w:szCs w:val="16"/>
                <w:lang w:val="id-ID"/>
              </w:rPr>
              <w:t>.</w:t>
            </w:r>
            <w:r w:rsidRPr="001B54B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3B13C7">
            <w:pPr>
              <w:jc w:val="right"/>
              <w:rPr>
                <w:color w:val="000000"/>
                <w:sz w:val="16"/>
                <w:szCs w:val="16"/>
              </w:rPr>
            </w:pPr>
            <w:r w:rsidRPr="001B54B2">
              <w:rPr>
                <w:color w:val="000000"/>
                <w:sz w:val="16"/>
                <w:szCs w:val="16"/>
              </w:rPr>
              <w:t>14</w:t>
            </w:r>
            <w:r>
              <w:rPr>
                <w:color w:val="000000"/>
                <w:sz w:val="16"/>
                <w:szCs w:val="16"/>
                <w:lang w:val="id-ID"/>
              </w:rPr>
              <w:t>.</w:t>
            </w:r>
            <w:r w:rsidRPr="001B54B2">
              <w:rPr>
                <w:color w:val="000000"/>
                <w:sz w:val="16"/>
                <w:szCs w:val="16"/>
              </w:rPr>
              <w:t>900</w:t>
            </w:r>
            <w:r>
              <w:rPr>
                <w:color w:val="000000"/>
                <w:sz w:val="16"/>
                <w:szCs w:val="16"/>
                <w:lang w:val="id-ID"/>
              </w:rPr>
              <w:t>.</w:t>
            </w:r>
            <w:r w:rsidRPr="001B54B2">
              <w:rPr>
                <w:color w:val="000000"/>
                <w:sz w:val="16"/>
                <w:szCs w:val="16"/>
              </w:rPr>
              <w:t>000</w:t>
            </w:r>
          </w:p>
        </w:tc>
      </w:tr>
      <w:tr w:rsidR="00486F3D" w:rsidRPr="008A5413" w:rsidTr="00015582">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86F3D" w:rsidRPr="007E2860" w:rsidRDefault="00486F3D" w:rsidP="007D0A55">
            <w:pPr>
              <w:jc w:val="center"/>
              <w:rPr>
                <w:sz w:val="16"/>
                <w:szCs w:val="16"/>
                <w:lang w:val="id-ID"/>
              </w:rPr>
            </w:pPr>
            <w:r>
              <w:rPr>
                <w:sz w:val="16"/>
                <w:szCs w:val="16"/>
                <w:lang w:val="id-ID"/>
              </w:rPr>
              <w:t>13</w:t>
            </w:r>
          </w:p>
        </w:tc>
        <w:tc>
          <w:tcPr>
            <w:tcW w:w="4367" w:type="dxa"/>
            <w:tcBorders>
              <w:top w:val="nil"/>
              <w:left w:val="nil"/>
              <w:bottom w:val="single" w:sz="4" w:space="0" w:color="auto"/>
              <w:right w:val="single" w:sz="4" w:space="0" w:color="auto"/>
            </w:tcBorders>
            <w:shd w:val="clear" w:color="auto" w:fill="auto"/>
            <w:vAlign w:val="center"/>
            <w:hideMark/>
          </w:tcPr>
          <w:p w:rsidR="00486F3D" w:rsidRPr="008A5413" w:rsidRDefault="00486F3D" w:rsidP="003B13C7">
            <w:pPr>
              <w:rPr>
                <w:sz w:val="16"/>
                <w:szCs w:val="16"/>
              </w:rPr>
            </w:pPr>
            <w:r w:rsidRPr="002E6A21">
              <w:rPr>
                <w:sz w:val="16"/>
                <w:szCs w:val="16"/>
              </w:rPr>
              <w:t>Belanja pakaian seragam</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175619">
            <w:pPr>
              <w:jc w:val="right"/>
              <w:rPr>
                <w:color w:val="000000"/>
                <w:sz w:val="16"/>
                <w:szCs w:val="16"/>
              </w:rPr>
            </w:pPr>
            <w:r w:rsidRPr="001B54B2">
              <w:rPr>
                <w:color w:val="000000"/>
                <w:sz w:val="16"/>
                <w:szCs w:val="16"/>
              </w:rPr>
              <w:t>52</w:t>
            </w:r>
            <w:r>
              <w:rPr>
                <w:color w:val="000000"/>
                <w:sz w:val="16"/>
                <w:szCs w:val="16"/>
                <w:lang w:val="id-ID"/>
              </w:rPr>
              <w:t>.</w:t>
            </w:r>
            <w:r w:rsidRPr="001B54B2">
              <w:rPr>
                <w:color w:val="000000"/>
                <w:sz w:val="16"/>
                <w:szCs w:val="16"/>
              </w:rPr>
              <w:t>500</w:t>
            </w:r>
            <w:r>
              <w:rPr>
                <w:color w:val="000000"/>
                <w:sz w:val="16"/>
                <w:szCs w:val="16"/>
                <w:lang w:val="id-ID"/>
              </w:rPr>
              <w:t>.</w:t>
            </w:r>
            <w:r w:rsidRPr="001B54B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3B13C7">
            <w:pPr>
              <w:jc w:val="right"/>
              <w:rPr>
                <w:color w:val="000000"/>
                <w:sz w:val="16"/>
                <w:szCs w:val="16"/>
              </w:rPr>
            </w:pPr>
            <w:r w:rsidRPr="001B54B2">
              <w:rPr>
                <w:color w:val="000000"/>
                <w:sz w:val="16"/>
                <w:szCs w:val="16"/>
              </w:rPr>
              <w:t>52</w:t>
            </w:r>
            <w:r>
              <w:rPr>
                <w:color w:val="000000"/>
                <w:sz w:val="16"/>
                <w:szCs w:val="16"/>
                <w:lang w:val="id-ID"/>
              </w:rPr>
              <w:t>.</w:t>
            </w:r>
            <w:r w:rsidRPr="001B54B2">
              <w:rPr>
                <w:color w:val="000000"/>
                <w:sz w:val="16"/>
                <w:szCs w:val="16"/>
              </w:rPr>
              <w:t>500</w:t>
            </w:r>
            <w:r>
              <w:rPr>
                <w:color w:val="000000"/>
                <w:sz w:val="16"/>
                <w:szCs w:val="16"/>
                <w:lang w:val="id-ID"/>
              </w:rPr>
              <w:t>.</w:t>
            </w:r>
            <w:r w:rsidRPr="001B54B2">
              <w:rPr>
                <w:color w:val="000000"/>
                <w:sz w:val="16"/>
                <w:szCs w:val="16"/>
              </w:rPr>
              <w:t>000</w:t>
            </w:r>
          </w:p>
        </w:tc>
      </w:tr>
      <w:tr w:rsidR="00486F3D" w:rsidRPr="008A5413" w:rsidTr="00015582">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86F3D" w:rsidRPr="007E2860" w:rsidRDefault="00486F3D" w:rsidP="007D0A55">
            <w:pPr>
              <w:jc w:val="center"/>
              <w:rPr>
                <w:sz w:val="16"/>
                <w:szCs w:val="16"/>
                <w:lang w:val="id-ID"/>
              </w:rPr>
            </w:pPr>
            <w:r>
              <w:rPr>
                <w:sz w:val="16"/>
                <w:szCs w:val="16"/>
                <w:lang w:val="id-ID"/>
              </w:rPr>
              <w:t>14</w:t>
            </w:r>
          </w:p>
        </w:tc>
        <w:tc>
          <w:tcPr>
            <w:tcW w:w="4367" w:type="dxa"/>
            <w:tcBorders>
              <w:top w:val="nil"/>
              <w:left w:val="nil"/>
              <w:bottom w:val="single" w:sz="4" w:space="0" w:color="auto"/>
              <w:right w:val="single" w:sz="4" w:space="0" w:color="auto"/>
            </w:tcBorders>
            <w:shd w:val="clear" w:color="auto" w:fill="auto"/>
            <w:vAlign w:val="center"/>
            <w:hideMark/>
          </w:tcPr>
          <w:p w:rsidR="00486F3D" w:rsidRPr="002E6A21" w:rsidRDefault="00486F3D" w:rsidP="007D0A55">
            <w:pPr>
              <w:rPr>
                <w:sz w:val="16"/>
                <w:szCs w:val="16"/>
              </w:rPr>
            </w:pPr>
            <w:r w:rsidRPr="001B54B2">
              <w:rPr>
                <w:sz w:val="16"/>
                <w:szCs w:val="16"/>
              </w:rPr>
              <w:t>Belanja hadiah uang tunai</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175619">
            <w:pPr>
              <w:jc w:val="right"/>
              <w:rPr>
                <w:color w:val="000000"/>
                <w:sz w:val="16"/>
                <w:szCs w:val="16"/>
              </w:rPr>
            </w:pPr>
            <w:r w:rsidRPr="001B54B2">
              <w:rPr>
                <w:color w:val="000000"/>
                <w:sz w:val="16"/>
                <w:szCs w:val="16"/>
              </w:rPr>
              <w:t>4</w:t>
            </w:r>
            <w:r>
              <w:rPr>
                <w:color w:val="000000"/>
                <w:sz w:val="16"/>
                <w:szCs w:val="16"/>
                <w:lang w:val="id-ID"/>
              </w:rPr>
              <w:t>.</w:t>
            </w:r>
            <w:r w:rsidRPr="001B54B2">
              <w:rPr>
                <w:color w:val="000000"/>
                <w:sz w:val="16"/>
                <w:szCs w:val="16"/>
              </w:rPr>
              <w:t>800</w:t>
            </w:r>
            <w:r>
              <w:rPr>
                <w:color w:val="000000"/>
                <w:sz w:val="16"/>
                <w:szCs w:val="16"/>
                <w:lang w:val="id-ID"/>
              </w:rPr>
              <w:t>.</w:t>
            </w:r>
            <w:r w:rsidRPr="001B54B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tcPr>
          <w:p w:rsidR="00486F3D" w:rsidRPr="00175619" w:rsidRDefault="00486F3D" w:rsidP="003B13C7">
            <w:pPr>
              <w:jc w:val="right"/>
              <w:rPr>
                <w:color w:val="000000"/>
                <w:sz w:val="16"/>
                <w:szCs w:val="16"/>
              </w:rPr>
            </w:pPr>
            <w:r w:rsidRPr="001B54B2">
              <w:rPr>
                <w:color w:val="000000"/>
                <w:sz w:val="16"/>
                <w:szCs w:val="16"/>
              </w:rPr>
              <w:t>4</w:t>
            </w:r>
            <w:r>
              <w:rPr>
                <w:color w:val="000000"/>
                <w:sz w:val="16"/>
                <w:szCs w:val="16"/>
                <w:lang w:val="id-ID"/>
              </w:rPr>
              <w:t>.</w:t>
            </w:r>
            <w:r w:rsidRPr="001B54B2">
              <w:rPr>
                <w:color w:val="000000"/>
                <w:sz w:val="16"/>
                <w:szCs w:val="16"/>
              </w:rPr>
              <w:t>800</w:t>
            </w:r>
            <w:r>
              <w:rPr>
                <w:color w:val="000000"/>
                <w:sz w:val="16"/>
                <w:szCs w:val="16"/>
                <w:lang w:val="id-ID"/>
              </w:rPr>
              <w:t>.</w:t>
            </w:r>
            <w:r w:rsidRPr="001B54B2">
              <w:rPr>
                <w:color w:val="000000"/>
                <w:sz w:val="16"/>
                <w:szCs w:val="16"/>
              </w:rPr>
              <w:t>000</w:t>
            </w:r>
          </w:p>
        </w:tc>
      </w:tr>
      <w:tr w:rsidR="00E42EBB" w:rsidRPr="008A5413" w:rsidTr="00F107FD">
        <w:trPr>
          <w:trHeight w:val="217"/>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rsidR="00E42EBB" w:rsidRPr="008A5413" w:rsidRDefault="00E42EBB" w:rsidP="00F107FD">
            <w:pPr>
              <w:jc w:val="right"/>
              <w:rPr>
                <w:b/>
                <w:bCs/>
                <w:sz w:val="16"/>
                <w:szCs w:val="16"/>
              </w:rPr>
            </w:pPr>
          </w:p>
        </w:tc>
        <w:tc>
          <w:tcPr>
            <w:tcW w:w="4367" w:type="dxa"/>
            <w:tcBorders>
              <w:top w:val="single" w:sz="4" w:space="0" w:color="auto"/>
              <w:left w:val="single" w:sz="4" w:space="0" w:color="auto"/>
              <w:bottom w:val="single" w:sz="4" w:space="0" w:color="auto"/>
              <w:right w:val="single" w:sz="4" w:space="0" w:color="auto"/>
            </w:tcBorders>
            <w:shd w:val="clear" w:color="auto" w:fill="auto"/>
            <w:noWrap/>
            <w:hideMark/>
          </w:tcPr>
          <w:p w:rsidR="00E42EBB" w:rsidRPr="008A5413" w:rsidRDefault="00E42EBB" w:rsidP="00F107FD">
            <w:pPr>
              <w:jc w:val="right"/>
              <w:rPr>
                <w:b/>
                <w:bCs/>
                <w:sz w:val="16"/>
                <w:szCs w:val="16"/>
              </w:rPr>
            </w:pPr>
            <w:r w:rsidRPr="008A5413">
              <w:rPr>
                <w:b/>
                <w:bCs/>
                <w:sz w:val="16"/>
                <w:szCs w:val="16"/>
              </w:rPr>
              <w:t>Jumlah</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42EBB" w:rsidRPr="0094548D" w:rsidRDefault="001B54B2" w:rsidP="00F107FD">
            <w:pPr>
              <w:jc w:val="right"/>
              <w:rPr>
                <w:b/>
                <w:color w:val="000000"/>
                <w:sz w:val="16"/>
                <w:szCs w:val="16"/>
              </w:rPr>
            </w:pPr>
            <w:r w:rsidRPr="001B54B2">
              <w:rPr>
                <w:b/>
                <w:color w:val="000000"/>
                <w:sz w:val="16"/>
                <w:szCs w:val="16"/>
              </w:rPr>
              <w:t>317</w:t>
            </w:r>
            <w:r>
              <w:rPr>
                <w:b/>
                <w:color w:val="000000"/>
                <w:sz w:val="16"/>
                <w:szCs w:val="16"/>
                <w:lang w:val="id-ID"/>
              </w:rPr>
              <w:t>.</w:t>
            </w:r>
            <w:r w:rsidRPr="001B54B2">
              <w:rPr>
                <w:b/>
                <w:color w:val="000000"/>
                <w:sz w:val="16"/>
                <w:szCs w:val="16"/>
              </w:rPr>
              <w:t>303</w:t>
            </w:r>
            <w:r>
              <w:rPr>
                <w:b/>
                <w:color w:val="000000"/>
                <w:sz w:val="16"/>
                <w:szCs w:val="16"/>
                <w:lang w:val="id-ID"/>
              </w:rPr>
              <w:t>.</w:t>
            </w:r>
            <w:r w:rsidRPr="001B54B2">
              <w:rPr>
                <w:b/>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42EBB" w:rsidRPr="0094548D" w:rsidRDefault="00486F3D" w:rsidP="00F107FD">
            <w:pPr>
              <w:jc w:val="right"/>
              <w:rPr>
                <w:b/>
                <w:color w:val="000000"/>
                <w:sz w:val="16"/>
                <w:szCs w:val="16"/>
              </w:rPr>
            </w:pPr>
            <w:r w:rsidRPr="00486F3D">
              <w:rPr>
                <w:b/>
                <w:color w:val="000000"/>
                <w:sz w:val="16"/>
                <w:szCs w:val="16"/>
              </w:rPr>
              <w:t>307</w:t>
            </w:r>
            <w:r>
              <w:rPr>
                <w:b/>
                <w:color w:val="000000"/>
                <w:sz w:val="16"/>
                <w:szCs w:val="16"/>
                <w:lang w:val="id-ID"/>
              </w:rPr>
              <w:t>.</w:t>
            </w:r>
            <w:r w:rsidRPr="00486F3D">
              <w:rPr>
                <w:b/>
                <w:color w:val="000000"/>
                <w:sz w:val="16"/>
                <w:szCs w:val="16"/>
              </w:rPr>
              <w:t>338</w:t>
            </w:r>
            <w:r>
              <w:rPr>
                <w:b/>
                <w:color w:val="000000"/>
                <w:sz w:val="16"/>
                <w:szCs w:val="16"/>
                <w:lang w:val="id-ID"/>
              </w:rPr>
              <w:t>.</w:t>
            </w:r>
            <w:r w:rsidRPr="00486F3D">
              <w:rPr>
                <w:b/>
                <w:color w:val="000000"/>
                <w:sz w:val="16"/>
                <w:szCs w:val="16"/>
              </w:rPr>
              <w:t>865</w:t>
            </w:r>
          </w:p>
        </w:tc>
      </w:tr>
    </w:tbl>
    <w:p w:rsidR="00AA319E" w:rsidRPr="008A5413" w:rsidRDefault="00AA319E" w:rsidP="007D0A55">
      <w:pPr>
        <w:ind w:left="720" w:firstLine="556"/>
        <w:jc w:val="both"/>
        <w:rPr>
          <w:sz w:val="22"/>
          <w:szCs w:val="22"/>
        </w:rPr>
      </w:pPr>
    </w:p>
    <w:p w:rsidR="00B476C4" w:rsidRPr="008A5413" w:rsidRDefault="00B476C4" w:rsidP="0030308E">
      <w:pPr>
        <w:pStyle w:val="Heading6"/>
        <w:numPr>
          <w:ilvl w:val="0"/>
          <w:numId w:val="19"/>
        </w:numPr>
        <w:spacing w:line="240" w:lineRule="auto"/>
        <w:ind w:left="993" w:hanging="426"/>
        <w:rPr>
          <w:rFonts w:ascii="Times New Roman" w:hAnsi="Times New Roman"/>
          <w:b/>
          <w:sz w:val="22"/>
          <w:szCs w:val="22"/>
        </w:rPr>
      </w:pPr>
      <w:bookmarkStart w:id="289" w:name="_Toc514685010"/>
      <w:r w:rsidRPr="008A5413">
        <w:rPr>
          <w:rFonts w:ascii="Times New Roman" w:hAnsi="Times New Roman"/>
          <w:b/>
          <w:sz w:val="22"/>
          <w:szCs w:val="22"/>
        </w:rPr>
        <w:t>Belanja Jasa</w:t>
      </w:r>
      <w:bookmarkEnd w:id="289"/>
    </w:p>
    <w:p w:rsidR="00B476C4" w:rsidRPr="0051425A" w:rsidRDefault="003E0C5F" w:rsidP="00817F2D">
      <w:pPr>
        <w:ind w:left="993" w:firstLine="567"/>
        <w:jc w:val="both"/>
        <w:rPr>
          <w:lang w:val="id-ID"/>
        </w:rPr>
      </w:pPr>
      <w:r w:rsidRPr="00925A61">
        <w:rPr>
          <w:lang w:val="id-ID"/>
        </w:rPr>
        <w:t>Belanja jasa meliputi belanja jasa kantor; sewa; ongkos/upah kerja; belanja pelatihan/kursus; jasa konsultasi; belanja operasi pemeriksaan; dan belanja lainnya yg bersifat jasa.</w:t>
      </w:r>
      <w:r w:rsidR="001917D6" w:rsidRPr="003A10AB">
        <w:rPr>
          <w:lang w:val="id-ID"/>
        </w:rPr>
        <w:t xml:space="preserve"> </w:t>
      </w:r>
      <w:r w:rsidR="00B476C4" w:rsidRPr="003A10AB">
        <w:t xml:space="preserve">Belanja Jasa sampai dengan 31 Desember </w:t>
      </w:r>
      <w:r w:rsidR="00B476C4" w:rsidRPr="00817F2D">
        <w:t>201</w:t>
      </w:r>
      <w:r w:rsidR="00817F2D" w:rsidRPr="00817F2D">
        <w:rPr>
          <w:lang w:val="id-ID"/>
        </w:rPr>
        <w:t>9</w:t>
      </w:r>
      <w:r w:rsidR="00B476C4" w:rsidRPr="00817F2D">
        <w:t xml:space="preserve"> terealisasi sebesar </w:t>
      </w:r>
      <w:r w:rsidRPr="00817F2D">
        <w:rPr>
          <w:lang w:val="id-ID"/>
        </w:rPr>
        <w:t>Rp.</w:t>
      </w:r>
      <w:r w:rsidR="00954F50" w:rsidRPr="00817F2D">
        <w:t xml:space="preserve"> </w:t>
      </w:r>
      <w:r w:rsidR="00817F2D" w:rsidRPr="00817F2D">
        <w:t>618</w:t>
      </w:r>
      <w:r w:rsidR="00817F2D" w:rsidRPr="00817F2D">
        <w:rPr>
          <w:lang w:val="id-ID"/>
        </w:rPr>
        <w:t>.</w:t>
      </w:r>
      <w:r w:rsidR="00817F2D" w:rsidRPr="00817F2D">
        <w:t>922</w:t>
      </w:r>
      <w:r w:rsidR="00817F2D" w:rsidRPr="00817F2D">
        <w:rPr>
          <w:lang w:val="id-ID"/>
        </w:rPr>
        <w:t>.</w:t>
      </w:r>
      <w:r w:rsidR="00817F2D" w:rsidRPr="00817F2D">
        <w:t>254</w:t>
      </w:r>
      <w:r w:rsidR="00B476C4" w:rsidRPr="00817F2D">
        <w:t>,</w:t>
      </w:r>
      <w:r w:rsidR="00954F50" w:rsidRPr="003A10AB">
        <w:rPr>
          <w:lang w:val="id-ID"/>
        </w:rPr>
        <w:t xml:space="preserve"> </w:t>
      </w:r>
      <w:r w:rsidR="0077378C" w:rsidRPr="003A10AB">
        <w:t xml:space="preserve">dengan rincian </w:t>
      </w:r>
      <w:r w:rsidR="00E725E4" w:rsidRPr="003A10AB">
        <w:t>sebagai berikut.</w:t>
      </w:r>
    </w:p>
    <w:p w:rsidR="00777B6C" w:rsidRDefault="00777B6C" w:rsidP="001917D6">
      <w:pPr>
        <w:ind w:left="993"/>
        <w:jc w:val="both"/>
        <w:rPr>
          <w:lang w:val="id-ID"/>
        </w:rPr>
      </w:pPr>
    </w:p>
    <w:p w:rsidR="0077378C" w:rsidRDefault="00707714" w:rsidP="001917D6">
      <w:pPr>
        <w:ind w:left="993"/>
        <w:jc w:val="both"/>
        <w:rPr>
          <w:lang w:val="id-ID"/>
        </w:rPr>
      </w:pPr>
      <w:r w:rsidRPr="003A10AB">
        <w:rPr>
          <w:lang w:val="id-ID"/>
        </w:rPr>
        <w:t xml:space="preserve">Tabel </w:t>
      </w:r>
      <w:r w:rsidR="001917D6" w:rsidRPr="003A10AB">
        <w:rPr>
          <w:lang w:val="id-ID"/>
        </w:rPr>
        <w:t>3.5</w:t>
      </w:r>
      <w:r w:rsidRPr="003A10AB">
        <w:rPr>
          <w:lang w:val="id-ID"/>
        </w:rPr>
        <w:t>. R</w:t>
      </w:r>
      <w:r w:rsidR="00C371ED">
        <w:rPr>
          <w:lang w:val="id-ID"/>
        </w:rPr>
        <w:t>ealisasi Belanja Jasa Tahun 2019</w:t>
      </w:r>
    </w:p>
    <w:tbl>
      <w:tblPr>
        <w:tblW w:w="7143" w:type="dxa"/>
        <w:tblInd w:w="1101" w:type="dxa"/>
        <w:tblLook w:val="04A0"/>
      </w:tblPr>
      <w:tblGrid>
        <w:gridCol w:w="481"/>
        <w:gridCol w:w="3827"/>
        <w:gridCol w:w="1418"/>
        <w:gridCol w:w="1417"/>
      </w:tblGrid>
      <w:tr w:rsidR="00B476C4" w:rsidRPr="0051425A" w:rsidTr="00777B6C">
        <w:trPr>
          <w:trHeight w:val="205"/>
          <w:tblHead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lang w:val="id-ID"/>
              </w:rPr>
            </w:pPr>
            <w:r w:rsidRPr="0051425A">
              <w:rPr>
                <w:b/>
                <w:sz w:val="18"/>
                <w:szCs w:val="18"/>
              </w:rPr>
              <w:t>No</w:t>
            </w:r>
            <w:r w:rsidR="00954F50" w:rsidRPr="0051425A">
              <w:rPr>
                <w:b/>
                <w:sz w:val="18"/>
                <w:szCs w:val="18"/>
                <w:lang w:val="id-ID"/>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rPr>
            </w:pPr>
            <w:r w:rsidRPr="0051425A">
              <w:rPr>
                <w:b/>
                <w:sz w:val="18"/>
                <w:szCs w:val="18"/>
              </w:rPr>
              <w:t>Belanja jasa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7F2C99" w:rsidP="007D0A55">
            <w:pPr>
              <w:jc w:val="center"/>
              <w:rPr>
                <w:b/>
                <w:sz w:val="18"/>
                <w:szCs w:val="18"/>
                <w:lang w:val="id-ID"/>
              </w:rPr>
            </w:pPr>
            <w:r w:rsidRPr="0051425A">
              <w:rPr>
                <w:b/>
                <w:sz w:val="18"/>
                <w:szCs w:val="18"/>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8C243C">
            <w:pPr>
              <w:jc w:val="center"/>
              <w:rPr>
                <w:b/>
                <w:sz w:val="18"/>
                <w:szCs w:val="18"/>
                <w:lang w:val="id-ID"/>
              </w:rPr>
            </w:pPr>
            <w:r w:rsidRPr="0051425A">
              <w:rPr>
                <w:b/>
                <w:sz w:val="18"/>
                <w:szCs w:val="18"/>
              </w:rPr>
              <w:t>Realisasi</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1</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telepon</w:t>
            </w:r>
          </w:p>
        </w:tc>
        <w:tc>
          <w:tcPr>
            <w:tcW w:w="1418" w:type="dxa"/>
            <w:tcBorders>
              <w:top w:val="nil"/>
              <w:left w:val="nil"/>
              <w:bottom w:val="single" w:sz="4" w:space="0" w:color="auto"/>
              <w:right w:val="single" w:sz="4" w:space="0" w:color="auto"/>
            </w:tcBorders>
            <w:shd w:val="clear" w:color="auto" w:fill="auto"/>
            <w:noWrap/>
          </w:tcPr>
          <w:p w:rsidR="002D62C2" w:rsidRPr="0051425A" w:rsidRDefault="00C371ED" w:rsidP="002D62C2">
            <w:pPr>
              <w:jc w:val="right"/>
              <w:rPr>
                <w:color w:val="000000"/>
                <w:sz w:val="18"/>
                <w:szCs w:val="18"/>
              </w:rPr>
            </w:pPr>
            <w:r w:rsidRPr="00C371ED">
              <w:rPr>
                <w:color w:val="000000"/>
                <w:sz w:val="18"/>
                <w:szCs w:val="18"/>
              </w:rPr>
              <w:t>4</w:t>
            </w:r>
            <w:r>
              <w:rPr>
                <w:color w:val="000000"/>
                <w:sz w:val="18"/>
                <w:szCs w:val="18"/>
                <w:lang w:val="id-ID"/>
              </w:rPr>
              <w:t>.</w:t>
            </w:r>
            <w:r w:rsidRPr="00C371ED">
              <w:rPr>
                <w:color w:val="000000"/>
                <w:sz w:val="18"/>
                <w:szCs w:val="18"/>
              </w:rPr>
              <w:t>200</w:t>
            </w:r>
            <w:r>
              <w:rPr>
                <w:color w:val="000000"/>
                <w:sz w:val="18"/>
                <w:szCs w:val="18"/>
                <w:lang w:val="id-ID"/>
              </w:rPr>
              <w:t>.</w:t>
            </w:r>
            <w:r w:rsidRPr="00C371ED">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615DB8" w:rsidP="002D62C2">
            <w:pPr>
              <w:jc w:val="right"/>
              <w:rPr>
                <w:color w:val="000000"/>
                <w:sz w:val="18"/>
                <w:szCs w:val="18"/>
              </w:rPr>
            </w:pPr>
            <w:r w:rsidRPr="00615DB8">
              <w:rPr>
                <w:color w:val="000000"/>
                <w:sz w:val="18"/>
                <w:szCs w:val="18"/>
              </w:rPr>
              <w:t>1</w:t>
            </w:r>
            <w:r>
              <w:rPr>
                <w:color w:val="000000"/>
                <w:sz w:val="18"/>
                <w:szCs w:val="18"/>
                <w:lang w:val="id-ID"/>
              </w:rPr>
              <w:t>.</w:t>
            </w:r>
            <w:r w:rsidRPr="00615DB8">
              <w:rPr>
                <w:color w:val="000000"/>
                <w:sz w:val="18"/>
                <w:szCs w:val="18"/>
              </w:rPr>
              <w:t>425</w:t>
            </w:r>
            <w:r>
              <w:rPr>
                <w:color w:val="000000"/>
                <w:sz w:val="18"/>
                <w:szCs w:val="18"/>
                <w:lang w:val="id-ID"/>
              </w:rPr>
              <w:t>.</w:t>
            </w:r>
            <w:r w:rsidRPr="00615DB8">
              <w:rPr>
                <w:color w:val="000000"/>
                <w:sz w:val="18"/>
                <w:szCs w:val="18"/>
              </w:rPr>
              <w:t>183</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2</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listrik</w:t>
            </w:r>
          </w:p>
        </w:tc>
        <w:tc>
          <w:tcPr>
            <w:tcW w:w="1418" w:type="dxa"/>
            <w:tcBorders>
              <w:top w:val="nil"/>
              <w:left w:val="nil"/>
              <w:bottom w:val="single" w:sz="4" w:space="0" w:color="auto"/>
              <w:right w:val="single" w:sz="4" w:space="0" w:color="auto"/>
            </w:tcBorders>
            <w:shd w:val="clear" w:color="auto" w:fill="auto"/>
            <w:noWrap/>
          </w:tcPr>
          <w:p w:rsidR="002D62C2" w:rsidRPr="0051425A" w:rsidRDefault="006C56C4" w:rsidP="002D62C2">
            <w:pPr>
              <w:jc w:val="right"/>
              <w:rPr>
                <w:color w:val="000000"/>
                <w:sz w:val="18"/>
                <w:szCs w:val="18"/>
              </w:rPr>
            </w:pPr>
            <w:r w:rsidRPr="006C56C4">
              <w:rPr>
                <w:color w:val="000000"/>
                <w:sz w:val="18"/>
                <w:szCs w:val="18"/>
              </w:rPr>
              <w:t>20</w:t>
            </w:r>
            <w:r>
              <w:rPr>
                <w:color w:val="000000"/>
                <w:sz w:val="18"/>
                <w:szCs w:val="18"/>
                <w:lang w:val="id-ID"/>
              </w:rPr>
              <w:t>.</w:t>
            </w:r>
            <w:r w:rsidRPr="006C56C4">
              <w:rPr>
                <w:color w:val="000000"/>
                <w:sz w:val="18"/>
                <w:szCs w:val="18"/>
              </w:rPr>
              <w:t>400</w:t>
            </w:r>
            <w:r>
              <w:rPr>
                <w:color w:val="000000"/>
                <w:sz w:val="18"/>
                <w:szCs w:val="18"/>
                <w:lang w:val="id-ID"/>
              </w:rPr>
              <w:t>.</w:t>
            </w:r>
            <w:r w:rsidRPr="006C56C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615DB8" w:rsidP="002D62C2">
            <w:pPr>
              <w:jc w:val="right"/>
              <w:rPr>
                <w:color w:val="000000"/>
                <w:sz w:val="18"/>
                <w:szCs w:val="18"/>
              </w:rPr>
            </w:pPr>
            <w:r w:rsidRPr="00615DB8">
              <w:rPr>
                <w:color w:val="000000"/>
                <w:sz w:val="18"/>
                <w:szCs w:val="18"/>
              </w:rPr>
              <w:t>17</w:t>
            </w:r>
            <w:r>
              <w:rPr>
                <w:color w:val="000000"/>
                <w:sz w:val="18"/>
                <w:szCs w:val="18"/>
                <w:lang w:val="id-ID"/>
              </w:rPr>
              <w:t>.</w:t>
            </w:r>
            <w:r w:rsidRPr="00615DB8">
              <w:rPr>
                <w:color w:val="000000"/>
                <w:sz w:val="18"/>
                <w:szCs w:val="18"/>
              </w:rPr>
              <w:t>791</w:t>
            </w:r>
            <w:r>
              <w:rPr>
                <w:color w:val="000000"/>
                <w:sz w:val="18"/>
                <w:szCs w:val="18"/>
                <w:lang w:val="id-ID"/>
              </w:rPr>
              <w:t>.</w:t>
            </w:r>
            <w:r w:rsidRPr="00615DB8">
              <w:rPr>
                <w:color w:val="000000"/>
                <w:sz w:val="18"/>
                <w:szCs w:val="18"/>
              </w:rPr>
              <w:t>614</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3</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kawat/faksimili/internet</w:t>
            </w:r>
          </w:p>
        </w:tc>
        <w:tc>
          <w:tcPr>
            <w:tcW w:w="1418" w:type="dxa"/>
            <w:tcBorders>
              <w:top w:val="nil"/>
              <w:left w:val="nil"/>
              <w:bottom w:val="single" w:sz="4" w:space="0" w:color="auto"/>
              <w:right w:val="single" w:sz="4" w:space="0" w:color="auto"/>
            </w:tcBorders>
            <w:shd w:val="clear" w:color="auto" w:fill="auto"/>
            <w:noWrap/>
          </w:tcPr>
          <w:p w:rsidR="002D62C2" w:rsidRPr="0051425A" w:rsidRDefault="006C56C4" w:rsidP="002D62C2">
            <w:pPr>
              <w:jc w:val="right"/>
              <w:rPr>
                <w:color w:val="000000"/>
                <w:sz w:val="18"/>
                <w:szCs w:val="18"/>
              </w:rPr>
            </w:pPr>
            <w:r w:rsidRPr="006C56C4">
              <w:rPr>
                <w:color w:val="000000"/>
                <w:sz w:val="18"/>
                <w:szCs w:val="18"/>
              </w:rPr>
              <w:t>18</w:t>
            </w:r>
            <w:r>
              <w:rPr>
                <w:color w:val="000000"/>
                <w:sz w:val="18"/>
                <w:szCs w:val="18"/>
                <w:lang w:val="id-ID"/>
              </w:rPr>
              <w:t>.</w:t>
            </w:r>
            <w:r w:rsidRPr="006C56C4">
              <w:rPr>
                <w:color w:val="000000"/>
                <w:sz w:val="18"/>
                <w:szCs w:val="18"/>
              </w:rPr>
              <w:t>166</w:t>
            </w:r>
            <w:r>
              <w:rPr>
                <w:color w:val="000000"/>
                <w:sz w:val="18"/>
                <w:szCs w:val="18"/>
                <w:lang w:val="id-ID"/>
              </w:rPr>
              <w:t>.</w:t>
            </w:r>
            <w:r w:rsidRPr="006C56C4">
              <w:rPr>
                <w:color w:val="000000"/>
                <w:sz w:val="18"/>
                <w:szCs w:val="18"/>
              </w:rPr>
              <w:t>800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C4140" w:rsidP="002D62C2">
            <w:pPr>
              <w:jc w:val="right"/>
              <w:rPr>
                <w:color w:val="000000"/>
                <w:sz w:val="18"/>
                <w:szCs w:val="18"/>
              </w:rPr>
            </w:pPr>
            <w:r w:rsidRPr="007C4140">
              <w:rPr>
                <w:color w:val="000000"/>
                <w:sz w:val="18"/>
                <w:szCs w:val="18"/>
              </w:rPr>
              <w:t>17</w:t>
            </w:r>
            <w:r>
              <w:rPr>
                <w:color w:val="000000"/>
                <w:sz w:val="18"/>
                <w:szCs w:val="18"/>
                <w:lang w:val="id-ID"/>
              </w:rPr>
              <w:t>.</w:t>
            </w:r>
            <w:r w:rsidRPr="007C4140">
              <w:rPr>
                <w:color w:val="000000"/>
                <w:sz w:val="18"/>
                <w:szCs w:val="18"/>
              </w:rPr>
              <w:t>352</w:t>
            </w:r>
            <w:r>
              <w:rPr>
                <w:color w:val="000000"/>
                <w:sz w:val="18"/>
                <w:szCs w:val="18"/>
                <w:lang w:val="id-ID"/>
              </w:rPr>
              <w:t>.</w:t>
            </w:r>
            <w:r w:rsidRPr="007C4140">
              <w:rPr>
                <w:color w:val="000000"/>
                <w:sz w:val="18"/>
                <w:szCs w:val="18"/>
              </w:rPr>
              <w:t>657</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4</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dekorasi</w:t>
            </w:r>
          </w:p>
        </w:tc>
        <w:tc>
          <w:tcPr>
            <w:tcW w:w="1418" w:type="dxa"/>
            <w:tcBorders>
              <w:top w:val="nil"/>
              <w:left w:val="nil"/>
              <w:bottom w:val="single" w:sz="4" w:space="0" w:color="auto"/>
              <w:right w:val="single" w:sz="4" w:space="0" w:color="auto"/>
            </w:tcBorders>
            <w:shd w:val="clear" w:color="auto" w:fill="auto"/>
            <w:noWrap/>
          </w:tcPr>
          <w:p w:rsidR="002D62C2" w:rsidRPr="0051425A" w:rsidRDefault="006C56C4" w:rsidP="002D62C2">
            <w:pPr>
              <w:jc w:val="right"/>
              <w:rPr>
                <w:color w:val="000000"/>
                <w:sz w:val="18"/>
                <w:szCs w:val="18"/>
              </w:rPr>
            </w:pPr>
            <w:r w:rsidRPr="006C56C4">
              <w:rPr>
                <w:color w:val="000000"/>
                <w:sz w:val="18"/>
                <w:szCs w:val="18"/>
              </w:rPr>
              <w:t>3</w:t>
            </w:r>
            <w:r>
              <w:rPr>
                <w:color w:val="000000"/>
                <w:sz w:val="18"/>
                <w:szCs w:val="18"/>
                <w:lang w:val="id-ID"/>
              </w:rPr>
              <w:t>.</w:t>
            </w:r>
            <w:r w:rsidRPr="006C56C4">
              <w:rPr>
                <w:color w:val="000000"/>
                <w:sz w:val="18"/>
                <w:szCs w:val="18"/>
              </w:rPr>
              <w:t>400</w:t>
            </w:r>
            <w:r>
              <w:rPr>
                <w:color w:val="000000"/>
                <w:sz w:val="18"/>
                <w:szCs w:val="18"/>
                <w:lang w:val="id-ID"/>
              </w:rPr>
              <w:t>.</w:t>
            </w:r>
            <w:r w:rsidRPr="006C56C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C4140" w:rsidP="002D62C2">
            <w:pPr>
              <w:jc w:val="right"/>
              <w:rPr>
                <w:color w:val="000000"/>
                <w:sz w:val="18"/>
                <w:szCs w:val="18"/>
              </w:rPr>
            </w:pPr>
            <w:r w:rsidRPr="007C4140">
              <w:rPr>
                <w:color w:val="000000"/>
                <w:sz w:val="18"/>
                <w:szCs w:val="18"/>
              </w:rPr>
              <w:t>3</w:t>
            </w:r>
            <w:r>
              <w:rPr>
                <w:color w:val="000000"/>
                <w:sz w:val="18"/>
                <w:szCs w:val="18"/>
                <w:lang w:val="id-ID"/>
              </w:rPr>
              <w:t>.</w:t>
            </w:r>
            <w:r w:rsidRPr="007C4140">
              <w:rPr>
                <w:color w:val="000000"/>
                <w:sz w:val="18"/>
                <w:szCs w:val="18"/>
              </w:rPr>
              <w:t>369</w:t>
            </w:r>
            <w:r>
              <w:rPr>
                <w:color w:val="000000"/>
                <w:sz w:val="18"/>
                <w:szCs w:val="18"/>
                <w:lang w:val="id-ID"/>
              </w:rPr>
              <w:t>.</w:t>
            </w:r>
            <w:r w:rsidRPr="007C4140">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5</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jasa promosi/publikasi/advertising</w:t>
            </w:r>
          </w:p>
        </w:tc>
        <w:tc>
          <w:tcPr>
            <w:tcW w:w="1418" w:type="dxa"/>
            <w:tcBorders>
              <w:top w:val="nil"/>
              <w:left w:val="nil"/>
              <w:bottom w:val="single" w:sz="4" w:space="0" w:color="auto"/>
              <w:right w:val="single" w:sz="4" w:space="0" w:color="auto"/>
            </w:tcBorders>
            <w:shd w:val="clear" w:color="auto" w:fill="auto"/>
            <w:noWrap/>
          </w:tcPr>
          <w:p w:rsidR="002D62C2" w:rsidRPr="0051425A" w:rsidRDefault="0036220B" w:rsidP="002D62C2">
            <w:pPr>
              <w:jc w:val="right"/>
              <w:rPr>
                <w:color w:val="000000"/>
                <w:sz w:val="18"/>
                <w:szCs w:val="18"/>
              </w:rPr>
            </w:pPr>
            <w:r w:rsidRPr="0036220B">
              <w:rPr>
                <w:color w:val="000000"/>
                <w:sz w:val="18"/>
                <w:szCs w:val="18"/>
              </w:rPr>
              <w:t>3</w:t>
            </w:r>
            <w:r>
              <w:rPr>
                <w:color w:val="000000"/>
                <w:sz w:val="18"/>
                <w:szCs w:val="18"/>
                <w:lang w:val="id-ID"/>
              </w:rPr>
              <w:t>.</w:t>
            </w:r>
            <w:r w:rsidRPr="0036220B">
              <w:rPr>
                <w:color w:val="000000"/>
                <w:sz w:val="18"/>
                <w:szCs w:val="18"/>
              </w:rPr>
              <w:t>000</w:t>
            </w:r>
            <w:r>
              <w:rPr>
                <w:color w:val="000000"/>
                <w:sz w:val="18"/>
                <w:szCs w:val="18"/>
                <w:lang w:val="id-ID"/>
              </w:rPr>
              <w:t>.</w:t>
            </w:r>
            <w:r w:rsidRPr="003622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2</w:t>
            </w:r>
            <w:r>
              <w:rPr>
                <w:color w:val="000000"/>
                <w:sz w:val="18"/>
                <w:szCs w:val="18"/>
                <w:lang w:val="id-ID"/>
              </w:rPr>
              <w:t>.</w:t>
            </w:r>
            <w:r w:rsidRPr="007559D2">
              <w:rPr>
                <w:color w:val="000000"/>
                <w:sz w:val="18"/>
                <w:szCs w:val="18"/>
              </w:rPr>
              <w:t>994</w:t>
            </w:r>
            <w:r>
              <w:rPr>
                <w:color w:val="000000"/>
                <w:sz w:val="18"/>
                <w:szCs w:val="18"/>
                <w:lang w:val="id-ID"/>
              </w:rPr>
              <w:t>.</w:t>
            </w:r>
            <w:r w:rsidRPr="007559D2">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6</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penggantian transport</w:t>
            </w:r>
          </w:p>
        </w:tc>
        <w:tc>
          <w:tcPr>
            <w:tcW w:w="1418" w:type="dxa"/>
            <w:tcBorders>
              <w:top w:val="nil"/>
              <w:left w:val="nil"/>
              <w:bottom w:val="single" w:sz="4" w:space="0" w:color="auto"/>
              <w:right w:val="single" w:sz="4" w:space="0" w:color="auto"/>
            </w:tcBorders>
            <w:shd w:val="clear" w:color="auto" w:fill="auto"/>
            <w:noWrap/>
          </w:tcPr>
          <w:p w:rsidR="002D62C2" w:rsidRPr="0051425A" w:rsidRDefault="0036220B" w:rsidP="002D62C2">
            <w:pPr>
              <w:jc w:val="right"/>
              <w:rPr>
                <w:color w:val="000000"/>
                <w:sz w:val="18"/>
                <w:szCs w:val="18"/>
              </w:rPr>
            </w:pPr>
            <w:r w:rsidRPr="0036220B">
              <w:rPr>
                <w:color w:val="000000"/>
                <w:sz w:val="18"/>
                <w:szCs w:val="18"/>
              </w:rPr>
              <w:t>45</w:t>
            </w:r>
            <w:r>
              <w:rPr>
                <w:color w:val="000000"/>
                <w:sz w:val="18"/>
                <w:szCs w:val="18"/>
                <w:lang w:val="id-ID"/>
              </w:rPr>
              <w:t>.</w:t>
            </w:r>
            <w:r w:rsidRPr="0036220B">
              <w:rPr>
                <w:color w:val="000000"/>
                <w:sz w:val="18"/>
                <w:szCs w:val="18"/>
              </w:rPr>
              <w:t>050</w:t>
            </w:r>
            <w:r>
              <w:rPr>
                <w:color w:val="000000"/>
                <w:sz w:val="18"/>
                <w:szCs w:val="18"/>
                <w:lang w:val="id-ID"/>
              </w:rPr>
              <w:t>.</w:t>
            </w:r>
            <w:r w:rsidRPr="003622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43</w:t>
            </w:r>
            <w:r>
              <w:rPr>
                <w:color w:val="000000"/>
                <w:sz w:val="18"/>
                <w:szCs w:val="18"/>
                <w:lang w:val="id-ID"/>
              </w:rPr>
              <w:t>.</w:t>
            </w:r>
            <w:r w:rsidRPr="007559D2">
              <w:rPr>
                <w:color w:val="000000"/>
                <w:sz w:val="18"/>
                <w:szCs w:val="18"/>
              </w:rPr>
              <w:t>800</w:t>
            </w:r>
            <w:r>
              <w:rPr>
                <w:color w:val="000000"/>
                <w:sz w:val="18"/>
                <w:szCs w:val="18"/>
                <w:lang w:val="id-ID"/>
              </w:rPr>
              <w:t>.</w:t>
            </w:r>
            <w:r w:rsidRPr="007559D2">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7</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jasa instruktur/narasumber/tenaga ahli</w:t>
            </w:r>
          </w:p>
        </w:tc>
        <w:tc>
          <w:tcPr>
            <w:tcW w:w="1418" w:type="dxa"/>
            <w:tcBorders>
              <w:top w:val="nil"/>
              <w:left w:val="nil"/>
              <w:bottom w:val="single" w:sz="4" w:space="0" w:color="auto"/>
              <w:right w:val="single" w:sz="4" w:space="0" w:color="auto"/>
            </w:tcBorders>
            <w:shd w:val="clear" w:color="auto" w:fill="auto"/>
            <w:noWrap/>
          </w:tcPr>
          <w:p w:rsidR="002D62C2" w:rsidRPr="0051425A" w:rsidRDefault="0036220B" w:rsidP="002D62C2">
            <w:pPr>
              <w:jc w:val="right"/>
              <w:rPr>
                <w:color w:val="000000"/>
                <w:sz w:val="18"/>
                <w:szCs w:val="18"/>
              </w:rPr>
            </w:pPr>
            <w:r w:rsidRPr="0036220B">
              <w:rPr>
                <w:color w:val="000000"/>
                <w:sz w:val="18"/>
                <w:szCs w:val="18"/>
              </w:rPr>
              <w:t>9</w:t>
            </w:r>
            <w:r>
              <w:rPr>
                <w:color w:val="000000"/>
                <w:sz w:val="18"/>
                <w:szCs w:val="18"/>
                <w:lang w:val="id-ID"/>
              </w:rPr>
              <w:t>.</w:t>
            </w:r>
            <w:r w:rsidRPr="0036220B">
              <w:rPr>
                <w:color w:val="000000"/>
                <w:sz w:val="18"/>
                <w:szCs w:val="18"/>
              </w:rPr>
              <w:t>200</w:t>
            </w:r>
            <w:r>
              <w:rPr>
                <w:color w:val="000000"/>
                <w:sz w:val="18"/>
                <w:szCs w:val="18"/>
                <w:lang w:val="id-ID"/>
              </w:rPr>
              <w:t>.</w:t>
            </w:r>
            <w:r w:rsidRPr="003622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9</w:t>
            </w:r>
            <w:r>
              <w:rPr>
                <w:color w:val="000000"/>
                <w:sz w:val="18"/>
                <w:szCs w:val="18"/>
                <w:lang w:val="id-ID"/>
              </w:rPr>
              <w:t>.</w:t>
            </w:r>
            <w:r w:rsidRPr="007559D2">
              <w:rPr>
                <w:color w:val="000000"/>
                <w:sz w:val="18"/>
                <w:szCs w:val="18"/>
              </w:rPr>
              <w:t>200</w:t>
            </w:r>
            <w:r>
              <w:rPr>
                <w:color w:val="000000"/>
                <w:sz w:val="18"/>
                <w:szCs w:val="18"/>
                <w:lang w:val="id-ID"/>
              </w:rPr>
              <w:t>.</w:t>
            </w:r>
            <w:r w:rsidRPr="007559D2">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8</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jasa pendukung kegiatan</w:t>
            </w:r>
          </w:p>
        </w:tc>
        <w:tc>
          <w:tcPr>
            <w:tcW w:w="1418" w:type="dxa"/>
            <w:tcBorders>
              <w:top w:val="nil"/>
              <w:left w:val="nil"/>
              <w:bottom w:val="single" w:sz="4" w:space="0" w:color="auto"/>
              <w:right w:val="single" w:sz="4" w:space="0" w:color="auto"/>
            </w:tcBorders>
            <w:shd w:val="clear" w:color="auto" w:fill="auto"/>
            <w:noWrap/>
          </w:tcPr>
          <w:p w:rsidR="002D62C2" w:rsidRPr="0051425A" w:rsidRDefault="0036220B" w:rsidP="002D62C2">
            <w:pPr>
              <w:jc w:val="right"/>
              <w:rPr>
                <w:color w:val="000000"/>
                <w:sz w:val="18"/>
                <w:szCs w:val="18"/>
              </w:rPr>
            </w:pPr>
            <w:r w:rsidRPr="0036220B">
              <w:rPr>
                <w:color w:val="000000"/>
                <w:sz w:val="18"/>
                <w:szCs w:val="18"/>
              </w:rPr>
              <w:t>200</w:t>
            </w:r>
            <w:r>
              <w:rPr>
                <w:color w:val="000000"/>
                <w:sz w:val="18"/>
                <w:szCs w:val="18"/>
                <w:lang w:val="id-ID"/>
              </w:rPr>
              <w:t>.</w:t>
            </w:r>
            <w:r w:rsidRPr="003622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200</w:t>
            </w:r>
            <w:r>
              <w:rPr>
                <w:color w:val="000000"/>
                <w:sz w:val="18"/>
                <w:szCs w:val="18"/>
                <w:lang w:val="id-ID"/>
              </w:rPr>
              <w:t>.</w:t>
            </w:r>
            <w:r w:rsidRPr="007559D2">
              <w:rPr>
                <w:color w:val="000000"/>
                <w:sz w:val="18"/>
                <w:szCs w:val="18"/>
              </w:rPr>
              <w:t>000</w:t>
            </w:r>
          </w:p>
        </w:tc>
      </w:tr>
      <w:tr w:rsidR="002D62C2" w:rsidRPr="0051425A" w:rsidTr="00777B6C">
        <w:trPr>
          <w:trHeight w:val="130"/>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9</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36220B">
            <w:pPr>
              <w:rPr>
                <w:color w:val="000000"/>
                <w:sz w:val="18"/>
                <w:szCs w:val="18"/>
              </w:rPr>
            </w:pPr>
            <w:r w:rsidRPr="0036220B">
              <w:rPr>
                <w:color w:val="000000"/>
                <w:sz w:val="18"/>
                <w:szCs w:val="18"/>
              </w:rPr>
              <w:t>Belanja jasa juri/wasit</w:t>
            </w:r>
          </w:p>
        </w:tc>
        <w:tc>
          <w:tcPr>
            <w:tcW w:w="1418" w:type="dxa"/>
            <w:tcBorders>
              <w:top w:val="nil"/>
              <w:left w:val="nil"/>
              <w:bottom w:val="single" w:sz="4" w:space="0" w:color="auto"/>
              <w:right w:val="single" w:sz="4" w:space="0" w:color="auto"/>
            </w:tcBorders>
            <w:shd w:val="clear" w:color="auto" w:fill="auto"/>
            <w:noWrap/>
          </w:tcPr>
          <w:p w:rsidR="002D62C2" w:rsidRPr="0051425A" w:rsidRDefault="0036220B" w:rsidP="002D62C2">
            <w:pPr>
              <w:jc w:val="right"/>
              <w:rPr>
                <w:color w:val="000000"/>
                <w:sz w:val="18"/>
                <w:szCs w:val="18"/>
              </w:rPr>
            </w:pPr>
            <w:r w:rsidRPr="0036220B">
              <w:rPr>
                <w:color w:val="000000"/>
                <w:sz w:val="18"/>
                <w:szCs w:val="18"/>
              </w:rPr>
              <w:t>1</w:t>
            </w:r>
            <w:r>
              <w:rPr>
                <w:color w:val="000000"/>
                <w:sz w:val="18"/>
                <w:szCs w:val="18"/>
                <w:lang w:val="id-ID"/>
              </w:rPr>
              <w:t>.</w:t>
            </w:r>
            <w:r w:rsidRPr="0036220B">
              <w:rPr>
                <w:color w:val="000000"/>
                <w:sz w:val="18"/>
                <w:szCs w:val="18"/>
              </w:rPr>
              <w:t>500</w:t>
            </w:r>
            <w:r>
              <w:rPr>
                <w:color w:val="000000"/>
                <w:sz w:val="18"/>
                <w:szCs w:val="18"/>
                <w:lang w:val="id-ID"/>
              </w:rPr>
              <w:t>.</w:t>
            </w:r>
            <w:r w:rsidRPr="0036220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36220B">
              <w:rPr>
                <w:color w:val="000000"/>
                <w:sz w:val="18"/>
                <w:szCs w:val="18"/>
              </w:rPr>
              <w:t>1</w:t>
            </w:r>
            <w:r>
              <w:rPr>
                <w:color w:val="000000"/>
                <w:sz w:val="18"/>
                <w:szCs w:val="18"/>
                <w:lang w:val="id-ID"/>
              </w:rPr>
              <w:t>.</w:t>
            </w:r>
            <w:r w:rsidRPr="0036220B">
              <w:rPr>
                <w:color w:val="000000"/>
                <w:sz w:val="18"/>
                <w:szCs w:val="18"/>
              </w:rPr>
              <w:t>500</w:t>
            </w:r>
            <w:r>
              <w:rPr>
                <w:color w:val="000000"/>
                <w:sz w:val="18"/>
                <w:szCs w:val="18"/>
                <w:lang w:val="id-ID"/>
              </w:rPr>
              <w:t>.</w:t>
            </w:r>
            <w:r w:rsidRPr="0036220B">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10</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premi asuransi ketenagakerjaan</w:t>
            </w:r>
          </w:p>
        </w:tc>
        <w:tc>
          <w:tcPr>
            <w:tcW w:w="1418" w:type="dxa"/>
            <w:tcBorders>
              <w:top w:val="nil"/>
              <w:left w:val="nil"/>
              <w:bottom w:val="single" w:sz="4" w:space="0" w:color="auto"/>
              <w:right w:val="single" w:sz="4" w:space="0" w:color="auto"/>
            </w:tcBorders>
            <w:shd w:val="clear" w:color="auto" w:fill="auto"/>
            <w:noWrap/>
          </w:tcPr>
          <w:p w:rsidR="002D62C2" w:rsidRPr="0051425A" w:rsidRDefault="00264BDB" w:rsidP="002D62C2">
            <w:pPr>
              <w:jc w:val="right"/>
              <w:rPr>
                <w:color w:val="000000"/>
                <w:sz w:val="18"/>
                <w:szCs w:val="18"/>
              </w:rPr>
            </w:pPr>
            <w:r w:rsidRPr="00264BDB">
              <w:rPr>
                <w:color w:val="000000"/>
                <w:sz w:val="18"/>
                <w:szCs w:val="18"/>
              </w:rPr>
              <w:t>2</w:t>
            </w:r>
            <w:r>
              <w:rPr>
                <w:color w:val="000000"/>
                <w:sz w:val="18"/>
                <w:szCs w:val="18"/>
                <w:lang w:val="id-ID"/>
              </w:rPr>
              <w:t>.</w:t>
            </w:r>
            <w:r w:rsidRPr="00264BDB">
              <w:rPr>
                <w:color w:val="000000"/>
                <w:sz w:val="18"/>
                <w:szCs w:val="18"/>
              </w:rPr>
              <w:t>851</w:t>
            </w:r>
            <w:r>
              <w:rPr>
                <w:color w:val="000000"/>
                <w:sz w:val="18"/>
                <w:szCs w:val="18"/>
                <w:lang w:val="id-ID"/>
              </w:rPr>
              <w:t>.</w:t>
            </w:r>
            <w:r w:rsidRPr="00264BDB">
              <w:rPr>
                <w:color w:val="000000"/>
                <w:sz w:val="18"/>
                <w:szCs w:val="18"/>
              </w:rPr>
              <w:t>200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2</w:t>
            </w:r>
            <w:r>
              <w:rPr>
                <w:color w:val="000000"/>
                <w:sz w:val="18"/>
                <w:szCs w:val="18"/>
                <w:lang w:val="id-ID"/>
              </w:rPr>
              <w:t>.</w:t>
            </w:r>
            <w:r w:rsidRPr="007559D2">
              <w:rPr>
                <w:color w:val="000000"/>
                <w:sz w:val="18"/>
                <w:szCs w:val="18"/>
              </w:rPr>
              <w:t>604</w:t>
            </w:r>
            <w:r>
              <w:rPr>
                <w:color w:val="000000"/>
                <w:sz w:val="18"/>
                <w:szCs w:val="18"/>
                <w:lang w:val="id-ID"/>
              </w:rPr>
              <w:t>.</w:t>
            </w:r>
            <w:r w:rsidRPr="007559D2">
              <w:rPr>
                <w:color w:val="000000"/>
                <w:sz w:val="18"/>
                <w:szCs w:val="18"/>
              </w:rPr>
              <w:t>800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11</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sewa sarana mobilitas darat</w:t>
            </w:r>
          </w:p>
        </w:tc>
        <w:tc>
          <w:tcPr>
            <w:tcW w:w="1418" w:type="dxa"/>
            <w:tcBorders>
              <w:top w:val="nil"/>
              <w:left w:val="nil"/>
              <w:bottom w:val="single" w:sz="4" w:space="0" w:color="auto"/>
              <w:right w:val="single" w:sz="4" w:space="0" w:color="auto"/>
            </w:tcBorders>
            <w:shd w:val="clear" w:color="auto" w:fill="auto"/>
            <w:noWrap/>
          </w:tcPr>
          <w:p w:rsidR="002D62C2" w:rsidRPr="0051425A" w:rsidRDefault="00264BDB" w:rsidP="002D62C2">
            <w:pPr>
              <w:jc w:val="right"/>
              <w:rPr>
                <w:color w:val="000000"/>
                <w:sz w:val="18"/>
                <w:szCs w:val="18"/>
              </w:rPr>
            </w:pPr>
            <w:r w:rsidRPr="00264BDB">
              <w:rPr>
                <w:color w:val="000000"/>
                <w:sz w:val="18"/>
                <w:szCs w:val="18"/>
              </w:rPr>
              <w:t>1</w:t>
            </w:r>
            <w:r>
              <w:rPr>
                <w:color w:val="000000"/>
                <w:sz w:val="18"/>
                <w:szCs w:val="18"/>
                <w:lang w:val="id-ID"/>
              </w:rPr>
              <w:t>.</w:t>
            </w:r>
            <w:r w:rsidRPr="00264BDB">
              <w:rPr>
                <w:color w:val="000000"/>
                <w:sz w:val="18"/>
                <w:szCs w:val="18"/>
              </w:rPr>
              <w:t>500</w:t>
            </w:r>
            <w:r>
              <w:rPr>
                <w:color w:val="000000"/>
                <w:sz w:val="18"/>
                <w:szCs w:val="18"/>
                <w:lang w:val="id-ID"/>
              </w:rPr>
              <w:t>.</w:t>
            </w:r>
            <w:r w:rsidRPr="00264BD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264BDB">
              <w:rPr>
                <w:color w:val="000000"/>
                <w:sz w:val="18"/>
                <w:szCs w:val="18"/>
              </w:rPr>
              <w:t>1</w:t>
            </w:r>
            <w:r>
              <w:rPr>
                <w:color w:val="000000"/>
                <w:sz w:val="18"/>
                <w:szCs w:val="18"/>
                <w:lang w:val="id-ID"/>
              </w:rPr>
              <w:t>.</w:t>
            </w:r>
            <w:r w:rsidRPr="00264BDB">
              <w:rPr>
                <w:color w:val="000000"/>
                <w:sz w:val="18"/>
                <w:szCs w:val="18"/>
              </w:rPr>
              <w:t>500</w:t>
            </w:r>
            <w:r>
              <w:rPr>
                <w:color w:val="000000"/>
                <w:sz w:val="18"/>
                <w:szCs w:val="18"/>
                <w:lang w:val="id-ID"/>
              </w:rPr>
              <w:t>.</w:t>
            </w:r>
            <w:r w:rsidRPr="00264BDB">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lastRenderedPageBreak/>
              <w:t>12</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sewa tenda dan perlengkapannya</w:t>
            </w:r>
          </w:p>
        </w:tc>
        <w:tc>
          <w:tcPr>
            <w:tcW w:w="1418" w:type="dxa"/>
            <w:tcBorders>
              <w:top w:val="nil"/>
              <w:left w:val="nil"/>
              <w:bottom w:val="single" w:sz="4" w:space="0" w:color="auto"/>
              <w:right w:val="single" w:sz="4" w:space="0" w:color="auto"/>
            </w:tcBorders>
            <w:shd w:val="clear" w:color="auto" w:fill="auto"/>
            <w:noWrap/>
          </w:tcPr>
          <w:p w:rsidR="002D62C2" w:rsidRPr="00264BDB" w:rsidRDefault="00264BDB" w:rsidP="002D62C2">
            <w:pPr>
              <w:jc w:val="right"/>
              <w:rPr>
                <w:color w:val="000000"/>
                <w:sz w:val="18"/>
                <w:szCs w:val="18"/>
                <w:lang w:val="id-ID"/>
              </w:rPr>
            </w:pPr>
            <w:r>
              <w:rPr>
                <w:color w:val="000000"/>
                <w:sz w:val="18"/>
                <w:szCs w:val="18"/>
                <w:lang w:val="id-ID"/>
              </w:rPr>
              <w:t>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2D62C2" w:rsidP="002D62C2">
            <w:pPr>
              <w:jc w:val="right"/>
              <w:rPr>
                <w:color w:val="000000"/>
                <w:sz w:val="18"/>
                <w:szCs w:val="18"/>
              </w:rPr>
            </w:pP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13</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upah/ongkos tenaga kerja bulanan</w:t>
            </w:r>
          </w:p>
        </w:tc>
        <w:tc>
          <w:tcPr>
            <w:tcW w:w="1418" w:type="dxa"/>
            <w:tcBorders>
              <w:top w:val="nil"/>
              <w:left w:val="nil"/>
              <w:bottom w:val="single" w:sz="4" w:space="0" w:color="auto"/>
              <w:right w:val="single" w:sz="4" w:space="0" w:color="auto"/>
            </w:tcBorders>
            <w:shd w:val="clear" w:color="auto" w:fill="auto"/>
            <w:noWrap/>
          </w:tcPr>
          <w:p w:rsidR="002D62C2" w:rsidRPr="0051425A" w:rsidRDefault="00264BDB" w:rsidP="002D62C2">
            <w:pPr>
              <w:jc w:val="right"/>
              <w:rPr>
                <w:color w:val="000000"/>
                <w:sz w:val="18"/>
                <w:szCs w:val="18"/>
              </w:rPr>
            </w:pPr>
            <w:r w:rsidRPr="00264BDB">
              <w:rPr>
                <w:color w:val="000000"/>
                <w:sz w:val="18"/>
                <w:szCs w:val="18"/>
              </w:rPr>
              <w:t>498</w:t>
            </w:r>
            <w:r>
              <w:rPr>
                <w:color w:val="000000"/>
                <w:sz w:val="18"/>
                <w:szCs w:val="18"/>
                <w:lang w:val="id-ID"/>
              </w:rPr>
              <w:t>.</w:t>
            </w:r>
            <w:r w:rsidRPr="00264BDB">
              <w:rPr>
                <w:color w:val="000000"/>
                <w:sz w:val="18"/>
                <w:szCs w:val="18"/>
              </w:rPr>
              <w:t>000</w:t>
            </w:r>
            <w:r>
              <w:rPr>
                <w:color w:val="000000"/>
                <w:sz w:val="18"/>
                <w:szCs w:val="18"/>
                <w:lang w:val="id-ID"/>
              </w:rPr>
              <w:t>.</w:t>
            </w:r>
            <w:r w:rsidRPr="00264BD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498</w:t>
            </w:r>
            <w:r>
              <w:rPr>
                <w:color w:val="000000"/>
                <w:sz w:val="18"/>
                <w:szCs w:val="18"/>
                <w:lang w:val="id-ID"/>
              </w:rPr>
              <w:t>.</w:t>
            </w:r>
            <w:r w:rsidRPr="007559D2">
              <w:rPr>
                <w:color w:val="000000"/>
                <w:sz w:val="18"/>
                <w:szCs w:val="18"/>
              </w:rPr>
              <w:t>065</w:t>
            </w:r>
            <w:r>
              <w:rPr>
                <w:color w:val="000000"/>
                <w:sz w:val="18"/>
                <w:szCs w:val="18"/>
                <w:lang w:val="id-ID"/>
              </w:rPr>
              <w:t>.</w:t>
            </w:r>
            <w:r w:rsidRPr="007559D2">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center"/>
              <w:rPr>
                <w:sz w:val="18"/>
                <w:szCs w:val="18"/>
              </w:rPr>
            </w:pPr>
            <w:r w:rsidRPr="0051425A">
              <w:rPr>
                <w:sz w:val="18"/>
                <w:szCs w:val="18"/>
              </w:rPr>
              <w:t>14</w:t>
            </w:r>
          </w:p>
        </w:tc>
        <w:tc>
          <w:tcPr>
            <w:tcW w:w="3827" w:type="dxa"/>
            <w:tcBorders>
              <w:top w:val="nil"/>
              <w:left w:val="nil"/>
              <w:bottom w:val="single" w:sz="4" w:space="0" w:color="auto"/>
              <w:right w:val="single" w:sz="4" w:space="0" w:color="auto"/>
            </w:tcBorders>
            <w:shd w:val="clear" w:color="auto" w:fill="auto"/>
            <w:hideMark/>
          </w:tcPr>
          <w:p w:rsidR="002D62C2" w:rsidRPr="0051425A" w:rsidRDefault="002D62C2">
            <w:pPr>
              <w:rPr>
                <w:color w:val="000000"/>
                <w:sz w:val="18"/>
                <w:szCs w:val="18"/>
              </w:rPr>
            </w:pPr>
            <w:r w:rsidRPr="0051425A">
              <w:rPr>
                <w:color w:val="000000"/>
                <w:sz w:val="18"/>
                <w:szCs w:val="18"/>
              </w:rPr>
              <w:t>Belanja tambahan upah tenaga kerja bulanan</w:t>
            </w:r>
          </w:p>
        </w:tc>
        <w:tc>
          <w:tcPr>
            <w:tcW w:w="1418" w:type="dxa"/>
            <w:tcBorders>
              <w:top w:val="nil"/>
              <w:left w:val="nil"/>
              <w:bottom w:val="single" w:sz="4" w:space="0" w:color="auto"/>
              <w:right w:val="single" w:sz="4" w:space="0" w:color="auto"/>
            </w:tcBorders>
            <w:shd w:val="clear" w:color="auto" w:fill="auto"/>
            <w:noWrap/>
          </w:tcPr>
          <w:p w:rsidR="002D62C2" w:rsidRPr="0051425A" w:rsidRDefault="00264BDB" w:rsidP="002D62C2">
            <w:pPr>
              <w:jc w:val="right"/>
              <w:rPr>
                <w:color w:val="000000"/>
                <w:sz w:val="18"/>
                <w:szCs w:val="18"/>
              </w:rPr>
            </w:pPr>
            <w:r w:rsidRPr="00264BDB">
              <w:rPr>
                <w:color w:val="000000"/>
                <w:sz w:val="18"/>
                <w:szCs w:val="18"/>
              </w:rPr>
              <w:t>21</w:t>
            </w:r>
            <w:r>
              <w:rPr>
                <w:color w:val="000000"/>
                <w:sz w:val="18"/>
                <w:szCs w:val="18"/>
                <w:lang w:val="id-ID"/>
              </w:rPr>
              <w:t>.</w:t>
            </w:r>
            <w:r w:rsidRPr="00264BDB">
              <w:rPr>
                <w:color w:val="000000"/>
                <w:sz w:val="18"/>
                <w:szCs w:val="18"/>
              </w:rPr>
              <w:t>220</w:t>
            </w:r>
            <w:r>
              <w:rPr>
                <w:color w:val="000000"/>
                <w:sz w:val="18"/>
                <w:szCs w:val="18"/>
                <w:lang w:val="id-ID"/>
              </w:rPr>
              <w:t>.</w:t>
            </w:r>
            <w:r w:rsidRPr="00264BDB">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tcPr>
          <w:p w:rsidR="002D62C2" w:rsidRPr="0051425A" w:rsidRDefault="007559D2" w:rsidP="002D62C2">
            <w:pPr>
              <w:jc w:val="right"/>
              <w:rPr>
                <w:color w:val="000000"/>
                <w:sz w:val="18"/>
                <w:szCs w:val="18"/>
              </w:rPr>
            </w:pPr>
            <w:r w:rsidRPr="007559D2">
              <w:rPr>
                <w:color w:val="000000"/>
                <w:sz w:val="18"/>
                <w:szCs w:val="18"/>
              </w:rPr>
              <w:t>19</w:t>
            </w:r>
            <w:r>
              <w:rPr>
                <w:color w:val="000000"/>
                <w:sz w:val="18"/>
                <w:szCs w:val="18"/>
                <w:lang w:val="id-ID"/>
              </w:rPr>
              <w:t>.</w:t>
            </w:r>
            <w:r w:rsidRPr="007559D2">
              <w:rPr>
                <w:color w:val="000000"/>
                <w:sz w:val="18"/>
                <w:szCs w:val="18"/>
              </w:rPr>
              <w:t>120</w:t>
            </w:r>
            <w:r>
              <w:rPr>
                <w:color w:val="000000"/>
                <w:sz w:val="18"/>
                <w:szCs w:val="18"/>
                <w:lang w:val="id-ID"/>
              </w:rPr>
              <w:t>.</w:t>
            </w:r>
            <w:r w:rsidRPr="007559D2">
              <w:rPr>
                <w:color w:val="000000"/>
                <w:sz w:val="18"/>
                <w:szCs w:val="18"/>
              </w:rPr>
              <w:t>000</w:t>
            </w:r>
          </w:p>
        </w:tc>
      </w:tr>
      <w:tr w:rsidR="002D62C2" w:rsidRPr="0051425A" w:rsidTr="00777B6C">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2D62C2" w:rsidRPr="0051425A" w:rsidRDefault="002D62C2" w:rsidP="007D0A55">
            <w:pPr>
              <w:jc w:val="right"/>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2D62C2" w:rsidRPr="0051425A" w:rsidRDefault="002D62C2" w:rsidP="00264BDB">
            <w:pPr>
              <w:jc w:val="right"/>
              <w:rPr>
                <w:b/>
                <w:bCs/>
                <w:sz w:val="18"/>
                <w:szCs w:val="18"/>
              </w:rPr>
            </w:pPr>
            <w:r w:rsidRPr="0051425A">
              <w:rPr>
                <w:b/>
                <w:bCs/>
                <w:sz w:val="18"/>
                <w:szCs w:val="18"/>
              </w:rPr>
              <w:t>Jumlah</w:t>
            </w:r>
          </w:p>
        </w:tc>
        <w:tc>
          <w:tcPr>
            <w:tcW w:w="1418" w:type="dxa"/>
            <w:tcBorders>
              <w:top w:val="nil"/>
              <w:left w:val="nil"/>
              <w:bottom w:val="single" w:sz="4" w:space="0" w:color="auto"/>
              <w:right w:val="single" w:sz="4" w:space="0" w:color="auto"/>
            </w:tcBorders>
            <w:shd w:val="clear" w:color="auto" w:fill="auto"/>
            <w:noWrap/>
          </w:tcPr>
          <w:p w:rsidR="002D62C2" w:rsidRPr="0051425A" w:rsidRDefault="00264BDB" w:rsidP="002D62C2">
            <w:pPr>
              <w:jc w:val="right"/>
              <w:rPr>
                <w:b/>
                <w:color w:val="000000"/>
                <w:sz w:val="18"/>
                <w:szCs w:val="18"/>
              </w:rPr>
            </w:pPr>
            <w:r w:rsidRPr="00264BDB">
              <w:rPr>
                <w:b/>
                <w:color w:val="000000"/>
                <w:sz w:val="18"/>
                <w:szCs w:val="18"/>
              </w:rPr>
              <w:t>628</w:t>
            </w:r>
            <w:r>
              <w:rPr>
                <w:b/>
                <w:color w:val="000000"/>
                <w:sz w:val="18"/>
                <w:szCs w:val="18"/>
                <w:lang w:val="id-ID"/>
              </w:rPr>
              <w:t>.</w:t>
            </w:r>
            <w:r w:rsidRPr="00264BDB">
              <w:rPr>
                <w:b/>
                <w:color w:val="000000"/>
                <w:sz w:val="18"/>
                <w:szCs w:val="18"/>
              </w:rPr>
              <w:t>688</w:t>
            </w:r>
            <w:r>
              <w:rPr>
                <w:b/>
                <w:color w:val="000000"/>
                <w:sz w:val="18"/>
                <w:szCs w:val="18"/>
                <w:lang w:val="id-ID"/>
              </w:rPr>
              <w:t>.</w:t>
            </w:r>
            <w:r w:rsidRPr="00264BDB">
              <w:rPr>
                <w:b/>
                <w:color w:val="000000"/>
                <w:sz w:val="18"/>
                <w:szCs w:val="18"/>
              </w:rPr>
              <w:t>000</w:t>
            </w:r>
          </w:p>
        </w:tc>
        <w:tc>
          <w:tcPr>
            <w:tcW w:w="1417" w:type="dxa"/>
            <w:tcBorders>
              <w:top w:val="nil"/>
              <w:left w:val="nil"/>
              <w:bottom w:val="single" w:sz="4" w:space="0" w:color="auto"/>
              <w:right w:val="single" w:sz="4" w:space="0" w:color="auto"/>
            </w:tcBorders>
            <w:shd w:val="clear" w:color="auto" w:fill="auto"/>
            <w:noWrap/>
          </w:tcPr>
          <w:p w:rsidR="002D62C2" w:rsidRPr="0051425A" w:rsidRDefault="007559D2" w:rsidP="002D62C2">
            <w:pPr>
              <w:jc w:val="right"/>
              <w:rPr>
                <w:b/>
                <w:color w:val="000000"/>
                <w:sz w:val="18"/>
                <w:szCs w:val="18"/>
              </w:rPr>
            </w:pPr>
            <w:r w:rsidRPr="007559D2">
              <w:rPr>
                <w:b/>
                <w:color w:val="000000"/>
                <w:sz w:val="18"/>
                <w:szCs w:val="18"/>
              </w:rPr>
              <w:t>618</w:t>
            </w:r>
            <w:r>
              <w:rPr>
                <w:b/>
                <w:color w:val="000000"/>
                <w:sz w:val="18"/>
                <w:szCs w:val="18"/>
                <w:lang w:val="id-ID"/>
              </w:rPr>
              <w:t>.</w:t>
            </w:r>
            <w:r w:rsidRPr="007559D2">
              <w:rPr>
                <w:b/>
                <w:color w:val="000000"/>
                <w:sz w:val="18"/>
                <w:szCs w:val="18"/>
              </w:rPr>
              <w:t>922</w:t>
            </w:r>
            <w:r>
              <w:rPr>
                <w:b/>
                <w:color w:val="000000"/>
                <w:sz w:val="18"/>
                <w:szCs w:val="18"/>
                <w:lang w:val="id-ID"/>
              </w:rPr>
              <w:t>.</w:t>
            </w:r>
            <w:r w:rsidRPr="007559D2">
              <w:rPr>
                <w:b/>
                <w:color w:val="000000"/>
                <w:sz w:val="18"/>
                <w:szCs w:val="18"/>
              </w:rPr>
              <w:t>254</w:t>
            </w:r>
          </w:p>
        </w:tc>
      </w:tr>
    </w:tbl>
    <w:p w:rsidR="00B476C4" w:rsidRDefault="00B476C4" w:rsidP="007D0A55">
      <w:pPr>
        <w:pStyle w:val="BodyText"/>
        <w:jc w:val="center"/>
        <w:rPr>
          <w:bCs/>
          <w:sz w:val="16"/>
          <w:szCs w:val="16"/>
        </w:rPr>
      </w:pPr>
    </w:p>
    <w:p w:rsidR="0051425A" w:rsidRPr="008A5413" w:rsidRDefault="0051425A" w:rsidP="007D0A55">
      <w:pPr>
        <w:pStyle w:val="BodyText"/>
        <w:jc w:val="center"/>
        <w:rPr>
          <w:bCs/>
          <w:sz w:val="16"/>
          <w:szCs w:val="16"/>
        </w:rPr>
      </w:pPr>
    </w:p>
    <w:p w:rsidR="00B476C4" w:rsidRPr="00777B6C" w:rsidRDefault="00B476C4" w:rsidP="0030308E">
      <w:pPr>
        <w:pStyle w:val="Heading6"/>
        <w:numPr>
          <w:ilvl w:val="0"/>
          <w:numId w:val="19"/>
        </w:numPr>
        <w:spacing w:line="240" w:lineRule="auto"/>
        <w:ind w:left="993" w:hanging="426"/>
        <w:rPr>
          <w:rFonts w:ascii="Times New Roman" w:hAnsi="Times New Roman"/>
          <w:b/>
          <w:sz w:val="24"/>
          <w:szCs w:val="24"/>
        </w:rPr>
      </w:pPr>
      <w:bookmarkStart w:id="290" w:name="_Toc514685011"/>
      <w:r w:rsidRPr="00777B6C">
        <w:rPr>
          <w:rFonts w:ascii="Times New Roman" w:hAnsi="Times New Roman"/>
          <w:b/>
          <w:sz w:val="24"/>
          <w:szCs w:val="24"/>
        </w:rPr>
        <w:t>Belanja Pemeliharaan</w:t>
      </w:r>
      <w:bookmarkEnd w:id="290"/>
    </w:p>
    <w:p w:rsidR="002A5162" w:rsidRPr="00777B6C" w:rsidRDefault="003E0C5F" w:rsidP="00777B6C">
      <w:pPr>
        <w:ind w:left="993" w:firstLine="567"/>
        <w:jc w:val="both"/>
        <w:rPr>
          <w:lang w:val="id-ID"/>
        </w:rPr>
      </w:pPr>
      <w:r w:rsidRPr="00777B6C">
        <w:t>Belanja pemeliharaan meliputi belanja pemeliharaan aset tetap seperti peralatan dan mesin; gedung dan bangunan; jalan irigasi dan jaringan dan aset tetap lainnya.</w:t>
      </w:r>
      <w:r w:rsidR="00B40B18" w:rsidRPr="00777B6C">
        <w:rPr>
          <w:lang w:val="id-ID"/>
        </w:rPr>
        <w:t xml:space="preserve"> </w:t>
      </w:r>
      <w:r w:rsidR="00B476C4" w:rsidRPr="00777B6C">
        <w:t>Belanja Pemeliharaan sampai dengan 31 Desember 201</w:t>
      </w:r>
      <w:r w:rsidR="00777B6C" w:rsidRPr="00777B6C">
        <w:rPr>
          <w:lang w:val="id-ID"/>
        </w:rPr>
        <w:t>9</w:t>
      </w:r>
      <w:r w:rsidR="00B476C4" w:rsidRPr="00777B6C">
        <w:t xml:space="preserve"> terealisasi sebesar </w:t>
      </w:r>
      <w:r w:rsidRPr="00777B6C">
        <w:rPr>
          <w:lang w:val="id-ID"/>
        </w:rPr>
        <w:t>Rp.</w:t>
      </w:r>
      <w:r w:rsidR="009439E3" w:rsidRPr="00777B6C">
        <w:t xml:space="preserve"> </w:t>
      </w:r>
      <w:r w:rsidR="00777B6C" w:rsidRPr="00777B6C">
        <w:t>74</w:t>
      </w:r>
      <w:r w:rsidR="00777B6C" w:rsidRPr="00777B6C">
        <w:rPr>
          <w:lang w:val="id-ID"/>
        </w:rPr>
        <w:t>.</w:t>
      </w:r>
      <w:r w:rsidR="00777B6C" w:rsidRPr="00777B6C">
        <w:t>012</w:t>
      </w:r>
      <w:r w:rsidR="00777B6C" w:rsidRPr="00777B6C">
        <w:rPr>
          <w:lang w:val="id-ID"/>
        </w:rPr>
        <w:t>.</w:t>
      </w:r>
      <w:r w:rsidR="00777B6C" w:rsidRPr="00777B6C">
        <w:t>600</w:t>
      </w:r>
      <w:r w:rsidR="00777B6C">
        <w:rPr>
          <w:sz w:val="16"/>
          <w:szCs w:val="16"/>
          <w:lang w:val="id-ID"/>
        </w:rPr>
        <w:t xml:space="preserve"> </w:t>
      </w:r>
      <w:r w:rsidR="00B476C4" w:rsidRPr="00777B6C">
        <w:t>terinci se</w:t>
      </w:r>
      <w:r w:rsidR="009F36B3" w:rsidRPr="00777B6C">
        <w:t>bagai berikut.</w:t>
      </w:r>
    </w:p>
    <w:p w:rsidR="003642EB" w:rsidRPr="00777B6C" w:rsidRDefault="00707714" w:rsidP="00342834">
      <w:pPr>
        <w:ind w:left="993"/>
        <w:jc w:val="both"/>
        <w:rPr>
          <w:lang w:val="id-ID"/>
        </w:rPr>
      </w:pPr>
      <w:r w:rsidRPr="00777B6C">
        <w:rPr>
          <w:lang w:val="id-ID"/>
        </w:rPr>
        <w:t xml:space="preserve">Tabel </w:t>
      </w:r>
      <w:r w:rsidR="00B40B18" w:rsidRPr="00777B6C">
        <w:rPr>
          <w:lang w:val="id-ID"/>
        </w:rPr>
        <w:t>3</w:t>
      </w:r>
      <w:r w:rsidRPr="00777B6C">
        <w:rPr>
          <w:lang w:val="id-ID"/>
        </w:rPr>
        <w:t>.</w:t>
      </w:r>
      <w:r w:rsidR="00B40B18" w:rsidRPr="00777B6C">
        <w:rPr>
          <w:lang w:val="id-ID"/>
        </w:rPr>
        <w:t>6</w:t>
      </w:r>
      <w:r w:rsidRPr="00777B6C">
        <w:rPr>
          <w:lang w:val="id-ID"/>
        </w:rPr>
        <w:t>. Realisasi Belanja Pemeliharaan tahun 201</w:t>
      </w:r>
      <w:r w:rsidR="00342834">
        <w:rPr>
          <w:lang w:val="id-ID"/>
        </w:rPr>
        <w:t>9</w:t>
      </w:r>
    </w:p>
    <w:tbl>
      <w:tblPr>
        <w:tblW w:w="7143" w:type="dxa"/>
        <w:tblInd w:w="1101" w:type="dxa"/>
        <w:tblLook w:val="04A0"/>
      </w:tblPr>
      <w:tblGrid>
        <w:gridCol w:w="481"/>
        <w:gridCol w:w="4055"/>
        <w:gridCol w:w="1275"/>
        <w:gridCol w:w="1332"/>
      </w:tblGrid>
      <w:tr w:rsidR="003642EB" w:rsidRPr="0051425A" w:rsidTr="0051425A">
        <w:trPr>
          <w:trHeight w:val="343"/>
          <w:tblHead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lang w:val="id-ID"/>
              </w:rPr>
            </w:pPr>
            <w:bookmarkStart w:id="291" w:name="OLE_LINK5"/>
            <w:r w:rsidRPr="0051425A">
              <w:rPr>
                <w:b/>
                <w:sz w:val="18"/>
                <w:szCs w:val="18"/>
              </w:rPr>
              <w:t>No</w:t>
            </w:r>
            <w:r w:rsidR="00E53087" w:rsidRPr="0051425A">
              <w:rPr>
                <w:b/>
                <w:sz w:val="18"/>
                <w:szCs w:val="18"/>
                <w:lang w:val="id-ID"/>
              </w:rPr>
              <w:t>.</w:t>
            </w:r>
          </w:p>
        </w:tc>
        <w:tc>
          <w:tcPr>
            <w:tcW w:w="4055"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rPr>
            </w:pPr>
            <w:r w:rsidRPr="0051425A">
              <w:rPr>
                <w:b/>
                <w:sz w:val="18"/>
                <w:szCs w:val="18"/>
              </w:rPr>
              <w:t>Belanja Pemeliharaan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7F2C99" w:rsidP="007D0A55">
            <w:pPr>
              <w:jc w:val="center"/>
              <w:rPr>
                <w:b/>
                <w:sz w:val="18"/>
                <w:szCs w:val="18"/>
                <w:lang w:val="id-ID"/>
              </w:rPr>
            </w:pPr>
            <w:r w:rsidRPr="0051425A">
              <w:rPr>
                <w:b/>
                <w:sz w:val="18"/>
                <w:szCs w:val="18"/>
              </w:rPr>
              <w:t>Anggaran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3642EB" w:rsidP="007D0A55">
            <w:pPr>
              <w:jc w:val="center"/>
              <w:rPr>
                <w:b/>
                <w:sz w:val="18"/>
                <w:szCs w:val="18"/>
                <w:lang w:val="id-ID"/>
              </w:rPr>
            </w:pPr>
            <w:r w:rsidRPr="0051425A">
              <w:rPr>
                <w:b/>
                <w:sz w:val="18"/>
                <w:szCs w:val="18"/>
              </w:rPr>
              <w:t>Realisasi</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51425A" w:rsidRDefault="00743D06" w:rsidP="007D0A55">
            <w:pPr>
              <w:jc w:val="center"/>
              <w:rPr>
                <w:sz w:val="18"/>
                <w:szCs w:val="18"/>
              </w:rPr>
            </w:pPr>
            <w:r w:rsidRPr="0051425A">
              <w:rPr>
                <w:sz w:val="18"/>
                <w:szCs w:val="18"/>
              </w:rPr>
              <w:t>1</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bahan bakar minyak dan pelumas</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29</w:t>
            </w:r>
            <w:r>
              <w:rPr>
                <w:color w:val="000000"/>
                <w:sz w:val="18"/>
                <w:szCs w:val="18"/>
                <w:lang w:val="id-ID"/>
              </w:rPr>
              <w:t>.</w:t>
            </w:r>
            <w:r w:rsidRPr="00D416E1">
              <w:rPr>
                <w:color w:val="000000"/>
                <w:sz w:val="18"/>
                <w:szCs w:val="18"/>
              </w:rPr>
              <w:t>720</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D416E1" w:rsidP="00743D06">
            <w:pPr>
              <w:jc w:val="right"/>
              <w:rPr>
                <w:color w:val="000000"/>
                <w:sz w:val="18"/>
                <w:szCs w:val="18"/>
              </w:rPr>
            </w:pPr>
            <w:r w:rsidRPr="00D416E1">
              <w:rPr>
                <w:color w:val="000000"/>
                <w:sz w:val="18"/>
                <w:szCs w:val="18"/>
              </w:rPr>
              <w:t>24</w:t>
            </w:r>
            <w:r>
              <w:rPr>
                <w:color w:val="000000"/>
                <w:sz w:val="18"/>
                <w:szCs w:val="18"/>
                <w:lang w:val="id-ID"/>
              </w:rPr>
              <w:t>.</w:t>
            </w:r>
            <w:r w:rsidRPr="00D416E1">
              <w:rPr>
                <w:color w:val="000000"/>
                <w:sz w:val="18"/>
                <w:szCs w:val="18"/>
              </w:rPr>
              <w:t>691</w:t>
            </w:r>
            <w:r>
              <w:rPr>
                <w:color w:val="000000"/>
                <w:sz w:val="18"/>
                <w:szCs w:val="18"/>
                <w:lang w:val="id-ID"/>
              </w:rPr>
              <w:t>.</w:t>
            </w:r>
            <w:r w:rsidRPr="00D416E1">
              <w:rPr>
                <w:color w:val="000000"/>
                <w:sz w:val="18"/>
                <w:szCs w:val="18"/>
              </w:rPr>
              <w:t>200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51425A" w:rsidRDefault="00743D06" w:rsidP="007D0A55">
            <w:pPr>
              <w:jc w:val="center"/>
              <w:rPr>
                <w:sz w:val="18"/>
                <w:szCs w:val="18"/>
              </w:rPr>
            </w:pPr>
            <w:r w:rsidRPr="0051425A">
              <w:rPr>
                <w:sz w:val="18"/>
                <w:szCs w:val="18"/>
              </w:rPr>
              <w:t>2</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jasa servis dan penggantian suku cadang</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31</w:t>
            </w:r>
            <w:r>
              <w:rPr>
                <w:color w:val="000000"/>
                <w:sz w:val="18"/>
                <w:szCs w:val="18"/>
                <w:lang w:val="id-ID"/>
              </w:rPr>
              <w:t>.</w:t>
            </w:r>
            <w:r w:rsidRPr="00D416E1">
              <w:rPr>
                <w:color w:val="000000"/>
                <w:sz w:val="18"/>
                <w:szCs w:val="18"/>
              </w:rPr>
              <w:t>472</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D416E1" w:rsidP="00743D06">
            <w:pPr>
              <w:jc w:val="right"/>
              <w:rPr>
                <w:color w:val="000000"/>
                <w:sz w:val="18"/>
                <w:szCs w:val="18"/>
              </w:rPr>
            </w:pPr>
            <w:r w:rsidRPr="00D416E1">
              <w:rPr>
                <w:color w:val="000000"/>
                <w:sz w:val="18"/>
                <w:szCs w:val="18"/>
              </w:rPr>
              <w:t>31</w:t>
            </w:r>
            <w:r>
              <w:rPr>
                <w:color w:val="000000"/>
                <w:sz w:val="18"/>
                <w:szCs w:val="18"/>
                <w:lang w:val="id-ID"/>
              </w:rPr>
              <w:t>.</w:t>
            </w:r>
            <w:r w:rsidRPr="00D416E1">
              <w:rPr>
                <w:color w:val="000000"/>
                <w:sz w:val="18"/>
                <w:szCs w:val="18"/>
              </w:rPr>
              <w:t>448</w:t>
            </w:r>
            <w:r>
              <w:rPr>
                <w:color w:val="000000"/>
                <w:sz w:val="18"/>
                <w:szCs w:val="18"/>
                <w:lang w:val="id-ID"/>
              </w:rPr>
              <w:t>.</w:t>
            </w:r>
            <w:r w:rsidRPr="00D416E1">
              <w:rPr>
                <w:color w:val="000000"/>
                <w:sz w:val="18"/>
                <w:szCs w:val="18"/>
              </w:rPr>
              <w:t>500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51425A" w:rsidRDefault="00743D06" w:rsidP="007D0A55">
            <w:pPr>
              <w:jc w:val="center"/>
              <w:rPr>
                <w:sz w:val="18"/>
                <w:szCs w:val="18"/>
              </w:rPr>
            </w:pPr>
            <w:r w:rsidRPr="0051425A">
              <w:rPr>
                <w:sz w:val="18"/>
                <w:szCs w:val="18"/>
              </w:rPr>
              <w:t>3</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STNK kendaraan dinas/operasional</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3</w:t>
            </w:r>
            <w:r>
              <w:rPr>
                <w:color w:val="000000"/>
                <w:sz w:val="18"/>
                <w:szCs w:val="18"/>
                <w:lang w:val="id-ID"/>
              </w:rPr>
              <w:t>.</w:t>
            </w:r>
            <w:r w:rsidRPr="00D416E1">
              <w:rPr>
                <w:color w:val="000000"/>
                <w:sz w:val="18"/>
                <w:szCs w:val="18"/>
              </w:rPr>
              <w:t>100</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D416E1" w:rsidP="00743D06">
            <w:pPr>
              <w:jc w:val="right"/>
              <w:rPr>
                <w:color w:val="000000"/>
                <w:sz w:val="18"/>
                <w:szCs w:val="18"/>
              </w:rPr>
            </w:pPr>
            <w:r w:rsidRPr="00D416E1">
              <w:rPr>
                <w:color w:val="000000"/>
                <w:sz w:val="18"/>
                <w:szCs w:val="18"/>
              </w:rPr>
              <w:t>1</w:t>
            </w:r>
            <w:r>
              <w:rPr>
                <w:color w:val="000000"/>
                <w:sz w:val="18"/>
                <w:szCs w:val="18"/>
                <w:lang w:val="id-ID"/>
              </w:rPr>
              <w:t>.</w:t>
            </w:r>
            <w:r w:rsidRPr="00D416E1">
              <w:rPr>
                <w:color w:val="000000"/>
                <w:sz w:val="18"/>
                <w:szCs w:val="18"/>
              </w:rPr>
              <w:t>539</w:t>
            </w:r>
            <w:r>
              <w:rPr>
                <w:color w:val="000000"/>
                <w:sz w:val="18"/>
                <w:szCs w:val="18"/>
                <w:lang w:val="id-ID"/>
              </w:rPr>
              <w:t>.</w:t>
            </w:r>
            <w:r w:rsidRPr="00D416E1">
              <w:rPr>
                <w:color w:val="000000"/>
                <w:sz w:val="18"/>
                <w:szCs w:val="18"/>
              </w:rPr>
              <w:t>900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D416E1" w:rsidRDefault="00D416E1" w:rsidP="007D0A55">
            <w:pPr>
              <w:jc w:val="center"/>
              <w:rPr>
                <w:sz w:val="18"/>
                <w:szCs w:val="18"/>
                <w:lang w:val="id-ID"/>
              </w:rPr>
            </w:pPr>
            <w:r>
              <w:rPr>
                <w:sz w:val="18"/>
                <w:szCs w:val="18"/>
                <w:lang w:val="id-ID"/>
              </w:rPr>
              <w:t>4</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pemeliharaan alat pendingin</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5</w:t>
            </w:r>
            <w:r>
              <w:rPr>
                <w:color w:val="000000"/>
                <w:sz w:val="18"/>
                <w:szCs w:val="18"/>
                <w:lang w:val="id-ID"/>
              </w:rPr>
              <w:t>.</w:t>
            </w:r>
            <w:r w:rsidRPr="00D416E1">
              <w:rPr>
                <w:color w:val="000000"/>
                <w:sz w:val="18"/>
                <w:szCs w:val="18"/>
              </w:rPr>
              <w:t>000</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39670E" w:rsidP="00743D06">
            <w:pPr>
              <w:jc w:val="right"/>
              <w:rPr>
                <w:color w:val="000000"/>
                <w:sz w:val="18"/>
                <w:szCs w:val="18"/>
              </w:rPr>
            </w:pPr>
            <w:r w:rsidRPr="0039670E">
              <w:rPr>
                <w:color w:val="000000"/>
                <w:sz w:val="18"/>
                <w:szCs w:val="18"/>
              </w:rPr>
              <w:t>2</w:t>
            </w:r>
            <w:r>
              <w:rPr>
                <w:color w:val="000000"/>
                <w:sz w:val="18"/>
                <w:szCs w:val="18"/>
                <w:lang w:val="id-ID"/>
              </w:rPr>
              <w:t>.</w:t>
            </w:r>
            <w:r w:rsidRPr="0039670E">
              <w:rPr>
                <w:color w:val="000000"/>
                <w:sz w:val="18"/>
                <w:szCs w:val="18"/>
              </w:rPr>
              <w:t>350</w:t>
            </w:r>
            <w:r>
              <w:rPr>
                <w:color w:val="000000"/>
                <w:sz w:val="18"/>
                <w:szCs w:val="18"/>
                <w:lang w:val="id-ID"/>
              </w:rPr>
              <w:t>.</w:t>
            </w:r>
            <w:r w:rsidRPr="0039670E">
              <w:rPr>
                <w:color w:val="000000"/>
                <w:sz w:val="18"/>
                <w:szCs w:val="18"/>
              </w:rPr>
              <w:t>000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D416E1" w:rsidRDefault="00D416E1" w:rsidP="007D0A55">
            <w:pPr>
              <w:jc w:val="center"/>
              <w:rPr>
                <w:sz w:val="18"/>
                <w:szCs w:val="18"/>
                <w:lang w:val="id-ID"/>
              </w:rPr>
            </w:pPr>
            <w:r>
              <w:rPr>
                <w:sz w:val="18"/>
                <w:szCs w:val="18"/>
                <w:lang w:val="id-ID"/>
              </w:rPr>
              <w:t>5</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pemeliharaan personal komputer</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4</w:t>
            </w:r>
            <w:r>
              <w:rPr>
                <w:color w:val="000000"/>
                <w:sz w:val="18"/>
                <w:szCs w:val="18"/>
                <w:lang w:val="id-ID"/>
              </w:rPr>
              <w:t>.</w:t>
            </w:r>
            <w:r w:rsidRPr="00D416E1">
              <w:rPr>
                <w:color w:val="000000"/>
                <w:sz w:val="18"/>
                <w:szCs w:val="18"/>
              </w:rPr>
              <w:t>900</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39670E" w:rsidP="00743D06">
            <w:pPr>
              <w:jc w:val="right"/>
              <w:rPr>
                <w:color w:val="000000"/>
                <w:sz w:val="18"/>
                <w:szCs w:val="18"/>
              </w:rPr>
            </w:pPr>
            <w:r w:rsidRPr="0039670E">
              <w:rPr>
                <w:color w:val="000000"/>
                <w:sz w:val="18"/>
                <w:szCs w:val="18"/>
              </w:rPr>
              <w:t>4</w:t>
            </w:r>
            <w:r>
              <w:rPr>
                <w:color w:val="000000"/>
                <w:sz w:val="18"/>
                <w:szCs w:val="18"/>
                <w:lang w:val="id-ID"/>
              </w:rPr>
              <w:t>.</w:t>
            </w:r>
            <w:r w:rsidRPr="0039670E">
              <w:rPr>
                <w:color w:val="000000"/>
                <w:sz w:val="18"/>
                <w:szCs w:val="18"/>
              </w:rPr>
              <w:t>820</w:t>
            </w:r>
            <w:r>
              <w:rPr>
                <w:color w:val="000000"/>
                <w:sz w:val="18"/>
                <w:szCs w:val="18"/>
                <w:lang w:val="id-ID"/>
              </w:rPr>
              <w:t>.</w:t>
            </w:r>
            <w:r w:rsidRPr="0039670E">
              <w:rPr>
                <w:color w:val="000000"/>
                <w:sz w:val="18"/>
                <w:szCs w:val="18"/>
              </w:rPr>
              <w:t>000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D416E1" w:rsidRDefault="00D416E1" w:rsidP="007D0A55">
            <w:pPr>
              <w:jc w:val="center"/>
              <w:rPr>
                <w:sz w:val="18"/>
                <w:szCs w:val="18"/>
                <w:lang w:val="id-ID"/>
              </w:rPr>
            </w:pPr>
            <w:r>
              <w:rPr>
                <w:sz w:val="18"/>
                <w:szCs w:val="18"/>
                <w:lang w:val="id-ID"/>
              </w:rPr>
              <w:t>6</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743D06">
            <w:pPr>
              <w:rPr>
                <w:color w:val="000000"/>
                <w:sz w:val="18"/>
                <w:szCs w:val="18"/>
              </w:rPr>
            </w:pPr>
            <w:r w:rsidRPr="0051425A">
              <w:rPr>
                <w:color w:val="000000"/>
                <w:sz w:val="18"/>
                <w:szCs w:val="18"/>
              </w:rPr>
              <w:t>Belanja pemeliharaan peralatan personal komputer</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2</w:t>
            </w:r>
            <w:r>
              <w:rPr>
                <w:color w:val="000000"/>
                <w:sz w:val="18"/>
                <w:szCs w:val="18"/>
                <w:lang w:val="id-ID"/>
              </w:rPr>
              <w:t>.</w:t>
            </w:r>
            <w:r w:rsidRPr="00D416E1">
              <w:rPr>
                <w:color w:val="000000"/>
                <w:sz w:val="18"/>
                <w:szCs w:val="18"/>
              </w:rPr>
              <w:t>500</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39670E" w:rsidP="00743D06">
            <w:pPr>
              <w:jc w:val="right"/>
              <w:rPr>
                <w:color w:val="000000"/>
                <w:sz w:val="18"/>
                <w:szCs w:val="18"/>
              </w:rPr>
            </w:pPr>
            <w:r w:rsidRPr="0039670E">
              <w:rPr>
                <w:color w:val="000000"/>
                <w:sz w:val="18"/>
                <w:szCs w:val="18"/>
              </w:rPr>
              <w:t>2</w:t>
            </w:r>
            <w:r>
              <w:rPr>
                <w:color w:val="000000"/>
                <w:sz w:val="18"/>
                <w:szCs w:val="18"/>
                <w:lang w:val="id-ID"/>
              </w:rPr>
              <w:t>.</w:t>
            </w:r>
            <w:r w:rsidRPr="0039670E">
              <w:rPr>
                <w:color w:val="000000"/>
                <w:sz w:val="18"/>
                <w:szCs w:val="18"/>
              </w:rPr>
              <w:t>365</w:t>
            </w:r>
            <w:r>
              <w:rPr>
                <w:color w:val="000000"/>
                <w:sz w:val="18"/>
                <w:szCs w:val="18"/>
                <w:lang w:val="id-ID"/>
              </w:rPr>
              <w:t>.</w:t>
            </w:r>
            <w:r w:rsidRPr="0039670E">
              <w:rPr>
                <w:color w:val="000000"/>
                <w:sz w:val="18"/>
                <w:szCs w:val="18"/>
              </w:rPr>
              <w:t>000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D416E1" w:rsidRDefault="00D416E1" w:rsidP="007D0A55">
            <w:pPr>
              <w:jc w:val="center"/>
              <w:rPr>
                <w:sz w:val="18"/>
                <w:szCs w:val="18"/>
                <w:lang w:val="id-ID"/>
              </w:rPr>
            </w:pPr>
            <w:r>
              <w:rPr>
                <w:sz w:val="18"/>
                <w:szCs w:val="18"/>
                <w:lang w:val="id-ID"/>
              </w:rPr>
              <w:t>7</w:t>
            </w:r>
          </w:p>
        </w:tc>
        <w:tc>
          <w:tcPr>
            <w:tcW w:w="4055" w:type="dxa"/>
            <w:tcBorders>
              <w:top w:val="nil"/>
              <w:left w:val="nil"/>
              <w:bottom w:val="single" w:sz="4" w:space="0" w:color="auto"/>
              <w:right w:val="single" w:sz="4" w:space="0" w:color="auto"/>
            </w:tcBorders>
            <w:shd w:val="clear" w:color="auto" w:fill="auto"/>
            <w:hideMark/>
          </w:tcPr>
          <w:p w:rsidR="00743D06" w:rsidRPr="0051425A" w:rsidRDefault="00D416E1">
            <w:pPr>
              <w:rPr>
                <w:color w:val="000000"/>
                <w:sz w:val="18"/>
                <w:szCs w:val="18"/>
              </w:rPr>
            </w:pPr>
            <w:r w:rsidRPr="00D416E1">
              <w:rPr>
                <w:color w:val="000000"/>
                <w:sz w:val="18"/>
                <w:szCs w:val="18"/>
              </w:rPr>
              <w:t>Belanja pemeliharaan bangunan gedung kantor</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color w:val="000000"/>
                <w:sz w:val="18"/>
                <w:szCs w:val="18"/>
              </w:rPr>
            </w:pPr>
            <w:r w:rsidRPr="00D416E1">
              <w:rPr>
                <w:color w:val="000000"/>
                <w:sz w:val="18"/>
                <w:szCs w:val="18"/>
              </w:rPr>
              <w:t>6</w:t>
            </w:r>
            <w:r>
              <w:rPr>
                <w:color w:val="000000"/>
                <w:sz w:val="18"/>
                <w:szCs w:val="18"/>
                <w:lang w:val="id-ID"/>
              </w:rPr>
              <w:t>.</w:t>
            </w:r>
            <w:r w:rsidRPr="00D416E1">
              <w:rPr>
                <w:color w:val="000000"/>
                <w:sz w:val="18"/>
                <w:szCs w:val="18"/>
              </w:rPr>
              <w:t>799</w:t>
            </w:r>
            <w:r>
              <w:rPr>
                <w:color w:val="000000"/>
                <w:sz w:val="18"/>
                <w:szCs w:val="18"/>
                <w:lang w:val="id-ID"/>
              </w:rPr>
              <w:t>.</w:t>
            </w:r>
            <w:r w:rsidRPr="00D416E1">
              <w:rPr>
                <w:color w:val="000000"/>
                <w:sz w:val="18"/>
                <w:szCs w:val="18"/>
              </w:rPr>
              <w:t>000</w:t>
            </w:r>
          </w:p>
        </w:tc>
        <w:tc>
          <w:tcPr>
            <w:tcW w:w="1332" w:type="dxa"/>
            <w:tcBorders>
              <w:top w:val="nil"/>
              <w:left w:val="nil"/>
              <w:bottom w:val="single" w:sz="4" w:space="0" w:color="auto"/>
              <w:right w:val="single" w:sz="4" w:space="0" w:color="auto"/>
            </w:tcBorders>
            <w:shd w:val="clear" w:color="000000" w:fill="FFFFFF"/>
            <w:noWrap/>
          </w:tcPr>
          <w:p w:rsidR="00743D06" w:rsidRPr="0051425A" w:rsidRDefault="0039670E" w:rsidP="00743D06">
            <w:pPr>
              <w:jc w:val="right"/>
              <w:rPr>
                <w:color w:val="000000"/>
                <w:sz w:val="18"/>
                <w:szCs w:val="18"/>
              </w:rPr>
            </w:pPr>
            <w:r w:rsidRPr="0039670E">
              <w:rPr>
                <w:color w:val="000000"/>
                <w:sz w:val="18"/>
                <w:szCs w:val="18"/>
              </w:rPr>
              <w:t>6</w:t>
            </w:r>
            <w:r>
              <w:rPr>
                <w:color w:val="000000"/>
                <w:sz w:val="18"/>
                <w:szCs w:val="18"/>
                <w:lang w:val="id-ID"/>
              </w:rPr>
              <w:t>.</w:t>
            </w:r>
            <w:r w:rsidRPr="0039670E">
              <w:rPr>
                <w:color w:val="000000"/>
                <w:sz w:val="18"/>
                <w:szCs w:val="18"/>
              </w:rPr>
              <w:t>798</w:t>
            </w:r>
            <w:r>
              <w:rPr>
                <w:color w:val="000000"/>
                <w:sz w:val="18"/>
                <w:szCs w:val="18"/>
                <w:lang w:val="id-ID"/>
              </w:rPr>
              <w:t>.</w:t>
            </w:r>
            <w:r w:rsidRPr="0039670E">
              <w:rPr>
                <w:color w:val="000000"/>
                <w:sz w:val="18"/>
                <w:szCs w:val="18"/>
              </w:rPr>
              <w:t>000</w:t>
            </w:r>
          </w:p>
        </w:tc>
      </w:tr>
      <w:tr w:rsidR="00743D06" w:rsidRPr="0051425A" w:rsidTr="0051425A">
        <w:trPr>
          <w:trHeight w:val="1"/>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743D06" w:rsidRPr="0051425A" w:rsidRDefault="00743D06" w:rsidP="007D0A55">
            <w:pPr>
              <w:jc w:val="right"/>
              <w:rPr>
                <w:sz w:val="18"/>
                <w:szCs w:val="18"/>
              </w:rPr>
            </w:pPr>
            <w:r w:rsidRPr="0051425A">
              <w:rPr>
                <w:sz w:val="18"/>
                <w:szCs w:val="18"/>
              </w:rPr>
              <w:t> </w:t>
            </w:r>
          </w:p>
        </w:tc>
        <w:tc>
          <w:tcPr>
            <w:tcW w:w="4055" w:type="dxa"/>
            <w:tcBorders>
              <w:top w:val="nil"/>
              <w:left w:val="nil"/>
              <w:bottom w:val="single" w:sz="4" w:space="0" w:color="auto"/>
              <w:right w:val="single" w:sz="4" w:space="0" w:color="auto"/>
            </w:tcBorders>
            <w:shd w:val="clear" w:color="auto" w:fill="auto"/>
            <w:noWrap/>
            <w:vAlign w:val="center"/>
            <w:hideMark/>
          </w:tcPr>
          <w:p w:rsidR="00743D06" w:rsidRPr="0051425A" w:rsidRDefault="00743D06" w:rsidP="007D0A55">
            <w:pPr>
              <w:jc w:val="center"/>
              <w:rPr>
                <w:b/>
                <w:bCs/>
                <w:sz w:val="18"/>
                <w:szCs w:val="18"/>
              </w:rPr>
            </w:pPr>
            <w:r w:rsidRPr="0051425A">
              <w:rPr>
                <w:b/>
                <w:bCs/>
                <w:sz w:val="18"/>
                <w:szCs w:val="18"/>
              </w:rPr>
              <w:t>Jumlah</w:t>
            </w:r>
          </w:p>
        </w:tc>
        <w:tc>
          <w:tcPr>
            <w:tcW w:w="1275" w:type="dxa"/>
            <w:tcBorders>
              <w:top w:val="nil"/>
              <w:left w:val="nil"/>
              <w:bottom w:val="single" w:sz="4" w:space="0" w:color="auto"/>
              <w:right w:val="single" w:sz="4" w:space="0" w:color="auto"/>
            </w:tcBorders>
            <w:shd w:val="clear" w:color="auto" w:fill="auto"/>
            <w:noWrap/>
          </w:tcPr>
          <w:p w:rsidR="00743D06" w:rsidRPr="0051425A" w:rsidRDefault="00D416E1" w:rsidP="00743D06">
            <w:pPr>
              <w:jc w:val="right"/>
              <w:rPr>
                <w:b/>
                <w:color w:val="000000"/>
                <w:sz w:val="18"/>
                <w:szCs w:val="18"/>
              </w:rPr>
            </w:pPr>
            <w:r w:rsidRPr="00D416E1">
              <w:rPr>
                <w:b/>
                <w:color w:val="000000"/>
                <w:sz w:val="18"/>
                <w:szCs w:val="18"/>
              </w:rPr>
              <w:t>83</w:t>
            </w:r>
            <w:r>
              <w:rPr>
                <w:b/>
                <w:color w:val="000000"/>
                <w:sz w:val="18"/>
                <w:szCs w:val="18"/>
                <w:lang w:val="id-ID"/>
              </w:rPr>
              <w:t>.</w:t>
            </w:r>
            <w:r w:rsidRPr="00D416E1">
              <w:rPr>
                <w:b/>
                <w:color w:val="000000"/>
                <w:sz w:val="18"/>
                <w:szCs w:val="18"/>
              </w:rPr>
              <w:t>491</w:t>
            </w:r>
            <w:r>
              <w:rPr>
                <w:b/>
                <w:color w:val="000000"/>
                <w:sz w:val="18"/>
                <w:szCs w:val="18"/>
                <w:lang w:val="id-ID"/>
              </w:rPr>
              <w:t>.</w:t>
            </w:r>
            <w:r w:rsidRPr="00D416E1">
              <w:rPr>
                <w:b/>
                <w:color w:val="000000"/>
                <w:sz w:val="18"/>
                <w:szCs w:val="18"/>
              </w:rPr>
              <w:t>000</w:t>
            </w:r>
          </w:p>
        </w:tc>
        <w:tc>
          <w:tcPr>
            <w:tcW w:w="1332" w:type="dxa"/>
            <w:tcBorders>
              <w:top w:val="nil"/>
              <w:left w:val="nil"/>
              <w:bottom w:val="single" w:sz="4" w:space="0" w:color="auto"/>
              <w:right w:val="single" w:sz="4" w:space="0" w:color="auto"/>
            </w:tcBorders>
            <w:shd w:val="clear" w:color="auto" w:fill="auto"/>
            <w:noWrap/>
          </w:tcPr>
          <w:p w:rsidR="00743D06" w:rsidRPr="0051425A" w:rsidRDefault="0039670E" w:rsidP="00743D06">
            <w:pPr>
              <w:jc w:val="right"/>
              <w:rPr>
                <w:b/>
                <w:color w:val="000000"/>
                <w:sz w:val="18"/>
                <w:szCs w:val="18"/>
              </w:rPr>
            </w:pPr>
            <w:r w:rsidRPr="0039670E">
              <w:rPr>
                <w:b/>
                <w:color w:val="000000"/>
                <w:sz w:val="18"/>
                <w:szCs w:val="18"/>
              </w:rPr>
              <w:t>74</w:t>
            </w:r>
            <w:r>
              <w:rPr>
                <w:b/>
                <w:color w:val="000000"/>
                <w:sz w:val="18"/>
                <w:szCs w:val="18"/>
                <w:lang w:val="id-ID"/>
              </w:rPr>
              <w:t>.</w:t>
            </w:r>
            <w:r w:rsidRPr="0039670E">
              <w:rPr>
                <w:b/>
                <w:color w:val="000000"/>
                <w:sz w:val="18"/>
                <w:szCs w:val="18"/>
              </w:rPr>
              <w:t>012</w:t>
            </w:r>
            <w:r>
              <w:rPr>
                <w:b/>
                <w:color w:val="000000"/>
                <w:sz w:val="18"/>
                <w:szCs w:val="18"/>
                <w:lang w:val="id-ID"/>
              </w:rPr>
              <w:t>.</w:t>
            </w:r>
            <w:r w:rsidRPr="0039670E">
              <w:rPr>
                <w:b/>
                <w:color w:val="000000"/>
                <w:sz w:val="18"/>
                <w:szCs w:val="18"/>
              </w:rPr>
              <w:t>600</w:t>
            </w:r>
          </w:p>
        </w:tc>
      </w:tr>
      <w:bookmarkEnd w:id="291"/>
    </w:tbl>
    <w:p w:rsidR="0051425A" w:rsidRPr="008A5413" w:rsidRDefault="0051425A" w:rsidP="007D0A55">
      <w:pPr>
        <w:pStyle w:val="BodyText"/>
        <w:rPr>
          <w:bCs/>
          <w:sz w:val="22"/>
          <w:szCs w:val="22"/>
        </w:rPr>
      </w:pPr>
    </w:p>
    <w:p w:rsidR="00B476C4" w:rsidRPr="007F2C99" w:rsidRDefault="00B476C4" w:rsidP="0030308E">
      <w:pPr>
        <w:pStyle w:val="Heading6"/>
        <w:numPr>
          <w:ilvl w:val="0"/>
          <w:numId w:val="19"/>
        </w:numPr>
        <w:spacing w:line="240" w:lineRule="auto"/>
        <w:ind w:left="993" w:hanging="426"/>
        <w:rPr>
          <w:rFonts w:ascii="Times New Roman" w:hAnsi="Times New Roman"/>
          <w:b/>
          <w:sz w:val="24"/>
          <w:szCs w:val="24"/>
        </w:rPr>
      </w:pPr>
      <w:bookmarkStart w:id="292" w:name="_Toc514685012"/>
      <w:r w:rsidRPr="007F2C99">
        <w:rPr>
          <w:rFonts w:ascii="Times New Roman" w:hAnsi="Times New Roman"/>
          <w:b/>
          <w:sz w:val="24"/>
          <w:szCs w:val="24"/>
        </w:rPr>
        <w:t>Belanja Perjalanan Dinas</w:t>
      </w:r>
      <w:bookmarkEnd w:id="292"/>
    </w:p>
    <w:p w:rsidR="002A5162" w:rsidRPr="0051425A" w:rsidRDefault="003E0C5F" w:rsidP="008527B8">
      <w:pPr>
        <w:ind w:left="993" w:firstLine="567"/>
        <w:jc w:val="both"/>
        <w:rPr>
          <w:lang w:val="id-ID"/>
        </w:rPr>
      </w:pPr>
      <w:r w:rsidRPr="007F2C99">
        <w:t>Bela</w:t>
      </w:r>
      <w:r w:rsidR="00D2462E" w:rsidRPr="007F2C99">
        <w:rPr>
          <w:lang w:val="id-ID"/>
        </w:rPr>
        <w:t>n</w:t>
      </w:r>
      <w:r w:rsidRPr="007F2C99">
        <w:t>ja perjalanan dinas meliputi belanja untuk perjalanan dinas baik dalam maupun luar daerah.</w:t>
      </w:r>
      <w:r w:rsidR="00887FE7">
        <w:rPr>
          <w:lang w:val="id-ID"/>
        </w:rPr>
        <w:t xml:space="preserve"> </w:t>
      </w:r>
      <w:r w:rsidR="00B476C4" w:rsidRPr="007F2C99">
        <w:t>Belanja Perjalanan Dinas sampai dengan 31 Desember 201</w:t>
      </w:r>
      <w:r w:rsidR="008527B8">
        <w:rPr>
          <w:lang w:val="id-ID"/>
        </w:rPr>
        <w:t>9</w:t>
      </w:r>
      <w:r w:rsidR="00B476C4" w:rsidRPr="007F2C99">
        <w:t xml:space="preserve"> terealisasi sebesar </w:t>
      </w:r>
      <w:r w:rsidR="00D2462E" w:rsidRPr="007F2C99">
        <w:rPr>
          <w:lang w:val="id-ID"/>
        </w:rPr>
        <w:t xml:space="preserve">Rp. </w:t>
      </w:r>
      <w:r w:rsidR="007F2C99" w:rsidRPr="007F2C99">
        <w:t>136.680.000</w:t>
      </w:r>
      <w:r w:rsidR="007F2C99">
        <w:rPr>
          <w:lang w:val="id-ID"/>
        </w:rPr>
        <w:t>,</w:t>
      </w:r>
      <w:r w:rsidR="00D2462E" w:rsidRPr="007F2C99">
        <w:t xml:space="preserve"> </w:t>
      </w:r>
      <w:r w:rsidR="00B476C4" w:rsidRPr="007F2C99">
        <w:t xml:space="preserve">terinci </w:t>
      </w:r>
      <w:r w:rsidR="00E725E4" w:rsidRPr="007F2C99">
        <w:t>sebagai berikut.</w:t>
      </w:r>
    </w:p>
    <w:p w:rsidR="00707714" w:rsidRPr="007F2C99" w:rsidRDefault="00707714" w:rsidP="008527B8">
      <w:pPr>
        <w:ind w:left="993"/>
        <w:jc w:val="both"/>
        <w:rPr>
          <w:lang w:val="id-ID"/>
        </w:rPr>
      </w:pPr>
      <w:r w:rsidRPr="007F2C99">
        <w:rPr>
          <w:lang w:val="id-ID"/>
        </w:rPr>
        <w:t xml:space="preserve">Tabel </w:t>
      </w:r>
      <w:r w:rsidR="007F2C99">
        <w:rPr>
          <w:lang w:val="id-ID"/>
        </w:rPr>
        <w:t>3</w:t>
      </w:r>
      <w:r w:rsidRPr="007F2C99">
        <w:rPr>
          <w:lang w:val="id-ID"/>
        </w:rPr>
        <w:t>.</w:t>
      </w:r>
      <w:r w:rsidR="007F2C99">
        <w:rPr>
          <w:lang w:val="id-ID"/>
        </w:rPr>
        <w:t>7</w:t>
      </w:r>
      <w:r w:rsidRPr="007F2C99">
        <w:rPr>
          <w:lang w:val="id-ID"/>
        </w:rPr>
        <w:t>. Realisasi Bel</w:t>
      </w:r>
      <w:r w:rsidR="007F2C99">
        <w:rPr>
          <w:lang w:val="id-ID"/>
        </w:rPr>
        <w:t>anja Perjalanan Dinas tahun 201</w:t>
      </w:r>
      <w:r w:rsidR="008527B8">
        <w:rPr>
          <w:lang w:val="id-ID"/>
        </w:rPr>
        <w:t>9</w:t>
      </w:r>
    </w:p>
    <w:tbl>
      <w:tblPr>
        <w:tblW w:w="7114" w:type="dxa"/>
        <w:tblInd w:w="1101" w:type="dxa"/>
        <w:tblLook w:val="04A0"/>
      </w:tblPr>
      <w:tblGrid>
        <w:gridCol w:w="481"/>
        <w:gridCol w:w="3827"/>
        <w:gridCol w:w="1418"/>
        <w:gridCol w:w="1417"/>
      </w:tblGrid>
      <w:tr w:rsidR="00B476C4" w:rsidRPr="0051425A" w:rsidTr="007F2C99">
        <w:trPr>
          <w:trHeight w:val="257"/>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rPr>
            </w:pPr>
            <w:r w:rsidRPr="0051425A">
              <w:rPr>
                <w:b/>
                <w:sz w:val="18"/>
                <w:szCs w:val="18"/>
              </w:rPr>
              <w:t>No.</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rPr>
            </w:pPr>
            <w:r w:rsidRPr="0051425A">
              <w:rPr>
                <w:b/>
                <w:sz w:val="18"/>
                <w:szCs w:val="18"/>
              </w:rPr>
              <w:t>Belanja Perjalanan Dinas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7F2C99">
            <w:pPr>
              <w:jc w:val="center"/>
              <w:rPr>
                <w:b/>
                <w:sz w:val="18"/>
                <w:szCs w:val="18"/>
                <w:lang w:val="id-ID"/>
              </w:rPr>
            </w:pPr>
            <w:r w:rsidRPr="0051425A">
              <w:rPr>
                <w:b/>
                <w:sz w:val="18"/>
                <w:szCs w:val="18"/>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76C4" w:rsidRPr="0051425A" w:rsidRDefault="00B476C4" w:rsidP="007D0A55">
            <w:pPr>
              <w:jc w:val="center"/>
              <w:rPr>
                <w:b/>
                <w:sz w:val="18"/>
                <w:szCs w:val="18"/>
              </w:rPr>
            </w:pPr>
            <w:r w:rsidRPr="0051425A">
              <w:rPr>
                <w:b/>
                <w:sz w:val="18"/>
                <w:szCs w:val="18"/>
              </w:rPr>
              <w:t>Realisasi</w:t>
            </w:r>
          </w:p>
        </w:tc>
      </w:tr>
      <w:tr w:rsidR="007F2C99" w:rsidRPr="0051425A" w:rsidTr="007F2C99">
        <w:trPr>
          <w:trHeight w:val="25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F2C99" w:rsidRPr="0051425A" w:rsidRDefault="007F2C99" w:rsidP="007D0A55">
            <w:pPr>
              <w:jc w:val="center"/>
              <w:rPr>
                <w:sz w:val="18"/>
                <w:szCs w:val="18"/>
              </w:rPr>
            </w:pPr>
            <w:r w:rsidRPr="0051425A">
              <w:rPr>
                <w:sz w:val="18"/>
                <w:szCs w:val="18"/>
              </w:rPr>
              <w:t>1</w:t>
            </w:r>
          </w:p>
        </w:tc>
        <w:tc>
          <w:tcPr>
            <w:tcW w:w="3827" w:type="dxa"/>
            <w:tcBorders>
              <w:top w:val="nil"/>
              <w:left w:val="nil"/>
              <w:bottom w:val="single" w:sz="4" w:space="0" w:color="auto"/>
              <w:right w:val="single" w:sz="4" w:space="0" w:color="auto"/>
            </w:tcBorders>
            <w:shd w:val="clear" w:color="auto" w:fill="auto"/>
            <w:noWrap/>
            <w:vAlign w:val="center"/>
            <w:hideMark/>
          </w:tcPr>
          <w:p w:rsidR="007F2C99" w:rsidRPr="0051425A" w:rsidRDefault="007F2C99" w:rsidP="007D0A55">
            <w:pPr>
              <w:rPr>
                <w:sz w:val="18"/>
                <w:szCs w:val="18"/>
              </w:rPr>
            </w:pPr>
            <w:r w:rsidRPr="0051425A">
              <w:rPr>
                <w:sz w:val="18"/>
                <w:szCs w:val="18"/>
              </w:rPr>
              <w:t>Belanja perjalanan dinas dalam daerah</w:t>
            </w:r>
          </w:p>
        </w:tc>
        <w:tc>
          <w:tcPr>
            <w:tcW w:w="1418" w:type="dxa"/>
            <w:tcBorders>
              <w:top w:val="nil"/>
              <w:left w:val="nil"/>
              <w:bottom w:val="single" w:sz="4" w:space="0" w:color="auto"/>
              <w:right w:val="single" w:sz="4" w:space="0" w:color="auto"/>
            </w:tcBorders>
            <w:shd w:val="clear" w:color="auto" w:fill="auto"/>
            <w:noWrap/>
            <w:hideMark/>
          </w:tcPr>
          <w:p w:rsidR="007F2C99" w:rsidRPr="0051425A" w:rsidRDefault="008527B8" w:rsidP="007F2C99">
            <w:pPr>
              <w:jc w:val="right"/>
              <w:rPr>
                <w:color w:val="000000"/>
                <w:sz w:val="18"/>
                <w:szCs w:val="18"/>
              </w:rPr>
            </w:pPr>
            <w:r w:rsidRPr="008527B8">
              <w:rPr>
                <w:color w:val="000000"/>
                <w:sz w:val="18"/>
                <w:szCs w:val="18"/>
              </w:rPr>
              <w:t>95</w:t>
            </w:r>
            <w:r>
              <w:rPr>
                <w:color w:val="000000"/>
                <w:sz w:val="18"/>
                <w:szCs w:val="18"/>
                <w:lang w:val="id-ID"/>
              </w:rPr>
              <w:t>.</w:t>
            </w:r>
            <w:r w:rsidRPr="008527B8">
              <w:rPr>
                <w:color w:val="000000"/>
                <w:sz w:val="18"/>
                <w:szCs w:val="18"/>
              </w:rPr>
              <w:t>590</w:t>
            </w:r>
            <w:r>
              <w:rPr>
                <w:color w:val="000000"/>
                <w:sz w:val="18"/>
                <w:szCs w:val="18"/>
                <w:lang w:val="id-ID"/>
              </w:rPr>
              <w:t>.</w:t>
            </w:r>
            <w:r w:rsidRPr="008527B8">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7F2C99" w:rsidRPr="0051425A" w:rsidRDefault="00DA7A50" w:rsidP="007F2C99">
            <w:pPr>
              <w:jc w:val="right"/>
              <w:rPr>
                <w:color w:val="000000"/>
                <w:sz w:val="18"/>
                <w:szCs w:val="18"/>
              </w:rPr>
            </w:pPr>
            <w:r w:rsidRPr="00DA7A50">
              <w:rPr>
                <w:color w:val="000000"/>
                <w:sz w:val="18"/>
                <w:szCs w:val="18"/>
              </w:rPr>
              <w:t>84</w:t>
            </w:r>
            <w:r>
              <w:rPr>
                <w:color w:val="000000"/>
                <w:sz w:val="18"/>
                <w:szCs w:val="18"/>
                <w:lang w:val="id-ID"/>
              </w:rPr>
              <w:t>.</w:t>
            </w:r>
            <w:r w:rsidRPr="00DA7A50">
              <w:rPr>
                <w:color w:val="000000"/>
                <w:sz w:val="18"/>
                <w:szCs w:val="18"/>
              </w:rPr>
              <w:t>150</w:t>
            </w:r>
            <w:r>
              <w:rPr>
                <w:color w:val="000000"/>
                <w:sz w:val="18"/>
                <w:szCs w:val="18"/>
                <w:lang w:val="id-ID"/>
              </w:rPr>
              <w:t>.</w:t>
            </w:r>
            <w:r w:rsidRPr="00DA7A50">
              <w:rPr>
                <w:color w:val="000000"/>
                <w:sz w:val="18"/>
                <w:szCs w:val="18"/>
              </w:rPr>
              <w:t>000</w:t>
            </w:r>
          </w:p>
        </w:tc>
      </w:tr>
      <w:tr w:rsidR="007F2C99" w:rsidRPr="0051425A" w:rsidTr="007F2C99">
        <w:trPr>
          <w:trHeight w:val="25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F2C99" w:rsidRPr="0051425A" w:rsidRDefault="007F2C99" w:rsidP="007D0A55">
            <w:pPr>
              <w:jc w:val="center"/>
              <w:rPr>
                <w:sz w:val="18"/>
                <w:szCs w:val="18"/>
              </w:rPr>
            </w:pPr>
            <w:r w:rsidRPr="0051425A">
              <w:rPr>
                <w:sz w:val="18"/>
                <w:szCs w:val="18"/>
              </w:rPr>
              <w:t>2</w:t>
            </w:r>
          </w:p>
        </w:tc>
        <w:tc>
          <w:tcPr>
            <w:tcW w:w="3827" w:type="dxa"/>
            <w:tcBorders>
              <w:top w:val="nil"/>
              <w:left w:val="nil"/>
              <w:bottom w:val="single" w:sz="4" w:space="0" w:color="auto"/>
              <w:right w:val="single" w:sz="4" w:space="0" w:color="auto"/>
            </w:tcBorders>
            <w:shd w:val="clear" w:color="auto" w:fill="auto"/>
            <w:noWrap/>
            <w:vAlign w:val="center"/>
            <w:hideMark/>
          </w:tcPr>
          <w:p w:rsidR="007F2C99" w:rsidRPr="0051425A" w:rsidRDefault="007F2C99" w:rsidP="007D0A55">
            <w:pPr>
              <w:rPr>
                <w:sz w:val="18"/>
                <w:szCs w:val="18"/>
              </w:rPr>
            </w:pPr>
            <w:r w:rsidRPr="0051425A">
              <w:rPr>
                <w:sz w:val="18"/>
                <w:szCs w:val="18"/>
              </w:rPr>
              <w:t>Belanja perjalanan dinas luar daerah</w:t>
            </w:r>
          </w:p>
        </w:tc>
        <w:tc>
          <w:tcPr>
            <w:tcW w:w="1418" w:type="dxa"/>
            <w:tcBorders>
              <w:top w:val="nil"/>
              <w:left w:val="nil"/>
              <w:bottom w:val="single" w:sz="4" w:space="0" w:color="auto"/>
              <w:right w:val="single" w:sz="4" w:space="0" w:color="auto"/>
            </w:tcBorders>
            <w:shd w:val="clear" w:color="auto" w:fill="auto"/>
            <w:noWrap/>
            <w:hideMark/>
          </w:tcPr>
          <w:p w:rsidR="007F2C99" w:rsidRPr="0051425A" w:rsidRDefault="008527B8" w:rsidP="007F2C99">
            <w:pPr>
              <w:jc w:val="right"/>
              <w:rPr>
                <w:color w:val="000000"/>
                <w:sz w:val="18"/>
                <w:szCs w:val="18"/>
              </w:rPr>
            </w:pPr>
            <w:r w:rsidRPr="008527B8">
              <w:rPr>
                <w:color w:val="000000"/>
                <w:sz w:val="18"/>
                <w:szCs w:val="18"/>
              </w:rPr>
              <w:t>26</w:t>
            </w:r>
            <w:r>
              <w:rPr>
                <w:color w:val="000000"/>
                <w:sz w:val="18"/>
                <w:szCs w:val="18"/>
                <w:lang w:val="id-ID"/>
              </w:rPr>
              <w:t>.</w:t>
            </w:r>
            <w:r w:rsidRPr="008527B8">
              <w:rPr>
                <w:color w:val="000000"/>
                <w:sz w:val="18"/>
                <w:szCs w:val="18"/>
              </w:rPr>
              <w:t>000</w:t>
            </w:r>
            <w:r>
              <w:rPr>
                <w:color w:val="000000"/>
                <w:sz w:val="18"/>
                <w:szCs w:val="18"/>
                <w:lang w:val="id-ID"/>
              </w:rPr>
              <w:t>.</w:t>
            </w:r>
            <w:r w:rsidRPr="008527B8">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7F2C99" w:rsidRPr="0051425A" w:rsidRDefault="00DA7A50" w:rsidP="007F2C99">
            <w:pPr>
              <w:jc w:val="right"/>
              <w:rPr>
                <w:color w:val="000000"/>
                <w:sz w:val="18"/>
                <w:szCs w:val="18"/>
              </w:rPr>
            </w:pPr>
            <w:r w:rsidRPr="00DA7A50">
              <w:rPr>
                <w:color w:val="000000"/>
                <w:sz w:val="18"/>
                <w:szCs w:val="18"/>
              </w:rPr>
              <w:t>22</w:t>
            </w:r>
            <w:r>
              <w:rPr>
                <w:color w:val="000000"/>
                <w:sz w:val="18"/>
                <w:szCs w:val="18"/>
                <w:lang w:val="id-ID"/>
              </w:rPr>
              <w:t>.</w:t>
            </w:r>
            <w:r w:rsidRPr="00DA7A50">
              <w:rPr>
                <w:color w:val="000000"/>
                <w:sz w:val="18"/>
                <w:szCs w:val="18"/>
              </w:rPr>
              <w:t>075</w:t>
            </w:r>
            <w:r>
              <w:rPr>
                <w:color w:val="000000"/>
                <w:sz w:val="18"/>
                <w:szCs w:val="18"/>
                <w:lang w:val="id-ID"/>
              </w:rPr>
              <w:t>.</w:t>
            </w:r>
            <w:r w:rsidRPr="00DA7A50">
              <w:rPr>
                <w:color w:val="000000"/>
                <w:sz w:val="18"/>
                <w:szCs w:val="18"/>
              </w:rPr>
              <w:t>000</w:t>
            </w:r>
          </w:p>
        </w:tc>
      </w:tr>
      <w:tr w:rsidR="007F2C99" w:rsidRPr="0051425A" w:rsidTr="00015582">
        <w:trPr>
          <w:trHeight w:val="25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F2C99" w:rsidRPr="0051425A" w:rsidRDefault="007F2C99" w:rsidP="007D0A55">
            <w:pPr>
              <w:jc w:val="right"/>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7F2C99" w:rsidRPr="0051425A" w:rsidRDefault="007F2C99" w:rsidP="007D0A55">
            <w:pPr>
              <w:jc w:val="center"/>
              <w:rPr>
                <w:b/>
                <w:bCs/>
                <w:sz w:val="18"/>
                <w:szCs w:val="18"/>
              </w:rPr>
            </w:pPr>
            <w:r w:rsidRPr="0051425A">
              <w:rPr>
                <w:b/>
                <w:bCs/>
                <w:sz w:val="18"/>
                <w:szCs w:val="18"/>
              </w:rPr>
              <w:t>Jumlah</w:t>
            </w:r>
          </w:p>
        </w:tc>
        <w:tc>
          <w:tcPr>
            <w:tcW w:w="1418" w:type="dxa"/>
            <w:tcBorders>
              <w:top w:val="nil"/>
              <w:left w:val="nil"/>
              <w:bottom w:val="single" w:sz="4" w:space="0" w:color="auto"/>
              <w:right w:val="single" w:sz="4" w:space="0" w:color="auto"/>
            </w:tcBorders>
            <w:shd w:val="clear" w:color="auto" w:fill="auto"/>
            <w:noWrap/>
            <w:hideMark/>
          </w:tcPr>
          <w:p w:rsidR="007F2C99" w:rsidRPr="0051425A" w:rsidRDefault="00DA7A50" w:rsidP="007F2C99">
            <w:pPr>
              <w:jc w:val="right"/>
              <w:rPr>
                <w:b/>
                <w:color w:val="000000"/>
                <w:sz w:val="18"/>
                <w:szCs w:val="18"/>
              </w:rPr>
            </w:pPr>
            <w:r w:rsidRPr="00DA7A50">
              <w:rPr>
                <w:b/>
                <w:color w:val="000000"/>
                <w:sz w:val="18"/>
                <w:szCs w:val="18"/>
              </w:rPr>
              <w:t>121</w:t>
            </w:r>
            <w:r>
              <w:rPr>
                <w:b/>
                <w:color w:val="000000"/>
                <w:sz w:val="18"/>
                <w:szCs w:val="18"/>
                <w:lang w:val="id-ID"/>
              </w:rPr>
              <w:t>.</w:t>
            </w:r>
            <w:r w:rsidRPr="00DA7A50">
              <w:rPr>
                <w:b/>
                <w:color w:val="000000"/>
                <w:sz w:val="18"/>
                <w:szCs w:val="18"/>
              </w:rPr>
              <w:t>590</w:t>
            </w:r>
            <w:r>
              <w:rPr>
                <w:b/>
                <w:color w:val="000000"/>
                <w:sz w:val="18"/>
                <w:szCs w:val="18"/>
                <w:lang w:val="id-ID"/>
              </w:rPr>
              <w:t>.</w:t>
            </w:r>
            <w:r w:rsidRPr="00DA7A50">
              <w:rPr>
                <w:b/>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7F2C99" w:rsidRPr="0051425A" w:rsidRDefault="00DA7A50" w:rsidP="007F2C99">
            <w:pPr>
              <w:jc w:val="right"/>
              <w:rPr>
                <w:b/>
                <w:color w:val="000000"/>
                <w:sz w:val="18"/>
                <w:szCs w:val="18"/>
              </w:rPr>
            </w:pPr>
            <w:r w:rsidRPr="00DA7A50">
              <w:rPr>
                <w:b/>
                <w:color w:val="000000"/>
                <w:sz w:val="18"/>
                <w:szCs w:val="18"/>
              </w:rPr>
              <w:t>106</w:t>
            </w:r>
            <w:r>
              <w:rPr>
                <w:b/>
                <w:color w:val="000000"/>
                <w:sz w:val="18"/>
                <w:szCs w:val="18"/>
                <w:lang w:val="id-ID"/>
              </w:rPr>
              <w:t>.</w:t>
            </w:r>
            <w:r w:rsidRPr="00DA7A50">
              <w:rPr>
                <w:b/>
                <w:color w:val="000000"/>
                <w:sz w:val="18"/>
                <w:szCs w:val="18"/>
              </w:rPr>
              <w:t>225</w:t>
            </w:r>
            <w:r>
              <w:rPr>
                <w:b/>
                <w:color w:val="000000"/>
                <w:sz w:val="18"/>
                <w:szCs w:val="18"/>
                <w:lang w:val="id-ID"/>
              </w:rPr>
              <w:t>.</w:t>
            </w:r>
            <w:r w:rsidRPr="00DA7A50">
              <w:rPr>
                <w:b/>
                <w:color w:val="000000"/>
                <w:sz w:val="18"/>
                <w:szCs w:val="18"/>
              </w:rPr>
              <w:t>000</w:t>
            </w:r>
          </w:p>
        </w:tc>
      </w:tr>
    </w:tbl>
    <w:p w:rsidR="00B476C4" w:rsidRPr="008A5413" w:rsidRDefault="00B476C4" w:rsidP="007D0A55">
      <w:pPr>
        <w:pStyle w:val="BodyText"/>
        <w:jc w:val="center"/>
        <w:rPr>
          <w:bCs/>
          <w:sz w:val="16"/>
          <w:szCs w:val="16"/>
        </w:rPr>
      </w:pPr>
    </w:p>
    <w:p w:rsidR="003B0F8C" w:rsidRDefault="00887FE7" w:rsidP="00887FE7">
      <w:pPr>
        <w:pStyle w:val="BodyText"/>
        <w:numPr>
          <w:ilvl w:val="0"/>
          <w:numId w:val="19"/>
        </w:numPr>
        <w:ind w:left="993" w:hanging="426"/>
        <w:jc w:val="both"/>
        <w:rPr>
          <w:b/>
        </w:rPr>
      </w:pPr>
      <w:r>
        <w:rPr>
          <w:b/>
        </w:rPr>
        <w:t>Belanja Alat Rumah Tangga</w:t>
      </w:r>
    </w:p>
    <w:p w:rsidR="00887FE7" w:rsidRDefault="00887FE7" w:rsidP="00887FE7">
      <w:pPr>
        <w:pStyle w:val="BodyText"/>
        <w:ind w:left="993" w:firstLine="567"/>
        <w:jc w:val="both"/>
        <w:rPr>
          <w:bCs/>
        </w:rPr>
      </w:pPr>
      <w:r>
        <w:rPr>
          <w:bCs/>
        </w:rPr>
        <w:t>Belanja Alat Rumah Tangga sampai dengan 31 Desember 2019 terealisasi sebesar Rp. 27.060.000, yang terinci sebagai berikut :</w:t>
      </w:r>
    </w:p>
    <w:p w:rsidR="00887FE7" w:rsidRDefault="00887FE7" w:rsidP="00887FE7">
      <w:pPr>
        <w:pStyle w:val="BodyText"/>
        <w:ind w:left="993"/>
        <w:jc w:val="both"/>
        <w:rPr>
          <w:bCs/>
        </w:rPr>
      </w:pPr>
      <w:r>
        <w:rPr>
          <w:bCs/>
        </w:rPr>
        <w:t>Tabel. 3.8. Realisasi Belanja Alat Rumah Tangga tahun 2019</w:t>
      </w:r>
    </w:p>
    <w:tbl>
      <w:tblPr>
        <w:tblW w:w="6520" w:type="dxa"/>
        <w:tblInd w:w="1101" w:type="dxa"/>
        <w:tblLook w:val="04A0"/>
      </w:tblPr>
      <w:tblGrid>
        <w:gridCol w:w="481"/>
        <w:gridCol w:w="3204"/>
        <w:gridCol w:w="1418"/>
        <w:gridCol w:w="1417"/>
      </w:tblGrid>
      <w:tr w:rsidR="00887FE7" w:rsidRPr="0051425A" w:rsidTr="00D75C0F">
        <w:trPr>
          <w:trHeight w:val="257"/>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FE7" w:rsidRPr="0051425A" w:rsidRDefault="00887FE7" w:rsidP="00394ED6">
            <w:pPr>
              <w:jc w:val="center"/>
              <w:rPr>
                <w:b/>
                <w:sz w:val="18"/>
                <w:szCs w:val="18"/>
              </w:rPr>
            </w:pPr>
            <w:r w:rsidRPr="0051425A">
              <w:rPr>
                <w:b/>
                <w:sz w:val="18"/>
                <w:szCs w:val="18"/>
              </w:rPr>
              <w:t>No.</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87FE7" w:rsidRPr="00887FE7" w:rsidRDefault="00887FE7" w:rsidP="00887FE7">
            <w:pPr>
              <w:jc w:val="center"/>
              <w:rPr>
                <w:b/>
                <w:sz w:val="18"/>
                <w:szCs w:val="18"/>
                <w:lang w:val="id-ID"/>
              </w:rPr>
            </w:pPr>
            <w:r w:rsidRPr="0051425A">
              <w:rPr>
                <w:b/>
                <w:sz w:val="18"/>
                <w:szCs w:val="18"/>
              </w:rPr>
              <w:t xml:space="preserve">Belanja </w:t>
            </w:r>
            <w:r>
              <w:rPr>
                <w:b/>
                <w:sz w:val="18"/>
                <w:szCs w:val="18"/>
                <w:lang w:val="id-ID"/>
              </w:rPr>
              <w:t>Alat Rumah Tangga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87FE7" w:rsidRPr="0051425A" w:rsidRDefault="00887FE7" w:rsidP="00394ED6">
            <w:pPr>
              <w:jc w:val="center"/>
              <w:rPr>
                <w:b/>
                <w:sz w:val="18"/>
                <w:szCs w:val="18"/>
                <w:lang w:val="id-ID"/>
              </w:rPr>
            </w:pPr>
            <w:r w:rsidRPr="0051425A">
              <w:rPr>
                <w:b/>
                <w:sz w:val="18"/>
                <w:szCs w:val="18"/>
              </w:rPr>
              <w:t>Anggaran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87FE7" w:rsidRPr="0051425A" w:rsidRDefault="00887FE7" w:rsidP="00394ED6">
            <w:pPr>
              <w:jc w:val="center"/>
              <w:rPr>
                <w:b/>
                <w:sz w:val="18"/>
                <w:szCs w:val="18"/>
              </w:rPr>
            </w:pPr>
            <w:r w:rsidRPr="0051425A">
              <w:rPr>
                <w:b/>
                <w:sz w:val="18"/>
                <w:szCs w:val="18"/>
              </w:rPr>
              <w:t>Realisasi</w:t>
            </w:r>
          </w:p>
        </w:tc>
      </w:tr>
      <w:tr w:rsidR="00887FE7" w:rsidRPr="0051425A" w:rsidTr="00D75C0F">
        <w:trPr>
          <w:trHeight w:val="2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87FE7" w:rsidRPr="0051425A" w:rsidRDefault="00887FE7" w:rsidP="00394ED6">
            <w:pPr>
              <w:jc w:val="center"/>
              <w:rPr>
                <w:sz w:val="18"/>
                <w:szCs w:val="18"/>
              </w:rPr>
            </w:pPr>
            <w:r w:rsidRPr="0051425A">
              <w:rPr>
                <w:sz w:val="18"/>
                <w:szCs w:val="18"/>
              </w:rPr>
              <w:t>1</w:t>
            </w:r>
          </w:p>
        </w:tc>
        <w:tc>
          <w:tcPr>
            <w:tcW w:w="3204" w:type="dxa"/>
            <w:tcBorders>
              <w:top w:val="nil"/>
              <w:left w:val="nil"/>
              <w:bottom w:val="single" w:sz="4" w:space="0" w:color="auto"/>
              <w:right w:val="single" w:sz="4" w:space="0" w:color="auto"/>
            </w:tcBorders>
            <w:shd w:val="clear" w:color="auto" w:fill="auto"/>
            <w:noWrap/>
            <w:vAlign w:val="center"/>
            <w:hideMark/>
          </w:tcPr>
          <w:p w:rsidR="00887FE7" w:rsidRPr="0051425A" w:rsidRDefault="00D75C0F" w:rsidP="00394ED6">
            <w:pPr>
              <w:rPr>
                <w:sz w:val="18"/>
                <w:szCs w:val="18"/>
              </w:rPr>
            </w:pPr>
            <w:r w:rsidRPr="00D75C0F">
              <w:rPr>
                <w:sz w:val="18"/>
                <w:szCs w:val="18"/>
              </w:rPr>
              <w:t>Belanja meubelair</w:t>
            </w:r>
          </w:p>
        </w:tc>
        <w:tc>
          <w:tcPr>
            <w:tcW w:w="1418" w:type="dxa"/>
            <w:tcBorders>
              <w:top w:val="nil"/>
              <w:left w:val="nil"/>
              <w:bottom w:val="single" w:sz="4" w:space="0" w:color="auto"/>
              <w:right w:val="single" w:sz="4" w:space="0" w:color="auto"/>
            </w:tcBorders>
            <w:shd w:val="clear" w:color="auto" w:fill="auto"/>
            <w:noWrap/>
            <w:hideMark/>
          </w:tcPr>
          <w:p w:rsidR="00887FE7" w:rsidRPr="0051425A" w:rsidRDefault="00D75C0F" w:rsidP="00394ED6">
            <w:pPr>
              <w:jc w:val="right"/>
              <w:rPr>
                <w:color w:val="000000"/>
                <w:sz w:val="18"/>
                <w:szCs w:val="18"/>
              </w:rPr>
            </w:pPr>
            <w:r w:rsidRPr="00D75C0F">
              <w:rPr>
                <w:color w:val="000000"/>
                <w:sz w:val="18"/>
                <w:szCs w:val="18"/>
              </w:rPr>
              <w:t>23</w:t>
            </w:r>
            <w:r>
              <w:rPr>
                <w:color w:val="000000"/>
                <w:sz w:val="18"/>
                <w:szCs w:val="18"/>
                <w:lang w:val="id-ID"/>
              </w:rPr>
              <w:t>.</w:t>
            </w:r>
            <w:r w:rsidRPr="00D75C0F">
              <w:rPr>
                <w:color w:val="000000"/>
                <w:sz w:val="18"/>
                <w:szCs w:val="18"/>
              </w:rPr>
              <w:t>750</w:t>
            </w:r>
            <w:r>
              <w:rPr>
                <w:color w:val="000000"/>
                <w:sz w:val="18"/>
                <w:szCs w:val="18"/>
                <w:lang w:val="id-ID"/>
              </w:rPr>
              <w:t>.</w:t>
            </w:r>
            <w:r w:rsidRPr="00D75C0F">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887FE7" w:rsidRPr="0051425A" w:rsidRDefault="00D75C0F" w:rsidP="00394ED6">
            <w:pPr>
              <w:jc w:val="right"/>
              <w:rPr>
                <w:color w:val="000000"/>
                <w:sz w:val="18"/>
                <w:szCs w:val="18"/>
              </w:rPr>
            </w:pPr>
            <w:r w:rsidRPr="00D75C0F">
              <w:rPr>
                <w:color w:val="000000"/>
                <w:sz w:val="18"/>
                <w:szCs w:val="18"/>
              </w:rPr>
              <w:t>23</w:t>
            </w:r>
            <w:r>
              <w:rPr>
                <w:color w:val="000000"/>
                <w:sz w:val="18"/>
                <w:szCs w:val="18"/>
                <w:lang w:val="id-ID"/>
              </w:rPr>
              <w:t>.</w:t>
            </w:r>
            <w:r w:rsidRPr="00D75C0F">
              <w:rPr>
                <w:color w:val="000000"/>
                <w:sz w:val="18"/>
                <w:szCs w:val="18"/>
              </w:rPr>
              <w:t>650</w:t>
            </w:r>
            <w:r>
              <w:rPr>
                <w:color w:val="000000"/>
                <w:sz w:val="18"/>
                <w:szCs w:val="18"/>
                <w:lang w:val="id-ID"/>
              </w:rPr>
              <w:t>.</w:t>
            </w:r>
            <w:r w:rsidRPr="00D75C0F">
              <w:rPr>
                <w:color w:val="000000"/>
                <w:sz w:val="18"/>
                <w:szCs w:val="18"/>
              </w:rPr>
              <w:t>000</w:t>
            </w:r>
          </w:p>
        </w:tc>
      </w:tr>
      <w:tr w:rsidR="00887FE7" w:rsidRPr="0051425A" w:rsidTr="00D75C0F">
        <w:trPr>
          <w:trHeight w:val="2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87FE7" w:rsidRPr="0051425A" w:rsidRDefault="00887FE7" w:rsidP="00394ED6">
            <w:pPr>
              <w:jc w:val="center"/>
              <w:rPr>
                <w:sz w:val="18"/>
                <w:szCs w:val="18"/>
              </w:rPr>
            </w:pPr>
            <w:r w:rsidRPr="0051425A">
              <w:rPr>
                <w:sz w:val="18"/>
                <w:szCs w:val="18"/>
              </w:rPr>
              <w:t>2</w:t>
            </w:r>
          </w:p>
        </w:tc>
        <w:tc>
          <w:tcPr>
            <w:tcW w:w="3204" w:type="dxa"/>
            <w:tcBorders>
              <w:top w:val="nil"/>
              <w:left w:val="nil"/>
              <w:bottom w:val="single" w:sz="4" w:space="0" w:color="auto"/>
              <w:right w:val="single" w:sz="4" w:space="0" w:color="auto"/>
            </w:tcBorders>
            <w:shd w:val="clear" w:color="auto" w:fill="auto"/>
            <w:noWrap/>
            <w:vAlign w:val="center"/>
            <w:hideMark/>
          </w:tcPr>
          <w:p w:rsidR="00887FE7" w:rsidRPr="0051425A" w:rsidRDefault="00D75C0F" w:rsidP="00394ED6">
            <w:pPr>
              <w:rPr>
                <w:sz w:val="18"/>
                <w:szCs w:val="18"/>
              </w:rPr>
            </w:pPr>
            <w:r w:rsidRPr="00D75C0F">
              <w:rPr>
                <w:sz w:val="18"/>
                <w:szCs w:val="18"/>
              </w:rPr>
              <w:t>Belanja alat pengukur waktu</w:t>
            </w:r>
          </w:p>
        </w:tc>
        <w:tc>
          <w:tcPr>
            <w:tcW w:w="1418" w:type="dxa"/>
            <w:tcBorders>
              <w:top w:val="nil"/>
              <w:left w:val="nil"/>
              <w:bottom w:val="single" w:sz="4" w:space="0" w:color="auto"/>
              <w:right w:val="single" w:sz="4" w:space="0" w:color="auto"/>
            </w:tcBorders>
            <w:shd w:val="clear" w:color="auto" w:fill="auto"/>
            <w:noWrap/>
            <w:hideMark/>
          </w:tcPr>
          <w:p w:rsidR="00887FE7" w:rsidRPr="0051425A" w:rsidRDefault="00D75C0F" w:rsidP="00394ED6">
            <w:pPr>
              <w:jc w:val="right"/>
              <w:rPr>
                <w:color w:val="000000"/>
                <w:sz w:val="18"/>
                <w:szCs w:val="18"/>
              </w:rPr>
            </w:pPr>
            <w:r w:rsidRPr="00D75C0F">
              <w:rPr>
                <w:color w:val="000000"/>
                <w:sz w:val="18"/>
                <w:szCs w:val="18"/>
              </w:rPr>
              <w:t>800</w:t>
            </w:r>
            <w:r>
              <w:rPr>
                <w:color w:val="000000"/>
                <w:sz w:val="18"/>
                <w:szCs w:val="18"/>
                <w:lang w:val="id-ID"/>
              </w:rPr>
              <w:t>.</w:t>
            </w:r>
            <w:r w:rsidRPr="00D75C0F">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887FE7" w:rsidRPr="0051425A" w:rsidRDefault="00D75C0F" w:rsidP="00394ED6">
            <w:pPr>
              <w:jc w:val="right"/>
              <w:rPr>
                <w:color w:val="000000"/>
                <w:sz w:val="18"/>
                <w:szCs w:val="18"/>
              </w:rPr>
            </w:pPr>
            <w:r w:rsidRPr="00D75C0F">
              <w:rPr>
                <w:color w:val="000000"/>
                <w:sz w:val="18"/>
                <w:szCs w:val="18"/>
              </w:rPr>
              <w:t>770</w:t>
            </w:r>
            <w:r>
              <w:rPr>
                <w:color w:val="000000"/>
                <w:sz w:val="18"/>
                <w:szCs w:val="18"/>
                <w:lang w:val="id-ID"/>
              </w:rPr>
              <w:t>.</w:t>
            </w:r>
            <w:r w:rsidRPr="00D75C0F">
              <w:rPr>
                <w:color w:val="000000"/>
                <w:sz w:val="18"/>
                <w:szCs w:val="18"/>
              </w:rPr>
              <w:t>000</w:t>
            </w:r>
          </w:p>
        </w:tc>
      </w:tr>
      <w:tr w:rsidR="00D75C0F" w:rsidRPr="0051425A" w:rsidTr="00D75C0F">
        <w:trPr>
          <w:trHeight w:val="2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75C0F" w:rsidRPr="00D75C0F" w:rsidRDefault="00D75C0F" w:rsidP="00394ED6">
            <w:pPr>
              <w:jc w:val="center"/>
              <w:rPr>
                <w:sz w:val="18"/>
                <w:szCs w:val="18"/>
                <w:lang w:val="id-ID"/>
              </w:rPr>
            </w:pPr>
            <w:r>
              <w:rPr>
                <w:sz w:val="18"/>
                <w:szCs w:val="18"/>
                <w:lang w:val="id-ID"/>
              </w:rPr>
              <w:t>3</w:t>
            </w:r>
          </w:p>
        </w:tc>
        <w:tc>
          <w:tcPr>
            <w:tcW w:w="3204" w:type="dxa"/>
            <w:tcBorders>
              <w:top w:val="nil"/>
              <w:left w:val="nil"/>
              <w:bottom w:val="single" w:sz="4" w:space="0" w:color="auto"/>
              <w:right w:val="single" w:sz="4" w:space="0" w:color="auto"/>
            </w:tcBorders>
            <w:shd w:val="clear" w:color="auto" w:fill="auto"/>
            <w:noWrap/>
            <w:vAlign w:val="center"/>
            <w:hideMark/>
          </w:tcPr>
          <w:p w:rsidR="00D75C0F" w:rsidRPr="0051425A" w:rsidRDefault="00D75C0F" w:rsidP="00394ED6">
            <w:pPr>
              <w:rPr>
                <w:sz w:val="18"/>
                <w:szCs w:val="18"/>
              </w:rPr>
            </w:pPr>
            <w:r w:rsidRPr="00D75C0F">
              <w:rPr>
                <w:sz w:val="18"/>
                <w:szCs w:val="18"/>
              </w:rPr>
              <w:t>Belanja alat pendingin</w:t>
            </w:r>
          </w:p>
        </w:tc>
        <w:tc>
          <w:tcPr>
            <w:tcW w:w="1418" w:type="dxa"/>
            <w:tcBorders>
              <w:top w:val="nil"/>
              <w:left w:val="nil"/>
              <w:bottom w:val="single" w:sz="4" w:space="0" w:color="auto"/>
              <w:right w:val="single" w:sz="4" w:space="0" w:color="auto"/>
            </w:tcBorders>
            <w:shd w:val="clear" w:color="auto" w:fill="auto"/>
            <w:noWrap/>
            <w:hideMark/>
          </w:tcPr>
          <w:p w:rsidR="00D75C0F" w:rsidRPr="0051425A" w:rsidRDefault="00D75C0F" w:rsidP="00394ED6">
            <w:pPr>
              <w:jc w:val="right"/>
              <w:rPr>
                <w:color w:val="000000"/>
                <w:sz w:val="18"/>
                <w:szCs w:val="18"/>
              </w:rPr>
            </w:pPr>
            <w:r w:rsidRPr="00D75C0F">
              <w:rPr>
                <w:color w:val="000000"/>
                <w:sz w:val="18"/>
                <w:szCs w:val="18"/>
              </w:rPr>
              <w:t>1</w:t>
            </w:r>
            <w:r>
              <w:rPr>
                <w:color w:val="000000"/>
                <w:sz w:val="18"/>
                <w:szCs w:val="18"/>
                <w:lang w:val="id-ID"/>
              </w:rPr>
              <w:t>.</w:t>
            </w:r>
            <w:r w:rsidRPr="00D75C0F">
              <w:rPr>
                <w:color w:val="000000"/>
                <w:sz w:val="18"/>
                <w:szCs w:val="18"/>
              </w:rPr>
              <w:t>800</w:t>
            </w:r>
            <w:r>
              <w:rPr>
                <w:color w:val="000000"/>
                <w:sz w:val="18"/>
                <w:szCs w:val="18"/>
                <w:lang w:val="id-ID"/>
              </w:rPr>
              <w:t>.</w:t>
            </w:r>
            <w:r w:rsidRPr="00D75C0F">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D75C0F" w:rsidRPr="0051425A" w:rsidRDefault="00D75C0F" w:rsidP="00394ED6">
            <w:pPr>
              <w:jc w:val="right"/>
              <w:rPr>
                <w:color w:val="000000"/>
                <w:sz w:val="18"/>
                <w:szCs w:val="18"/>
              </w:rPr>
            </w:pPr>
            <w:r w:rsidRPr="00D75C0F">
              <w:rPr>
                <w:color w:val="000000"/>
                <w:sz w:val="18"/>
                <w:szCs w:val="18"/>
              </w:rPr>
              <w:t>1</w:t>
            </w:r>
            <w:r>
              <w:rPr>
                <w:color w:val="000000"/>
                <w:sz w:val="18"/>
                <w:szCs w:val="18"/>
                <w:lang w:val="id-ID"/>
              </w:rPr>
              <w:t>.</w:t>
            </w:r>
            <w:r w:rsidRPr="00D75C0F">
              <w:rPr>
                <w:color w:val="000000"/>
                <w:sz w:val="18"/>
                <w:szCs w:val="18"/>
              </w:rPr>
              <w:t>760</w:t>
            </w:r>
            <w:r>
              <w:rPr>
                <w:color w:val="000000"/>
                <w:sz w:val="18"/>
                <w:szCs w:val="18"/>
                <w:lang w:val="id-ID"/>
              </w:rPr>
              <w:t>.</w:t>
            </w:r>
            <w:r w:rsidRPr="00D75C0F">
              <w:rPr>
                <w:color w:val="000000"/>
                <w:sz w:val="18"/>
                <w:szCs w:val="18"/>
              </w:rPr>
              <w:t>000</w:t>
            </w:r>
          </w:p>
        </w:tc>
      </w:tr>
      <w:tr w:rsidR="00D75C0F" w:rsidRPr="0051425A" w:rsidTr="00D75C0F">
        <w:trPr>
          <w:trHeight w:val="2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75C0F" w:rsidRPr="00D75C0F" w:rsidRDefault="00D75C0F" w:rsidP="00394ED6">
            <w:pPr>
              <w:jc w:val="center"/>
              <w:rPr>
                <w:sz w:val="18"/>
                <w:szCs w:val="18"/>
                <w:lang w:val="id-ID"/>
              </w:rPr>
            </w:pPr>
            <w:r>
              <w:rPr>
                <w:sz w:val="18"/>
                <w:szCs w:val="18"/>
                <w:lang w:val="id-ID"/>
              </w:rPr>
              <w:t>4</w:t>
            </w:r>
          </w:p>
        </w:tc>
        <w:tc>
          <w:tcPr>
            <w:tcW w:w="3204" w:type="dxa"/>
            <w:tcBorders>
              <w:top w:val="nil"/>
              <w:left w:val="nil"/>
              <w:bottom w:val="single" w:sz="4" w:space="0" w:color="auto"/>
              <w:right w:val="single" w:sz="4" w:space="0" w:color="auto"/>
            </w:tcBorders>
            <w:shd w:val="clear" w:color="auto" w:fill="auto"/>
            <w:noWrap/>
            <w:vAlign w:val="center"/>
            <w:hideMark/>
          </w:tcPr>
          <w:p w:rsidR="00D75C0F" w:rsidRPr="0051425A" w:rsidRDefault="00D75C0F" w:rsidP="00394ED6">
            <w:pPr>
              <w:rPr>
                <w:sz w:val="18"/>
                <w:szCs w:val="18"/>
              </w:rPr>
            </w:pPr>
            <w:r w:rsidRPr="00D75C0F">
              <w:rPr>
                <w:sz w:val="18"/>
                <w:szCs w:val="18"/>
              </w:rPr>
              <w:t>Belanja home use</w:t>
            </w:r>
          </w:p>
        </w:tc>
        <w:tc>
          <w:tcPr>
            <w:tcW w:w="1418" w:type="dxa"/>
            <w:tcBorders>
              <w:top w:val="nil"/>
              <w:left w:val="nil"/>
              <w:bottom w:val="single" w:sz="4" w:space="0" w:color="auto"/>
              <w:right w:val="single" w:sz="4" w:space="0" w:color="auto"/>
            </w:tcBorders>
            <w:shd w:val="clear" w:color="auto" w:fill="auto"/>
            <w:noWrap/>
            <w:hideMark/>
          </w:tcPr>
          <w:p w:rsidR="00D75C0F" w:rsidRPr="0051425A" w:rsidRDefault="00D75C0F" w:rsidP="00394ED6">
            <w:pPr>
              <w:jc w:val="right"/>
              <w:rPr>
                <w:color w:val="000000"/>
                <w:sz w:val="18"/>
                <w:szCs w:val="18"/>
              </w:rPr>
            </w:pPr>
            <w:r w:rsidRPr="00D75C0F">
              <w:rPr>
                <w:color w:val="000000"/>
                <w:sz w:val="18"/>
                <w:szCs w:val="18"/>
              </w:rPr>
              <w:t>900</w:t>
            </w:r>
            <w:r>
              <w:rPr>
                <w:color w:val="000000"/>
                <w:sz w:val="18"/>
                <w:szCs w:val="18"/>
                <w:lang w:val="id-ID"/>
              </w:rPr>
              <w:t>.</w:t>
            </w:r>
            <w:r w:rsidRPr="00D75C0F">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D75C0F" w:rsidRPr="00D75C0F" w:rsidRDefault="00D75C0F" w:rsidP="00394ED6">
            <w:pPr>
              <w:jc w:val="right"/>
              <w:rPr>
                <w:color w:val="000000"/>
                <w:sz w:val="18"/>
                <w:szCs w:val="18"/>
                <w:lang w:val="id-ID"/>
              </w:rPr>
            </w:pPr>
            <w:r>
              <w:rPr>
                <w:color w:val="000000"/>
                <w:sz w:val="18"/>
                <w:szCs w:val="18"/>
                <w:lang w:val="id-ID"/>
              </w:rPr>
              <w:t>880.000</w:t>
            </w:r>
          </w:p>
        </w:tc>
      </w:tr>
      <w:tr w:rsidR="00887FE7" w:rsidRPr="0051425A" w:rsidTr="00D75C0F">
        <w:trPr>
          <w:trHeight w:val="257"/>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87FE7" w:rsidRPr="0051425A" w:rsidRDefault="00887FE7" w:rsidP="00394ED6">
            <w:pPr>
              <w:jc w:val="right"/>
              <w:rPr>
                <w:sz w:val="18"/>
                <w:szCs w:val="18"/>
              </w:rPr>
            </w:pPr>
          </w:p>
        </w:tc>
        <w:tc>
          <w:tcPr>
            <w:tcW w:w="3204" w:type="dxa"/>
            <w:tcBorders>
              <w:top w:val="nil"/>
              <w:left w:val="nil"/>
              <w:bottom w:val="single" w:sz="4" w:space="0" w:color="auto"/>
              <w:right w:val="single" w:sz="4" w:space="0" w:color="auto"/>
            </w:tcBorders>
            <w:shd w:val="clear" w:color="auto" w:fill="auto"/>
            <w:noWrap/>
            <w:vAlign w:val="center"/>
            <w:hideMark/>
          </w:tcPr>
          <w:p w:rsidR="00887FE7" w:rsidRPr="0051425A" w:rsidRDefault="00887FE7" w:rsidP="00394ED6">
            <w:pPr>
              <w:jc w:val="center"/>
              <w:rPr>
                <w:b/>
                <w:bCs/>
                <w:sz w:val="18"/>
                <w:szCs w:val="18"/>
              </w:rPr>
            </w:pPr>
            <w:r w:rsidRPr="0051425A">
              <w:rPr>
                <w:b/>
                <w:bCs/>
                <w:sz w:val="18"/>
                <w:szCs w:val="18"/>
              </w:rPr>
              <w:t>Jumlah</w:t>
            </w:r>
          </w:p>
        </w:tc>
        <w:tc>
          <w:tcPr>
            <w:tcW w:w="1418" w:type="dxa"/>
            <w:tcBorders>
              <w:top w:val="nil"/>
              <w:left w:val="nil"/>
              <w:bottom w:val="single" w:sz="4" w:space="0" w:color="auto"/>
              <w:right w:val="single" w:sz="4" w:space="0" w:color="auto"/>
            </w:tcBorders>
            <w:shd w:val="clear" w:color="auto" w:fill="auto"/>
            <w:noWrap/>
            <w:hideMark/>
          </w:tcPr>
          <w:p w:rsidR="00887FE7" w:rsidRPr="0051425A" w:rsidRDefault="00D75C0F" w:rsidP="00394ED6">
            <w:pPr>
              <w:jc w:val="right"/>
              <w:rPr>
                <w:b/>
                <w:color w:val="000000"/>
                <w:sz w:val="18"/>
                <w:szCs w:val="18"/>
              </w:rPr>
            </w:pPr>
            <w:r w:rsidRPr="00D75C0F">
              <w:rPr>
                <w:b/>
                <w:color w:val="000000"/>
                <w:sz w:val="18"/>
                <w:szCs w:val="18"/>
              </w:rPr>
              <w:t>27</w:t>
            </w:r>
            <w:r>
              <w:rPr>
                <w:b/>
                <w:color w:val="000000"/>
                <w:sz w:val="18"/>
                <w:szCs w:val="18"/>
                <w:lang w:val="id-ID"/>
              </w:rPr>
              <w:t>.</w:t>
            </w:r>
            <w:r w:rsidRPr="00D75C0F">
              <w:rPr>
                <w:b/>
                <w:color w:val="000000"/>
                <w:sz w:val="18"/>
                <w:szCs w:val="18"/>
              </w:rPr>
              <w:t>250</w:t>
            </w:r>
            <w:r>
              <w:rPr>
                <w:b/>
                <w:color w:val="000000"/>
                <w:sz w:val="18"/>
                <w:szCs w:val="18"/>
                <w:lang w:val="id-ID"/>
              </w:rPr>
              <w:t>.</w:t>
            </w:r>
            <w:r w:rsidRPr="00D75C0F">
              <w:rPr>
                <w:b/>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887FE7" w:rsidRPr="0051425A" w:rsidRDefault="00D75C0F" w:rsidP="00394ED6">
            <w:pPr>
              <w:jc w:val="right"/>
              <w:rPr>
                <w:b/>
                <w:color w:val="000000"/>
                <w:sz w:val="18"/>
                <w:szCs w:val="18"/>
              </w:rPr>
            </w:pPr>
            <w:r w:rsidRPr="00D75C0F">
              <w:rPr>
                <w:b/>
                <w:color w:val="000000"/>
                <w:sz w:val="18"/>
                <w:szCs w:val="18"/>
              </w:rPr>
              <w:t>27</w:t>
            </w:r>
            <w:r>
              <w:rPr>
                <w:b/>
                <w:color w:val="000000"/>
                <w:sz w:val="18"/>
                <w:szCs w:val="18"/>
                <w:lang w:val="id-ID"/>
              </w:rPr>
              <w:t>.</w:t>
            </w:r>
            <w:r w:rsidRPr="00D75C0F">
              <w:rPr>
                <w:b/>
                <w:color w:val="000000"/>
                <w:sz w:val="18"/>
                <w:szCs w:val="18"/>
              </w:rPr>
              <w:t>060</w:t>
            </w:r>
            <w:r>
              <w:rPr>
                <w:b/>
                <w:color w:val="000000"/>
                <w:sz w:val="18"/>
                <w:szCs w:val="18"/>
                <w:lang w:val="id-ID"/>
              </w:rPr>
              <w:t>.</w:t>
            </w:r>
            <w:r w:rsidRPr="00D75C0F">
              <w:rPr>
                <w:b/>
                <w:color w:val="000000"/>
                <w:sz w:val="18"/>
                <w:szCs w:val="18"/>
              </w:rPr>
              <w:t>000</w:t>
            </w:r>
          </w:p>
        </w:tc>
      </w:tr>
    </w:tbl>
    <w:p w:rsidR="00887FE7" w:rsidRPr="00887FE7" w:rsidRDefault="00887FE7" w:rsidP="00887FE7">
      <w:pPr>
        <w:pStyle w:val="BodyText"/>
        <w:ind w:left="993"/>
        <w:jc w:val="both"/>
        <w:rPr>
          <w:bCs/>
        </w:rPr>
      </w:pPr>
    </w:p>
    <w:p w:rsidR="00887FE7" w:rsidRPr="00887FE7" w:rsidRDefault="00887FE7" w:rsidP="00887FE7">
      <w:pPr>
        <w:pStyle w:val="BodyText"/>
        <w:ind w:left="567"/>
        <w:jc w:val="both"/>
        <w:rPr>
          <w:bCs/>
          <w:sz w:val="16"/>
          <w:szCs w:val="16"/>
        </w:rPr>
      </w:pPr>
    </w:p>
    <w:tbl>
      <w:tblPr>
        <w:tblW w:w="7371" w:type="dxa"/>
        <w:tblInd w:w="675" w:type="dxa"/>
        <w:tblLayout w:type="fixed"/>
        <w:tblLook w:val="01E0"/>
      </w:tblPr>
      <w:tblGrid>
        <w:gridCol w:w="1560"/>
        <w:gridCol w:w="1842"/>
        <w:gridCol w:w="284"/>
        <w:gridCol w:w="1701"/>
        <w:gridCol w:w="283"/>
        <w:gridCol w:w="1701"/>
      </w:tblGrid>
      <w:tr w:rsidR="00B348E4" w:rsidRPr="008A5413" w:rsidTr="00B348E4">
        <w:trPr>
          <w:trHeight w:val="344"/>
        </w:trPr>
        <w:tc>
          <w:tcPr>
            <w:tcW w:w="1560" w:type="dxa"/>
            <w:vMerge w:val="restart"/>
            <w:vAlign w:val="center"/>
            <w:hideMark/>
          </w:tcPr>
          <w:p w:rsidR="00B348E4" w:rsidRPr="008A5413" w:rsidRDefault="00B348E4" w:rsidP="00B348E4">
            <w:pPr>
              <w:pStyle w:val="Heading4"/>
              <w:numPr>
                <w:ilvl w:val="0"/>
                <w:numId w:val="18"/>
              </w:numPr>
              <w:ind w:left="176" w:hanging="284"/>
              <w:rPr>
                <w:rFonts w:eastAsia="Calibri"/>
                <w:b w:val="0"/>
                <w:sz w:val="20"/>
                <w:szCs w:val="20"/>
              </w:rPr>
            </w:pPr>
            <w:bookmarkStart w:id="293" w:name="_Toc514685026"/>
            <w:bookmarkStart w:id="294" w:name="_Toc515205937"/>
            <w:r w:rsidRPr="008A5413">
              <w:rPr>
                <w:rFonts w:ascii="Times New Roman" w:hAnsi="Times New Roman"/>
                <w:sz w:val="20"/>
                <w:szCs w:val="20"/>
              </w:rPr>
              <w:t>Belanja</w:t>
            </w:r>
            <w:bookmarkStart w:id="295" w:name="_Toc514685027"/>
            <w:bookmarkEnd w:id="293"/>
            <w:r>
              <w:rPr>
                <w:rFonts w:ascii="Times New Roman" w:hAnsi="Times New Roman"/>
                <w:sz w:val="20"/>
                <w:szCs w:val="20"/>
              </w:rPr>
              <w:t xml:space="preserve"> </w:t>
            </w:r>
            <w:r w:rsidRPr="008A5413">
              <w:rPr>
                <w:rFonts w:ascii="Times New Roman" w:hAnsi="Times New Roman"/>
                <w:sz w:val="20"/>
                <w:szCs w:val="20"/>
              </w:rPr>
              <w:t>Modal</w:t>
            </w:r>
            <w:bookmarkEnd w:id="294"/>
            <w:bookmarkEnd w:id="295"/>
          </w:p>
        </w:tc>
        <w:tc>
          <w:tcPr>
            <w:tcW w:w="1842" w:type="dxa"/>
            <w:tcBorders>
              <w:top w:val="nil"/>
              <w:left w:val="nil"/>
              <w:bottom w:val="single" w:sz="4" w:space="0" w:color="auto"/>
              <w:right w:val="nil"/>
            </w:tcBorders>
            <w:hideMark/>
          </w:tcPr>
          <w:p w:rsidR="00B348E4" w:rsidRPr="0048471B" w:rsidRDefault="00B348E4" w:rsidP="007D0A55">
            <w:pPr>
              <w:ind w:hanging="108"/>
              <w:jc w:val="center"/>
              <w:rPr>
                <w:b/>
                <w:sz w:val="20"/>
                <w:szCs w:val="20"/>
                <w:lang w:val="id-ID"/>
              </w:rPr>
            </w:pPr>
            <w:r>
              <w:rPr>
                <w:b/>
                <w:sz w:val="20"/>
                <w:szCs w:val="20"/>
              </w:rPr>
              <w:t>Anggaran  TA 201</w:t>
            </w:r>
            <w:r w:rsidR="00041791">
              <w:rPr>
                <w:b/>
                <w:sz w:val="20"/>
                <w:szCs w:val="20"/>
                <w:lang w:val="id-ID"/>
              </w:rPr>
              <w:t>9</w:t>
            </w:r>
          </w:p>
          <w:p w:rsidR="00B348E4" w:rsidRPr="008A5413" w:rsidRDefault="00B348E4" w:rsidP="007D0A55">
            <w:pPr>
              <w:jc w:val="center"/>
              <w:rPr>
                <w:rFonts w:eastAsia="Calibri"/>
                <w:b/>
                <w:sz w:val="20"/>
                <w:szCs w:val="20"/>
              </w:rPr>
            </w:pPr>
            <w:r w:rsidRPr="008A5413">
              <w:rPr>
                <w:b/>
                <w:sz w:val="20"/>
                <w:szCs w:val="20"/>
              </w:rPr>
              <w:t>(Rp)</w:t>
            </w:r>
          </w:p>
        </w:tc>
        <w:tc>
          <w:tcPr>
            <w:tcW w:w="284" w:type="dxa"/>
          </w:tcPr>
          <w:p w:rsidR="00B348E4" w:rsidRPr="008A5413" w:rsidRDefault="00B348E4" w:rsidP="007D0A55">
            <w:pPr>
              <w:jc w:val="center"/>
              <w:rPr>
                <w:rFonts w:eastAsia="Calibri"/>
                <w:b/>
                <w:sz w:val="20"/>
                <w:szCs w:val="20"/>
              </w:rPr>
            </w:pPr>
          </w:p>
        </w:tc>
        <w:tc>
          <w:tcPr>
            <w:tcW w:w="1701" w:type="dxa"/>
            <w:tcBorders>
              <w:top w:val="nil"/>
              <w:left w:val="nil"/>
              <w:bottom w:val="single" w:sz="4" w:space="0" w:color="auto"/>
              <w:right w:val="nil"/>
            </w:tcBorders>
          </w:tcPr>
          <w:p w:rsidR="00B348E4" w:rsidRPr="0048471B" w:rsidRDefault="00B348E4" w:rsidP="007D0A55">
            <w:pPr>
              <w:ind w:hanging="108"/>
              <w:jc w:val="center"/>
              <w:rPr>
                <w:b/>
                <w:sz w:val="20"/>
                <w:szCs w:val="20"/>
                <w:lang w:val="id-ID"/>
              </w:rPr>
            </w:pPr>
            <w:r>
              <w:rPr>
                <w:b/>
                <w:sz w:val="20"/>
                <w:szCs w:val="20"/>
              </w:rPr>
              <w:t>Realisasi  TA 201</w:t>
            </w:r>
            <w:r w:rsidR="00041791">
              <w:rPr>
                <w:b/>
                <w:sz w:val="20"/>
                <w:szCs w:val="20"/>
                <w:lang w:val="id-ID"/>
              </w:rPr>
              <w:t>9</w:t>
            </w:r>
          </w:p>
          <w:p w:rsidR="00B348E4" w:rsidRPr="008A5413" w:rsidRDefault="00B348E4" w:rsidP="007D0A55">
            <w:pPr>
              <w:jc w:val="center"/>
              <w:rPr>
                <w:rFonts w:eastAsia="Calibri"/>
                <w:b/>
                <w:sz w:val="20"/>
                <w:szCs w:val="20"/>
              </w:rPr>
            </w:pPr>
            <w:r w:rsidRPr="008A5413">
              <w:rPr>
                <w:b/>
                <w:sz w:val="20"/>
                <w:szCs w:val="20"/>
              </w:rPr>
              <w:t>(Rp)</w:t>
            </w:r>
          </w:p>
        </w:tc>
        <w:tc>
          <w:tcPr>
            <w:tcW w:w="283" w:type="dxa"/>
          </w:tcPr>
          <w:p w:rsidR="00B348E4" w:rsidRPr="008A5413" w:rsidRDefault="00B348E4" w:rsidP="007D0A55">
            <w:pPr>
              <w:widowControl w:val="0"/>
              <w:ind w:left="1864"/>
              <w:jc w:val="center"/>
              <w:outlineLvl w:val="0"/>
              <w:rPr>
                <w:rFonts w:eastAsia="Calibri"/>
                <w:b/>
                <w:sz w:val="20"/>
                <w:szCs w:val="20"/>
              </w:rPr>
            </w:pPr>
          </w:p>
        </w:tc>
        <w:tc>
          <w:tcPr>
            <w:tcW w:w="1701" w:type="dxa"/>
            <w:tcBorders>
              <w:top w:val="nil"/>
              <w:left w:val="nil"/>
              <w:bottom w:val="single" w:sz="4" w:space="0" w:color="auto"/>
              <w:right w:val="nil"/>
            </w:tcBorders>
          </w:tcPr>
          <w:p w:rsidR="00B348E4" w:rsidRPr="0048471B" w:rsidRDefault="00B348E4" w:rsidP="00DD5B81">
            <w:pPr>
              <w:ind w:hanging="141"/>
              <w:jc w:val="center"/>
              <w:rPr>
                <w:b/>
                <w:sz w:val="20"/>
                <w:szCs w:val="20"/>
                <w:lang w:val="id-ID"/>
              </w:rPr>
            </w:pPr>
            <w:r>
              <w:rPr>
                <w:b/>
                <w:sz w:val="20"/>
                <w:szCs w:val="20"/>
              </w:rPr>
              <w:t>Realisasi  TA 201</w:t>
            </w:r>
            <w:r w:rsidR="00DD5B81">
              <w:rPr>
                <w:b/>
                <w:sz w:val="20"/>
                <w:szCs w:val="20"/>
                <w:lang w:val="id-ID"/>
              </w:rPr>
              <w:t>8</w:t>
            </w:r>
          </w:p>
          <w:p w:rsidR="00B348E4" w:rsidRPr="008A5413" w:rsidRDefault="00B348E4" w:rsidP="007D0A55">
            <w:pPr>
              <w:jc w:val="center"/>
              <w:rPr>
                <w:rFonts w:eastAsia="Calibri"/>
                <w:b/>
                <w:sz w:val="20"/>
                <w:szCs w:val="20"/>
              </w:rPr>
            </w:pPr>
            <w:r w:rsidRPr="008A5413">
              <w:rPr>
                <w:b/>
                <w:sz w:val="20"/>
                <w:szCs w:val="20"/>
              </w:rPr>
              <w:t>(Rp)</w:t>
            </w:r>
          </w:p>
        </w:tc>
      </w:tr>
      <w:tr w:rsidR="00B348E4" w:rsidRPr="008A5413" w:rsidTr="0048471B">
        <w:trPr>
          <w:trHeight w:val="218"/>
        </w:trPr>
        <w:tc>
          <w:tcPr>
            <w:tcW w:w="1560" w:type="dxa"/>
            <w:vMerge/>
            <w:hideMark/>
          </w:tcPr>
          <w:p w:rsidR="00B348E4" w:rsidRPr="008A5413" w:rsidRDefault="00B348E4" w:rsidP="0030308E">
            <w:pPr>
              <w:pStyle w:val="Heading4"/>
              <w:numPr>
                <w:ilvl w:val="0"/>
                <w:numId w:val="18"/>
              </w:numPr>
              <w:ind w:left="176" w:hanging="284"/>
              <w:rPr>
                <w:rFonts w:ascii="Times New Roman" w:hAnsi="Times New Roman"/>
                <w:sz w:val="20"/>
                <w:szCs w:val="20"/>
              </w:rPr>
            </w:pPr>
          </w:p>
        </w:tc>
        <w:tc>
          <w:tcPr>
            <w:tcW w:w="1842" w:type="dxa"/>
            <w:tcBorders>
              <w:top w:val="single" w:sz="4" w:space="0" w:color="auto"/>
              <w:left w:val="nil"/>
              <w:bottom w:val="single" w:sz="4" w:space="0" w:color="auto"/>
              <w:right w:val="nil"/>
            </w:tcBorders>
            <w:vAlign w:val="center"/>
          </w:tcPr>
          <w:p w:rsidR="00B348E4" w:rsidRPr="001F6973" w:rsidRDefault="00DD5B81" w:rsidP="00DD5B81">
            <w:pPr>
              <w:jc w:val="center"/>
              <w:rPr>
                <w:b/>
                <w:sz w:val="20"/>
                <w:szCs w:val="20"/>
              </w:rPr>
            </w:pPr>
            <w:r w:rsidRPr="00C431FC">
              <w:rPr>
                <w:b/>
                <w:sz w:val="18"/>
                <w:szCs w:val="18"/>
              </w:rPr>
              <w:t>105</w:t>
            </w:r>
            <w:r>
              <w:rPr>
                <w:b/>
                <w:sz w:val="18"/>
                <w:szCs w:val="18"/>
                <w:lang w:val="id-ID"/>
              </w:rPr>
              <w:t>.</w:t>
            </w:r>
            <w:r w:rsidRPr="00C431FC">
              <w:rPr>
                <w:b/>
                <w:sz w:val="18"/>
                <w:szCs w:val="18"/>
              </w:rPr>
              <w:t>150</w:t>
            </w:r>
            <w:r>
              <w:rPr>
                <w:b/>
                <w:sz w:val="18"/>
                <w:szCs w:val="18"/>
                <w:lang w:val="id-ID"/>
              </w:rPr>
              <w:t>.</w:t>
            </w:r>
            <w:r w:rsidRPr="00C431FC">
              <w:rPr>
                <w:b/>
                <w:sz w:val="18"/>
                <w:szCs w:val="18"/>
              </w:rPr>
              <w:t>000</w:t>
            </w:r>
          </w:p>
        </w:tc>
        <w:tc>
          <w:tcPr>
            <w:tcW w:w="284" w:type="dxa"/>
            <w:vAlign w:val="center"/>
          </w:tcPr>
          <w:p w:rsidR="00B348E4" w:rsidRPr="001F6973" w:rsidRDefault="00B348E4" w:rsidP="007D0A55">
            <w:pPr>
              <w:jc w:val="right"/>
              <w:rPr>
                <w:b/>
                <w:sz w:val="20"/>
                <w:szCs w:val="20"/>
              </w:rPr>
            </w:pPr>
          </w:p>
        </w:tc>
        <w:tc>
          <w:tcPr>
            <w:tcW w:w="1701" w:type="dxa"/>
            <w:tcBorders>
              <w:top w:val="single" w:sz="4" w:space="0" w:color="auto"/>
              <w:left w:val="nil"/>
              <w:bottom w:val="single" w:sz="4" w:space="0" w:color="auto"/>
              <w:right w:val="nil"/>
            </w:tcBorders>
            <w:vAlign w:val="center"/>
          </w:tcPr>
          <w:p w:rsidR="00B348E4" w:rsidRPr="001F6973" w:rsidRDefault="00DD5B81" w:rsidP="00DD5B81">
            <w:pPr>
              <w:ind w:right="-109" w:hanging="108"/>
              <w:jc w:val="center"/>
              <w:rPr>
                <w:b/>
                <w:sz w:val="20"/>
                <w:szCs w:val="20"/>
              </w:rPr>
            </w:pPr>
            <w:r>
              <w:rPr>
                <w:b/>
                <w:sz w:val="18"/>
                <w:szCs w:val="18"/>
                <w:lang w:val="id-ID"/>
              </w:rPr>
              <w:t>104.442.000</w:t>
            </w:r>
          </w:p>
        </w:tc>
        <w:tc>
          <w:tcPr>
            <w:tcW w:w="283" w:type="dxa"/>
            <w:vAlign w:val="center"/>
          </w:tcPr>
          <w:p w:rsidR="00B348E4" w:rsidRPr="008A5413" w:rsidRDefault="00B348E4" w:rsidP="007D0A55">
            <w:pPr>
              <w:widowControl w:val="0"/>
              <w:ind w:left="1864"/>
              <w:jc w:val="right"/>
              <w:outlineLvl w:val="0"/>
              <w:rPr>
                <w:b/>
                <w:sz w:val="20"/>
                <w:szCs w:val="20"/>
              </w:rPr>
            </w:pPr>
          </w:p>
        </w:tc>
        <w:tc>
          <w:tcPr>
            <w:tcW w:w="1701" w:type="dxa"/>
            <w:tcBorders>
              <w:top w:val="single" w:sz="4" w:space="0" w:color="auto"/>
              <w:left w:val="nil"/>
              <w:bottom w:val="single" w:sz="4" w:space="0" w:color="auto"/>
              <w:right w:val="nil"/>
            </w:tcBorders>
            <w:vAlign w:val="center"/>
          </w:tcPr>
          <w:p w:rsidR="00B348E4" w:rsidRPr="00986CA0" w:rsidRDefault="00DD5B81" w:rsidP="00DD5B81">
            <w:pPr>
              <w:jc w:val="center"/>
              <w:rPr>
                <w:b/>
                <w:sz w:val="20"/>
                <w:szCs w:val="20"/>
              </w:rPr>
            </w:pPr>
            <w:r w:rsidRPr="001F6973">
              <w:rPr>
                <w:b/>
                <w:sz w:val="20"/>
                <w:szCs w:val="20"/>
              </w:rPr>
              <w:t>180.675.000</w:t>
            </w:r>
          </w:p>
        </w:tc>
      </w:tr>
    </w:tbl>
    <w:p w:rsidR="00B45E98" w:rsidRPr="003B0F8C" w:rsidRDefault="00B476C4" w:rsidP="003252B1">
      <w:pPr>
        <w:ind w:left="567" w:firstLine="567"/>
        <w:jc w:val="both"/>
        <w:rPr>
          <w:bCs/>
        </w:rPr>
      </w:pPr>
      <w:r w:rsidRPr="003B0F8C">
        <w:rPr>
          <w:bCs/>
        </w:rPr>
        <w:t xml:space="preserve">Belanja modal  meliputi belanja modal tanah, belanja modal peralatan dan mesin, belanja modal gedung dan bangunan, belanja modal jalan, irigasi dan jaringan, belanja modal aset tetap lainnya dan belanja modal aset lainnya. </w:t>
      </w:r>
    </w:p>
    <w:p w:rsidR="00B45E98" w:rsidRPr="003B0F8C" w:rsidRDefault="00B45E98" w:rsidP="007501FF">
      <w:pPr>
        <w:ind w:left="567"/>
        <w:jc w:val="both"/>
        <w:rPr>
          <w:bCs/>
          <w:lang w:val="id-ID"/>
        </w:rPr>
      </w:pPr>
      <w:r w:rsidRPr="003B0F8C">
        <w:rPr>
          <w:bCs/>
          <w:lang w:val="id-ID"/>
        </w:rPr>
        <w:t>Realisasi belanja modal tahun 201</w:t>
      </w:r>
      <w:r w:rsidR="007501FF">
        <w:rPr>
          <w:bCs/>
          <w:lang w:val="id-ID"/>
        </w:rPr>
        <w:t>9</w:t>
      </w:r>
      <w:r w:rsidRPr="003B0F8C">
        <w:rPr>
          <w:bCs/>
          <w:lang w:val="id-ID"/>
        </w:rPr>
        <w:t xml:space="preserve"> sebagai berikut :</w:t>
      </w:r>
    </w:p>
    <w:p w:rsidR="00EA1794" w:rsidRPr="007501FF" w:rsidRDefault="00B45E98" w:rsidP="007501FF">
      <w:pPr>
        <w:ind w:left="567"/>
        <w:jc w:val="both"/>
        <w:rPr>
          <w:bCs/>
          <w:lang w:val="id-ID"/>
        </w:rPr>
      </w:pPr>
      <w:r w:rsidRPr="003B0F8C">
        <w:rPr>
          <w:bCs/>
          <w:lang w:val="id-ID"/>
        </w:rPr>
        <w:t xml:space="preserve">Tabel </w:t>
      </w:r>
      <w:r w:rsidR="00242C79" w:rsidRPr="003B0F8C">
        <w:rPr>
          <w:bCs/>
        </w:rPr>
        <w:t>3</w:t>
      </w:r>
      <w:r w:rsidRPr="003B0F8C">
        <w:rPr>
          <w:bCs/>
          <w:lang w:val="id-ID"/>
        </w:rPr>
        <w:t>.</w:t>
      </w:r>
      <w:r w:rsidR="007501FF">
        <w:rPr>
          <w:bCs/>
          <w:lang w:val="id-ID"/>
        </w:rPr>
        <w:t>9</w:t>
      </w:r>
      <w:r w:rsidRPr="003B0F8C">
        <w:rPr>
          <w:bCs/>
          <w:lang w:val="id-ID"/>
        </w:rPr>
        <w:t>. Re</w:t>
      </w:r>
      <w:r w:rsidR="00242C79" w:rsidRPr="003B0F8C">
        <w:rPr>
          <w:bCs/>
          <w:lang w:val="id-ID"/>
        </w:rPr>
        <w:t>alisasi Belanja Modal Tahun 201</w:t>
      </w:r>
      <w:r w:rsidR="007501FF">
        <w:rPr>
          <w:bCs/>
          <w:lang w:val="id-ID"/>
        </w:rPr>
        <w:t>9</w:t>
      </w:r>
    </w:p>
    <w:tbl>
      <w:tblPr>
        <w:tblW w:w="72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1276"/>
        <w:gridCol w:w="1276"/>
        <w:gridCol w:w="708"/>
        <w:gridCol w:w="1275"/>
      </w:tblGrid>
      <w:tr w:rsidR="00E36664" w:rsidRPr="00974E04" w:rsidTr="0044200B">
        <w:trPr>
          <w:trHeight w:val="320"/>
        </w:trPr>
        <w:tc>
          <w:tcPr>
            <w:tcW w:w="567" w:type="dxa"/>
            <w:shd w:val="clear" w:color="auto" w:fill="auto"/>
            <w:vAlign w:val="center"/>
          </w:tcPr>
          <w:p w:rsidR="00B476C4" w:rsidRPr="00974E04" w:rsidRDefault="008F1E3F" w:rsidP="007D0A55">
            <w:pPr>
              <w:jc w:val="center"/>
              <w:rPr>
                <w:b/>
                <w:sz w:val="18"/>
                <w:szCs w:val="18"/>
              </w:rPr>
            </w:pPr>
            <w:r w:rsidRPr="00974E04">
              <w:rPr>
                <w:b/>
                <w:sz w:val="18"/>
                <w:szCs w:val="18"/>
              </w:rPr>
              <w:t>No</w:t>
            </w:r>
          </w:p>
        </w:tc>
        <w:tc>
          <w:tcPr>
            <w:tcW w:w="2126" w:type="dxa"/>
            <w:shd w:val="clear" w:color="auto" w:fill="auto"/>
            <w:vAlign w:val="center"/>
          </w:tcPr>
          <w:p w:rsidR="00B476C4" w:rsidRPr="00974E04" w:rsidRDefault="008F1E3F" w:rsidP="007D0A55">
            <w:pPr>
              <w:jc w:val="center"/>
              <w:rPr>
                <w:b/>
                <w:sz w:val="18"/>
                <w:szCs w:val="18"/>
              </w:rPr>
            </w:pPr>
            <w:r w:rsidRPr="00974E04">
              <w:rPr>
                <w:b/>
                <w:sz w:val="18"/>
                <w:szCs w:val="18"/>
              </w:rPr>
              <w:t>Jenis Belanja Modal</w:t>
            </w:r>
          </w:p>
        </w:tc>
        <w:tc>
          <w:tcPr>
            <w:tcW w:w="1276" w:type="dxa"/>
            <w:shd w:val="clear" w:color="auto" w:fill="auto"/>
            <w:vAlign w:val="center"/>
          </w:tcPr>
          <w:p w:rsidR="00B476C4" w:rsidRPr="007501FF" w:rsidRDefault="008F1E3F" w:rsidP="00411097">
            <w:pPr>
              <w:jc w:val="center"/>
              <w:rPr>
                <w:b/>
                <w:sz w:val="18"/>
                <w:szCs w:val="18"/>
                <w:lang w:val="id-ID"/>
              </w:rPr>
            </w:pPr>
            <w:r w:rsidRPr="00974E04">
              <w:rPr>
                <w:b/>
                <w:sz w:val="18"/>
                <w:szCs w:val="18"/>
              </w:rPr>
              <w:t>Anggaran 201</w:t>
            </w:r>
            <w:r w:rsidR="007501FF">
              <w:rPr>
                <w:b/>
                <w:sz w:val="18"/>
                <w:szCs w:val="18"/>
                <w:lang w:val="id-ID"/>
              </w:rPr>
              <w:t>9</w:t>
            </w:r>
          </w:p>
        </w:tc>
        <w:tc>
          <w:tcPr>
            <w:tcW w:w="1276" w:type="dxa"/>
            <w:shd w:val="clear" w:color="auto" w:fill="auto"/>
            <w:vAlign w:val="center"/>
          </w:tcPr>
          <w:p w:rsidR="00B476C4" w:rsidRPr="007501FF" w:rsidRDefault="008F1E3F" w:rsidP="00411097">
            <w:pPr>
              <w:jc w:val="center"/>
              <w:rPr>
                <w:b/>
                <w:sz w:val="18"/>
                <w:szCs w:val="18"/>
                <w:lang w:val="id-ID"/>
              </w:rPr>
            </w:pPr>
            <w:r w:rsidRPr="00974E04">
              <w:rPr>
                <w:b/>
                <w:sz w:val="18"/>
                <w:szCs w:val="18"/>
              </w:rPr>
              <w:t>Realisasi 201</w:t>
            </w:r>
            <w:r w:rsidR="007501FF">
              <w:rPr>
                <w:b/>
                <w:sz w:val="18"/>
                <w:szCs w:val="18"/>
                <w:lang w:val="id-ID"/>
              </w:rPr>
              <w:t>9</w:t>
            </w:r>
          </w:p>
        </w:tc>
        <w:tc>
          <w:tcPr>
            <w:tcW w:w="708" w:type="dxa"/>
            <w:shd w:val="clear" w:color="auto" w:fill="auto"/>
            <w:vAlign w:val="center"/>
          </w:tcPr>
          <w:p w:rsidR="00B476C4" w:rsidRPr="00974E04" w:rsidRDefault="008F1E3F" w:rsidP="007D0A55">
            <w:pPr>
              <w:jc w:val="center"/>
              <w:rPr>
                <w:b/>
                <w:sz w:val="18"/>
                <w:szCs w:val="18"/>
              </w:rPr>
            </w:pPr>
            <w:r w:rsidRPr="00974E04">
              <w:rPr>
                <w:b/>
                <w:sz w:val="18"/>
                <w:szCs w:val="18"/>
              </w:rPr>
              <w:t>%</w:t>
            </w:r>
          </w:p>
        </w:tc>
        <w:tc>
          <w:tcPr>
            <w:tcW w:w="1275" w:type="dxa"/>
            <w:shd w:val="clear" w:color="auto" w:fill="auto"/>
            <w:vAlign w:val="center"/>
          </w:tcPr>
          <w:p w:rsidR="00B476C4" w:rsidRPr="007501FF" w:rsidRDefault="008F1E3F" w:rsidP="007501FF">
            <w:pPr>
              <w:jc w:val="center"/>
              <w:rPr>
                <w:b/>
                <w:sz w:val="18"/>
                <w:szCs w:val="18"/>
                <w:lang w:val="id-ID"/>
              </w:rPr>
            </w:pPr>
            <w:r w:rsidRPr="00974E04">
              <w:rPr>
                <w:b/>
                <w:sz w:val="18"/>
                <w:szCs w:val="18"/>
              </w:rPr>
              <w:t>Realisasi 201</w:t>
            </w:r>
            <w:r w:rsidR="007501FF">
              <w:rPr>
                <w:b/>
                <w:sz w:val="18"/>
                <w:szCs w:val="18"/>
                <w:lang w:val="id-ID"/>
              </w:rPr>
              <w:t>8</w:t>
            </w:r>
          </w:p>
        </w:tc>
      </w:tr>
      <w:tr w:rsidR="007501FF" w:rsidRPr="00974E04" w:rsidTr="0044200B">
        <w:trPr>
          <w:trHeight w:val="54"/>
        </w:trPr>
        <w:tc>
          <w:tcPr>
            <w:tcW w:w="567" w:type="dxa"/>
            <w:shd w:val="clear" w:color="auto" w:fill="auto"/>
            <w:vAlign w:val="center"/>
            <w:hideMark/>
          </w:tcPr>
          <w:p w:rsidR="007501FF" w:rsidRPr="00974E04" w:rsidRDefault="007501FF" w:rsidP="007D0A55">
            <w:pPr>
              <w:jc w:val="center"/>
              <w:rPr>
                <w:sz w:val="18"/>
                <w:szCs w:val="18"/>
              </w:rPr>
            </w:pPr>
            <w:r w:rsidRPr="00974E04">
              <w:rPr>
                <w:sz w:val="18"/>
                <w:szCs w:val="18"/>
              </w:rPr>
              <w:t>1</w:t>
            </w:r>
          </w:p>
        </w:tc>
        <w:tc>
          <w:tcPr>
            <w:tcW w:w="2126" w:type="dxa"/>
            <w:shd w:val="clear" w:color="auto" w:fill="auto"/>
            <w:vAlign w:val="center"/>
            <w:hideMark/>
          </w:tcPr>
          <w:p w:rsidR="007501FF" w:rsidRPr="00974E04" w:rsidRDefault="007501FF" w:rsidP="007D0A55">
            <w:pPr>
              <w:rPr>
                <w:sz w:val="18"/>
                <w:szCs w:val="18"/>
              </w:rPr>
            </w:pPr>
            <w:r w:rsidRPr="00974E04">
              <w:rPr>
                <w:sz w:val="18"/>
                <w:szCs w:val="18"/>
              </w:rPr>
              <w:t>Belanja Modal Peralatan dan Mesin</w:t>
            </w:r>
          </w:p>
        </w:tc>
        <w:tc>
          <w:tcPr>
            <w:tcW w:w="1276" w:type="dxa"/>
            <w:shd w:val="clear" w:color="auto" w:fill="auto"/>
            <w:vAlign w:val="center"/>
          </w:tcPr>
          <w:p w:rsidR="007501FF" w:rsidRPr="00974E04" w:rsidRDefault="00C431FC" w:rsidP="00E254F6">
            <w:pPr>
              <w:jc w:val="right"/>
              <w:rPr>
                <w:sz w:val="18"/>
                <w:szCs w:val="18"/>
              </w:rPr>
            </w:pPr>
            <w:r w:rsidRPr="00C431FC">
              <w:rPr>
                <w:sz w:val="18"/>
                <w:szCs w:val="18"/>
              </w:rPr>
              <w:t>90</w:t>
            </w:r>
            <w:r>
              <w:rPr>
                <w:sz w:val="18"/>
                <w:szCs w:val="18"/>
                <w:lang w:val="id-ID"/>
              </w:rPr>
              <w:t>.</w:t>
            </w:r>
            <w:r w:rsidRPr="00C431FC">
              <w:rPr>
                <w:sz w:val="18"/>
                <w:szCs w:val="18"/>
              </w:rPr>
              <w:t>150</w:t>
            </w:r>
            <w:r>
              <w:rPr>
                <w:sz w:val="18"/>
                <w:szCs w:val="18"/>
                <w:lang w:val="id-ID"/>
              </w:rPr>
              <w:t>.</w:t>
            </w:r>
            <w:r w:rsidRPr="00C431FC">
              <w:rPr>
                <w:sz w:val="18"/>
                <w:szCs w:val="18"/>
              </w:rPr>
              <w:t>000</w:t>
            </w:r>
          </w:p>
        </w:tc>
        <w:tc>
          <w:tcPr>
            <w:tcW w:w="1276" w:type="dxa"/>
            <w:shd w:val="clear" w:color="auto" w:fill="auto"/>
            <w:vAlign w:val="center"/>
          </w:tcPr>
          <w:p w:rsidR="007501FF" w:rsidRPr="00974E04" w:rsidRDefault="00C431FC" w:rsidP="00E254F6">
            <w:pPr>
              <w:jc w:val="right"/>
              <w:rPr>
                <w:sz w:val="18"/>
                <w:szCs w:val="18"/>
              </w:rPr>
            </w:pPr>
            <w:r w:rsidRPr="00C431FC">
              <w:rPr>
                <w:sz w:val="18"/>
                <w:szCs w:val="18"/>
              </w:rPr>
              <w:t>89</w:t>
            </w:r>
            <w:r>
              <w:rPr>
                <w:sz w:val="18"/>
                <w:szCs w:val="18"/>
                <w:lang w:val="id-ID"/>
              </w:rPr>
              <w:t>.</w:t>
            </w:r>
            <w:r w:rsidRPr="00C431FC">
              <w:rPr>
                <w:sz w:val="18"/>
                <w:szCs w:val="18"/>
              </w:rPr>
              <w:t>592</w:t>
            </w:r>
            <w:r>
              <w:rPr>
                <w:sz w:val="18"/>
                <w:szCs w:val="18"/>
                <w:lang w:val="id-ID"/>
              </w:rPr>
              <w:t>.</w:t>
            </w:r>
            <w:r w:rsidRPr="00C431FC">
              <w:rPr>
                <w:sz w:val="18"/>
                <w:szCs w:val="18"/>
              </w:rPr>
              <w:t>000</w:t>
            </w:r>
          </w:p>
        </w:tc>
        <w:tc>
          <w:tcPr>
            <w:tcW w:w="708" w:type="dxa"/>
            <w:shd w:val="clear" w:color="auto" w:fill="auto"/>
            <w:vAlign w:val="center"/>
          </w:tcPr>
          <w:p w:rsidR="007501FF" w:rsidRPr="00974E04" w:rsidRDefault="00C431FC" w:rsidP="007D0A55">
            <w:pPr>
              <w:jc w:val="right"/>
              <w:rPr>
                <w:sz w:val="18"/>
                <w:szCs w:val="18"/>
              </w:rPr>
            </w:pPr>
            <w:r w:rsidRPr="00C431FC">
              <w:rPr>
                <w:sz w:val="18"/>
                <w:szCs w:val="18"/>
              </w:rPr>
              <w:t>99,38</w:t>
            </w:r>
          </w:p>
        </w:tc>
        <w:tc>
          <w:tcPr>
            <w:tcW w:w="1275" w:type="dxa"/>
            <w:shd w:val="clear" w:color="auto" w:fill="auto"/>
            <w:vAlign w:val="center"/>
          </w:tcPr>
          <w:p w:rsidR="007501FF" w:rsidRPr="00974E04" w:rsidRDefault="007501FF" w:rsidP="00394ED6">
            <w:pPr>
              <w:jc w:val="right"/>
              <w:rPr>
                <w:sz w:val="18"/>
                <w:szCs w:val="18"/>
              </w:rPr>
            </w:pPr>
            <w:r w:rsidRPr="00974E04">
              <w:rPr>
                <w:rStyle w:val="fontstyle01"/>
                <w:b w:val="0"/>
                <w:sz w:val="18"/>
                <w:szCs w:val="18"/>
              </w:rPr>
              <w:t>88.525.000</w:t>
            </w:r>
          </w:p>
        </w:tc>
      </w:tr>
      <w:tr w:rsidR="007501FF" w:rsidRPr="00974E04" w:rsidTr="0044200B">
        <w:trPr>
          <w:trHeight w:val="54"/>
        </w:trPr>
        <w:tc>
          <w:tcPr>
            <w:tcW w:w="567" w:type="dxa"/>
            <w:shd w:val="clear" w:color="auto" w:fill="auto"/>
            <w:vAlign w:val="center"/>
            <w:hideMark/>
          </w:tcPr>
          <w:p w:rsidR="007501FF" w:rsidRPr="00974E04" w:rsidRDefault="007501FF" w:rsidP="007D0A55">
            <w:pPr>
              <w:jc w:val="center"/>
              <w:rPr>
                <w:sz w:val="18"/>
                <w:szCs w:val="18"/>
              </w:rPr>
            </w:pPr>
            <w:r w:rsidRPr="00974E04">
              <w:rPr>
                <w:sz w:val="18"/>
                <w:szCs w:val="18"/>
              </w:rPr>
              <w:t>2</w:t>
            </w:r>
          </w:p>
        </w:tc>
        <w:tc>
          <w:tcPr>
            <w:tcW w:w="2126" w:type="dxa"/>
            <w:shd w:val="clear" w:color="auto" w:fill="auto"/>
            <w:vAlign w:val="center"/>
            <w:hideMark/>
          </w:tcPr>
          <w:p w:rsidR="007501FF" w:rsidRPr="00974E04" w:rsidRDefault="007501FF" w:rsidP="007D0A55">
            <w:pPr>
              <w:rPr>
                <w:sz w:val="18"/>
                <w:szCs w:val="18"/>
              </w:rPr>
            </w:pPr>
            <w:r w:rsidRPr="00974E04">
              <w:rPr>
                <w:sz w:val="18"/>
                <w:szCs w:val="18"/>
              </w:rPr>
              <w:t>Belanja Modal Gedung dan Bangunan</w:t>
            </w:r>
          </w:p>
        </w:tc>
        <w:tc>
          <w:tcPr>
            <w:tcW w:w="1276" w:type="dxa"/>
            <w:shd w:val="clear" w:color="auto" w:fill="auto"/>
            <w:vAlign w:val="center"/>
          </w:tcPr>
          <w:p w:rsidR="007501FF" w:rsidRPr="00974E04" w:rsidRDefault="00C431FC" w:rsidP="00E254F6">
            <w:pPr>
              <w:jc w:val="right"/>
              <w:rPr>
                <w:sz w:val="18"/>
                <w:szCs w:val="18"/>
              </w:rPr>
            </w:pPr>
            <w:r w:rsidRPr="00C431FC">
              <w:rPr>
                <w:sz w:val="18"/>
                <w:szCs w:val="18"/>
              </w:rPr>
              <w:t>15</w:t>
            </w:r>
            <w:r>
              <w:rPr>
                <w:sz w:val="18"/>
                <w:szCs w:val="18"/>
                <w:lang w:val="id-ID"/>
              </w:rPr>
              <w:t>.</w:t>
            </w:r>
            <w:r w:rsidRPr="00C431FC">
              <w:rPr>
                <w:sz w:val="18"/>
                <w:szCs w:val="18"/>
              </w:rPr>
              <w:t>000</w:t>
            </w:r>
            <w:r>
              <w:rPr>
                <w:sz w:val="18"/>
                <w:szCs w:val="18"/>
                <w:lang w:val="id-ID"/>
              </w:rPr>
              <w:t>.</w:t>
            </w:r>
            <w:r w:rsidRPr="00C431FC">
              <w:rPr>
                <w:sz w:val="18"/>
                <w:szCs w:val="18"/>
              </w:rPr>
              <w:t>000</w:t>
            </w:r>
          </w:p>
        </w:tc>
        <w:tc>
          <w:tcPr>
            <w:tcW w:w="1276" w:type="dxa"/>
            <w:shd w:val="clear" w:color="auto" w:fill="auto"/>
            <w:vAlign w:val="center"/>
          </w:tcPr>
          <w:p w:rsidR="007501FF" w:rsidRPr="00974E04" w:rsidRDefault="00C431FC" w:rsidP="00E254F6">
            <w:pPr>
              <w:jc w:val="right"/>
              <w:rPr>
                <w:sz w:val="18"/>
                <w:szCs w:val="18"/>
              </w:rPr>
            </w:pPr>
            <w:r w:rsidRPr="00C431FC">
              <w:rPr>
                <w:sz w:val="18"/>
                <w:szCs w:val="18"/>
              </w:rPr>
              <w:t>14</w:t>
            </w:r>
            <w:r>
              <w:rPr>
                <w:sz w:val="18"/>
                <w:szCs w:val="18"/>
                <w:lang w:val="id-ID"/>
              </w:rPr>
              <w:t>.</w:t>
            </w:r>
            <w:r w:rsidRPr="00C431FC">
              <w:rPr>
                <w:sz w:val="18"/>
                <w:szCs w:val="18"/>
              </w:rPr>
              <w:t>850</w:t>
            </w:r>
            <w:r>
              <w:rPr>
                <w:sz w:val="18"/>
                <w:szCs w:val="18"/>
                <w:lang w:val="id-ID"/>
              </w:rPr>
              <w:t>.</w:t>
            </w:r>
            <w:r w:rsidRPr="00C431FC">
              <w:rPr>
                <w:sz w:val="18"/>
                <w:szCs w:val="18"/>
              </w:rPr>
              <w:t>000</w:t>
            </w:r>
          </w:p>
        </w:tc>
        <w:tc>
          <w:tcPr>
            <w:tcW w:w="708" w:type="dxa"/>
            <w:shd w:val="clear" w:color="auto" w:fill="auto"/>
            <w:vAlign w:val="center"/>
          </w:tcPr>
          <w:p w:rsidR="007501FF" w:rsidRPr="00C431FC" w:rsidRDefault="00C431FC" w:rsidP="007D0A55">
            <w:pPr>
              <w:jc w:val="right"/>
              <w:rPr>
                <w:sz w:val="18"/>
                <w:szCs w:val="18"/>
                <w:lang w:val="id-ID"/>
              </w:rPr>
            </w:pPr>
            <w:r>
              <w:rPr>
                <w:sz w:val="18"/>
                <w:szCs w:val="18"/>
                <w:lang w:val="id-ID"/>
              </w:rPr>
              <w:t>99,00</w:t>
            </w:r>
          </w:p>
        </w:tc>
        <w:tc>
          <w:tcPr>
            <w:tcW w:w="1275" w:type="dxa"/>
            <w:shd w:val="clear" w:color="auto" w:fill="auto"/>
            <w:vAlign w:val="center"/>
          </w:tcPr>
          <w:p w:rsidR="007501FF" w:rsidRPr="00974E04" w:rsidRDefault="007501FF" w:rsidP="00394ED6">
            <w:pPr>
              <w:jc w:val="right"/>
              <w:rPr>
                <w:sz w:val="18"/>
                <w:szCs w:val="18"/>
              </w:rPr>
            </w:pPr>
            <w:r w:rsidRPr="00974E04">
              <w:rPr>
                <w:rStyle w:val="fontstyle01"/>
                <w:b w:val="0"/>
                <w:sz w:val="18"/>
                <w:szCs w:val="18"/>
              </w:rPr>
              <w:t>92.150.000</w:t>
            </w:r>
          </w:p>
        </w:tc>
      </w:tr>
      <w:tr w:rsidR="00E36664" w:rsidRPr="00974E04" w:rsidTr="0044200B">
        <w:trPr>
          <w:trHeight w:val="54"/>
        </w:trPr>
        <w:tc>
          <w:tcPr>
            <w:tcW w:w="567" w:type="dxa"/>
            <w:tcBorders>
              <w:bottom w:val="single" w:sz="4" w:space="0" w:color="auto"/>
            </w:tcBorders>
            <w:shd w:val="clear" w:color="auto" w:fill="auto"/>
            <w:vAlign w:val="center"/>
            <w:hideMark/>
          </w:tcPr>
          <w:p w:rsidR="00B476C4" w:rsidRPr="00974E04" w:rsidRDefault="00B476C4" w:rsidP="007D0A55">
            <w:pPr>
              <w:jc w:val="center"/>
              <w:rPr>
                <w:b/>
                <w:bCs/>
                <w:sz w:val="18"/>
                <w:szCs w:val="18"/>
              </w:rPr>
            </w:pPr>
            <w:r w:rsidRPr="00974E04">
              <w:rPr>
                <w:b/>
                <w:bCs/>
                <w:sz w:val="18"/>
                <w:szCs w:val="18"/>
              </w:rPr>
              <w:t> </w:t>
            </w:r>
          </w:p>
        </w:tc>
        <w:tc>
          <w:tcPr>
            <w:tcW w:w="2126" w:type="dxa"/>
            <w:tcBorders>
              <w:bottom w:val="single" w:sz="4" w:space="0" w:color="auto"/>
            </w:tcBorders>
            <w:shd w:val="clear" w:color="auto" w:fill="auto"/>
            <w:vAlign w:val="center"/>
            <w:hideMark/>
          </w:tcPr>
          <w:p w:rsidR="00B476C4" w:rsidRPr="00974E04" w:rsidRDefault="00B476C4" w:rsidP="007D0A55">
            <w:pPr>
              <w:jc w:val="right"/>
              <w:rPr>
                <w:b/>
                <w:bCs/>
                <w:sz w:val="18"/>
                <w:szCs w:val="18"/>
              </w:rPr>
            </w:pPr>
            <w:r w:rsidRPr="00974E04">
              <w:rPr>
                <w:b/>
                <w:bCs/>
                <w:sz w:val="18"/>
                <w:szCs w:val="18"/>
              </w:rPr>
              <w:t>Jumlah</w:t>
            </w:r>
          </w:p>
        </w:tc>
        <w:tc>
          <w:tcPr>
            <w:tcW w:w="1276" w:type="dxa"/>
            <w:tcBorders>
              <w:bottom w:val="single" w:sz="4" w:space="0" w:color="auto"/>
            </w:tcBorders>
            <w:shd w:val="clear" w:color="auto" w:fill="auto"/>
            <w:vAlign w:val="center"/>
          </w:tcPr>
          <w:p w:rsidR="00B476C4" w:rsidRPr="00974E04" w:rsidRDefault="00C431FC" w:rsidP="007D0A55">
            <w:pPr>
              <w:jc w:val="right"/>
              <w:rPr>
                <w:b/>
                <w:sz w:val="18"/>
                <w:szCs w:val="18"/>
              </w:rPr>
            </w:pPr>
            <w:r w:rsidRPr="00C431FC">
              <w:rPr>
                <w:b/>
                <w:sz w:val="18"/>
                <w:szCs w:val="18"/>
              </w:rPr>
              <w:t>105</w:t>
            </w:r>
            <w:r>
              <w:rPr>
                <w:b/>
                <w:sz w:val="18"/>
                <w:szCs w:val="18"/>
                <w:lang w:val="id-ID"/>
              </w:rPr>
              <w:t>.</w:t>
            </w:r>
            <w:r w:rsidRPr="00C431FC">
              <w:rPr>
                <w:b/>
                <w:sz w:val="18"/>
                <w:szCs w:val="18"/>
              </w:rPr>
              <w:t>150</w:t>
            </w:r>
            <w:r>
              <w:rPr>
                <w:b/>
                <w:sz w:val="18"/>
                <w:szCs w:val="18"/>
                <w:lang w:val="id-ID"/>
              </w:rPr>
              <w:t>.</w:t>
            </w:r>
            <w:r w:rsidRPr="00C431FC">
              <w:rPr>
                <w:b/>
                <w:sz w:val="18"/>
                <w:szCs w:val="18"/>
              </w:rPr>
              <w:t>000</w:t>
            </w:r>
          </w:p>
        </w:tc>
        <w:tc>
          <w:tcPr>
            <w:tcW w:w="1276" w:type="dxa"/>
            <w:tcBorders>
              <w:bottom w:val="single" w:sz="4" w:space="0" w:color="auto"/>
            </w:tcBorders>
            <w:shd w:val="clear" w:color="auto" w:fill="auto"/>
            <w:vAlign w:val="center"/>
          </w:tcPr>
          <w:p w:rsidR="00B476C4" w:rsidRPr="00C431FC" w:rsidRDefault="00C431FC" w:rsidP="007D0A55">
            <w:pPr>
              <w:jc w:val="right"/>
              <w:rPr>
                <w:b/>
                <w:sz w:val="18"/>
                <w:szCs w:val="18"/>
                <w:lang w:val="id-ID"/>
              </w:rPr>
            </w:pPr>
            <w:r>
              <w:rPr>
                <w:b/>
                <w:sz w:val="18"/>
                <w:szCs w:val="18"/>
                <w:lang w:val="id-ID"/>
              </w:rPr>
              <w:t>104.442.000</w:t>
            </w:r>
          </w:p>
        </w:tc>
        <w:tc>
          <w:tcPr>
            <w:tcW w:w="708" w:type="dxa"/>
            <w:tcBorders>
              <w:bottom w:val="single" w:sz="4" w:space="0" w:color="auto"/>
            </w:tcBorders>
            <w:shd w:val="clear" w:color="auto" w:fill="auto"/>
            <w:vAlign w:val="center"/>
          </w:tcPr>
          <w:p w:rsidR="00B476C4" w:rsidRPr="00974E04" w:rsidRDefault="00B476C4" w:rsidP="007D0A55">
            <w:pPr>
              <w:jc w:val="right"/>
              <w:rPr>
                <w:b/>
                <w:sz w:val="18"/>
                <w:szCs w:val="18"/>
              </w:rPr>
            </w:pPr>
          </w:p>
        </w:tc>
        <w:tc>
          <w:tcPr>
            <w:tcW w:w="1275" w:type="dxa"/>
            <w:tcBorders>
              <w:bottom w:val="single" w:sz="4" w:space="0" w:color="auto"/>
            </w:tcBorders>
            <w:shd w:val="clear" w:color="auto" w:fill="auto"/>
            <w:vAlign w:val="center"/>
          </w:tcPr>
          <w:p w:rsidR="00B476C4" w:rsidRPr="00C431FC" w:rsidRDefault="00C431FC" w:rsidP="007D0A55">
            <w:pPr>
              <w:jc w:val="right"/>
              <w:rPr>
                <w:b/>
                <w:sz w:val="18"/>
                <w:szCs w:val="18"/>
                <w:lang w:val="id-ID"/>
              </w:rPr>
            </w:pPr>
            <w:r>
              <w:rPr>
                <w:b/>
                <w:sz w:val="18"/>
                <w:szCs w:val="18"/>
                <w:lang w:val="id-ID"/>
              </w:rPr>
              <w:t>180.675.000</w:t>
            </w:r>
          </w:p>
        </w:tc>
      </w:tr>
    </w:tbl>
    <w:p w:rsidR="00B476C4" w:rsidRPr="008A5413" w:rsidRDefault="00B476C4" w:rsidP="007D0A55">
      <w:pPr>
        <w:rPr>
          <w:b/>
          <w:bCs/>
          <w:sz w:val="18"/>
          <w:szCs w:val="18"/>
        </w:rPr>
      </w:pPr>
    </w:p>
    <w:p w:rsidR="00FE7A7E" w:rsidRPr="003B0F8C" w:rsidRDefault="00FE7A7E" w:rsidP="0030308E">
      <w:pPr>
        <w:pStyle w:val="Heading6"/>
        <w:numPr>
          <w:ilvl w:val="0"/>
          <w:numId w:val="35"/>
        </w:numPr>
        <w:spacing w:line="240" w:lineRule="auto"/>
        <w:ind w:left="993" w:hanging="425"/>
        <w:rPr>
          <w:rFonts w:ascii="Times New Roman" w:hAnsi="Times New Roman"/>
          <w:b/>
          <w:sz w:val="24"/>
          <w:szCs w:val="24"/>
        </w:rPr>
      </w:pPr>
      <w:r w:rsidRPr="003B0F8C">
        <w:rPr>
          <w:rFonts w:ascii="Times New Roman" w:hAnsi="Times New Roman"/>
          <w:b/>
          <w:sz w:val="24"/>
          <w:szCs w:val="24"/>
        </w:rPr>
        <w:lastRenderedPageBreak/>
        <w:t xml:space="preserve">Belanja </w:t>
      </w:r>
      <w:r w:rsidRPr="003B0F8C">
        <w:rPr>
          <w:rFonts w:ascii="Times New Roman" w:hAnsi="Times New Roman"/>
          <w:b/>
          <w:sz w:val="24"/>
          <w:szCs w:val="24"/>
          <w:lang w:val="en-US"/>
        </w:rPr>
        <w:t>Modal Peralatan dan Mesin</w:t>
      </w:r>
    </w:p>
    <w:p w:rsidR="00FE7A7E" w:rsidRPr="003B0F8C" w:rsidRDefault="00FE7A7E" w:rsidP="002A42B5">
      <w:pPr>
        <w:ind w:left="1440" w:firstLine="567"/>
        <w:jc w:val="both"/>
      </w:pPr>
      <w:r w:rsidRPr="003B0F8C">
        <w:t>Belanja Modal Peralatan dan Mesin sampai dengan 31 Desember 201</w:t>
      </w:r>
      <w:r w:rsidR="00081F9D">
        <w:rPr>
          <w:lang w:val="id-ID"/>
        </w:rPr>
        <w:t>9</w:t>
      </w:r>
      <w:r w:rsidRPr="003B0F8C">
        <w:t xml:space="preserve"> terealisasi sebesar </w:t>
      </w:r>
      <w:r w:rsidRPr="003B0F8C">
        <w:rPr>
          <w:lang w:val="id-ID"/>
        </w:rPr>
        <w:t xml:space="preserve">Rp. </w:t>
      </w:r>
      <w:r w:rsidR="00081F9D" w:rsidRPr="00081F9D">
        <w:rPr>
          <w:lang w:val="id-ID"/>
        </w:rPr>
        <w:t>89</w:t>
      </w:r>
      <w:r w:rsidR="00081F9D">
        <w:rPr>
          <w:lang w:val="id-ID"/>
        </w:rPr>
        <w:t>.</w:t>
      </w:r>
      <w:r w:rsidR="00081F9D" w:rsidRPr="00081F9D">
        <w:rPr>
          <w:lang w:val="id-ID"/>
        </w:rPr>
        <w:t>592</w:t>
      </w:r>
      <w:r w:rsidR="00081F9D">
        <w:rPr>
          <w:lang w:val="id-ID"/>
        </w:rPr>
        <w:t>.</w:t>
      </w:r>
      <w:r w:rsidR="00081F9D" w:rsidRPr="00081F9D">
        <w:rPr>
          <w:lang w:val="id-ID"/>
        </w:rPr>
        <w:t>000</w:t>
      </w:r>
      <w:r w:rsidRPr="003B0F8C">
        <w:t>, terinci sebagai berikut.</w:t>
      </w:r>
    </w:p>
    <w:p w:rsidR="00702456" w:rsidRPr="003B0F8C" w:rsidRDefault="00FE7A7E" w:rsidP="00081F9D">
      <w:pPr>
        <w:ind w:left="993"/>
      </w:pPr>
      <w:r w:rsidRPr="003B0F8C">
        <w:rPr>
          <w:lang w:val="id-ID"/>
        </w:rPr>
        <w:t>Tabel 3.</w:t>
      </w:r>
      <w:r w:rsidR="00081F9D">
        <w:rPr>
          <w:lang w:val="id-ID"/>
        </w:rPr>
        <w:t>10</w:t>
      </w:r>
      <w:r w:rsidRPr="003B0F8C">
        <w:rPr>
          <w:lang w:val="id-ID"/>
        </w:rPr>
        <w:t xml:space="preserve">. Realisasi </w:t>
      </w:r>
      <w:r w:rsidRPr="003B0F8C">
        <w:t xml:space="preserve">Modal Peralatan dan Mesin </w:t>
      </w:r>
      <w:r w:rsidRPr="003B0F8C">
        <w:rPr>
          <w:lang w:val="id-ID"/>
        </w:rPr>
        <w:t>tahun 201</w:t>
      </w:r>
      <w:r w:rsidR="00081F9D">
        <w:rPr>
          <w:lang w:val="id-ID"/>
        </w:rPr>
        <w:t>9</w:t>
      </w:r>
    </w:p>
    <w:tbl>
      <w:tblPr>
        <w:tblW w:w="6831" w:type="dxa"/>
        <w:tblInd w:w="1101" w:type="dxa"/>
        <w:tblLook w:val="04A0"/>
      </w:tblPr>
      <w:tblGrid>
        <w:gridCol w:w="481"/>
        <w:gridCol w:w="4111"/>
        <w:gridCol w:w="1134"/>
        <w:gridCol w:w="1134"/>
      </w:tblGrid>
      <w:tr w:rsidR="00702456" w:rsidRPr="00974E04" w:rsidTr="003252B1">
        <w:trPr>
          <w:trHeight w:val="329"/>
          <w:tblHead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456" w:rsidRPr="00974E04" w:rsidRDefault="00702456" w:rsidP="00015582">
            <w:pPr>
              <w:jc w:val="center"/>
              <w:rPr>
                <w:b/>
                <w:sz w:val="18"/>
                <w:szCs w:val="18"/>
              </w:rPr>
            </w:pPr>
            <w:r w:rsidRPr="00974E04">
              <w:rPr>
                <w:b/>
                <w:sz w:val="18"/>
                <w:szCs w:val="18"/>
              </w:rPr>
              <w:t>No.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02456" w:rsidRPr="00974E04" w:rsidRDefault="00702456" w:rsidP="00015582">
            <w:pPr>
              <w:jc w:val="center"/>
              <w:rPr>
                <w:b/>
                <w:sz w:val="18"/>
                <w:szCs w:val="18"/>
              </w:rPr>
            </w:pPr>
            <w:r w:rsidRPr="00974E04">
              <w:rPr>
                <w:b/>
                <w:sz w:val="18"/>
                <w:szCs w:val="18"/>
              </w:rPr>
              <w:t>Belanja Modal Peralatan dan Mesin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2456" w:rsidRPr="00974E04" w:rsidRDefault="00702456" w:rsidP="00015582">
            <w:pPr>
              <w:jc w:val="center"/>
              <w:rPr>
                <w:b/>
                <w:sz w:val="18"/>
                <w:szCs w:val="18"/>
              </w:rPr>
            </w:pPr>
            <w:r w:rsidRPr="00974E04">
              <w:rPr>
                <w:b/>
                <w:sz w:val="18"/>
                <w:szCs w:val="18"/>
              </w:rPr>
              <w:t>Anggaran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2456" w:rsidRPr="00974E04" w:rsidRDefault="00702456" w:rsidP="00015582">
            <w:pPr>
              <w:jc w:val="center"/>
              <w:rPr>
                <w:b/>
                <w:sz w:val="18"/>
                <w:szCs w:val="18"/>
              </w:rPr>
            </w:pPr>
            <w:r w:rsidRPr="00974E04">
              <w:rPr>
                <w:b/>
                <w:sz w:val="18"/>
                <w:szCs w:val="18"/>
              </w:rPr>
              <w:t>Realisasi</w:t>
            </w:r>
          </w:p>
        </w:tc>
      </w:tr>
      <w:tr w:rsidR="00E40178" w:rsidRPr="00974E04" w:rsidTr="003252B1">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1</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081F9D">
            <w:pPr>
              <w:rPr>
                <w:color w:val="080000"/>
                <w:sz w:val="18"/>
                <w:szCs w:val="18"/>
              </w:rPr>
            </w:pPr>
            <w:r w:rsidRPr="00081F9D">
              <w:rPr>
                <w:color w:val="080000"/>
                <w:sz w:val="18"/>
                <w:szCs w:val="18"/>
              </w:rPr>
              <w:t>Belanja modal pompa</w:t>
            </w:r>
          </w:p>
        </w:tc>
        <w:tc>
          <w:tcPr>
            <w:tcW w:w="1134" w:type="dxa"/>
            <w:tcBorders>
              <w:top w:val="nil"/>
              <w:left w:val="nil"/>
              <w:bottom w:val="single" w:sz="4" w:space="0" w:color="auto"/>
              <w:right w:val="single" w:sz="4" w:space="0" w:color="auto"/>
            </w:tcBorders>
            <w:shd w:val="clear" w:color="auto" w:fill="auto"/>
            <w:noWrap/>
          </w:tcPr>
          <w:p w:rsidR="00E40178" w:rsidRPr="00974E04" w:rsidRDefault="00081F9D">
            <w:pPr>
              <w:jc w:val="right"/>
              <w:rPr>
                <w:color w:val="080000"/>
                <w:sz w:val="18"/>
                <w:szCs w:val="18"/>
              </w:rPr>
            </w:pPr>
            <w:r w:rsidRPr="00081F9D">
              <w:rPr>
                <w:color w:val="080000"/>
                <w:sz w:val="18"/>
                <w:szCs w:val="18"/>
              </w:rPr>
              <w:t>650</w:t>
            </w:r>
            <w:r>
              <w:rPr>
                <w:color w:val="080000"/>
                <w:sz w:val="18"/>
                <w:szCs w:val="18"/>
                <w:lang w:val="id-ID"/>
              </w:rPr>
              <w:t>.</w:t>
            </w:r>
            <w:r w:rsidRPr="00081F9D">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081F9D">
            <w:pPr>
              <w:jc w:val="right"/>
              <w:rPr>
                <w:color w:val="080000"/>
                <w:sz w:val="18"/>
                <w:szCs w:val="18"/>
              </w:rPr>
            </w:pPr>
            <w:r w:rsidRPr="00081F9D">
              <w:rPr>
                <w:color w:val="080000"/>
                <w:sz w:val="18"/>
                <w:szCs w:val="18"/>
              </w:rPr>
              <w:t>650</w:t>
            </w:r>
            <w:r>
              <w:rPr>
                <w:color w:val="080000"/>
                <w:sz w:val="18"/>
                <w:szCs w:val="18"/>
                <w:lang w:val="id-ID"/>
              </w:rPr>
              <w:t>.</w:t>
            </w:r>
            <w:r w:rsidRPr="00081F9D">
              <w:rPr>
                <w:color w:val="080000"/>
                <w:sz w:val="18"/>
                <w:szCs w:val="18"/>
              </w:rPr>
              <w:t>000</w:t>
            </w:r>
          </w:p>
        </w:tc>
      </w:tr>
      <w:tr w:rsidR="00E40178" w:rsidRPr="00974E04" w:rsidTr="003252B1">
        <w:trPr>
          <w:trHeight w:val="15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2</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081F9D">
            <w:pPr>
              <w:rPr>
                <w:color w:val="080000"/>
                <w:sz w:val="18"/>
                <w:szCs w:val="18"/>
              </w:rPr>
            </w:pPr>
            <w:r w:rsidRPr="00081F9D">
              <w:rPr>
                <w:color w:val="080000"/>
                <w:sz w:val="18"/>
                <w:szCs w:val="18"/>
              </w:rPr>
              <w:t>Belanja modal alat penyimpanan perlengkapan kantor</w:t>
            </w:r>
          </w:p>
        </w:tc>
        <w:tc>
          <w:tcPr>
            <w:tcW w:w="1134" w:type="dxa"/>
            <w:tcBorders>
              <w:top w:val="nil"/>
              <w:left w:val="nil"/>
              <w:bottom w:val="single" w:sz="4" w:space="0" w:color="auto"/>
              <w:right w:val="single" w:sz="4" w:space="0" w:color="auto"/>
            </w:tcBorders>
            <w:shd w:val="clear" w:color="auto" w:fill="auto"/>
            <w:noWrap/>
          </w:tcPr>
          <w:p w:rsidR="00E40178" w:rsidRPr="00974E04" w:rsidRDefault="00081F9D">
            <w:pPr>
              <w:jc w:val="right"/>
              <w:rPr>
                <w:color w:val="080000"/>
                <w:sz w:val="18"/>
                <w:szCs w:val="18"/>
              </w:rPr>
            </w:pPr>
            <w:r w:rsidRPr="00081F9D">
              <w:rPr>
                <w:color w:val="080000"/>
                <w:sz w:val="18"/>
                <w:szCs w:val="18"/>
              </w:rPr>
              <w:t>15</w:t>
            </w:r>
            <w:r>
              <w:rPr>
                <w:color w:val="080000"/>
                <w:sz w:val="18"/>
                <w:szCs w:val="18"/>
                <w:lang w:val="id-ID"/>
              </w:rPr>
              <w:t>.</w:t>
            </w:r>
            <w:r w:rsidRPr="00081F9D">
              <w:rPr>
                <w:color w:val="080000"/>
                <w:sz w:val="18"/>
                <w:szCs w:val="18"/>
              </w:rPr>
              <w:t>000</w:t>
            </w:r>
            <w:r>
              <w:rPr>
                <w:color w:val="080000"/>
                <w:sz w:val="18"/>
                <w:szCs w:val="18"/>
                <w:lang w:val="id-ID"/>
              </w:rPr>
              <w:t>.</w:t>
            </w:r>
            <w:r w:rsidRPr="00081F9D">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2A42B5">
            <w:pPr>
              <w:jc w:val="right"/>
              <w:rPr>
                <w:color w:val="080000"/>
                <w:sz w:val="18"/>
                <w:szCs w:val="18"/>
              </w:rPr>
            </w:pPr>
            <w:r w:rsidRPr="002A42B5">
              <w:rPr>
                <w:color w:val="080000"/>
                <w:sz w:val="18"/>
                <w:szCs w:val="18"/>
              </w:rPr>
              <w:t>14</w:t>
            </w:r>
            <w:r>
              <w:rPr>
                <w:color w:val="080000"/>
                <w:sz w:val="18"/>
                <w:szCs w:val="18"/>
                <w:lang w:val="id-ID"/>
              </w:rPr>
              <w:t>.</w:t>
            </w:r>
            <w:r w:rsidRPr="002A42B5">
              <w:rPr>
                <w:color w:val="080000"/>
                <w:sz w:val="18"/>
                <w:szCs w:val="18"/>
              </w:rPr>
              <w:t>982</w:t>
            </w:r>
            <w:r>
              <w:rPr>
                <w:color w:val="080000"/>
                <w:sz w:val="18"/>
                <w:szCs w:val="18"/>
                <w:lang w:val="id-ID"/>
              </w:rPr>
              <w:t>.</w:t>
            </w:r>
            <w:r w:rsidRPr="002A42B5">
              <w:rPr>
                <w:color w:val="080000"/>
                <w:sz w:val="18"/>
                <w:szCs w:val="18"/>
              </w:rPr>
              <w:t>000</w:t>
            </w:r>
          </w:p>
        </w:tc>
      </w:tr>
      <w:tr w:rsidR="00E40178" w:rsidRPr="00974E04" w:rsidTr="003252B1">
        <w:trPr>
          <w:trHeight w:val="22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3</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A2497A">
            <w:pPr>
              <w:rPr>
                <w:color w:val="080000"/>
                <w:sz w:val="18"/>
                <w:szCs w:val="18"/>
              </w:rPr>
            </w:pPr>
            <w:r w:rsidRPr="00A2497A">
              <w:rPr>
                <w:color w:val="080000"/>
                <w:sz w:val="18"/>
                <w:szCs w:val="18"/>
              </w:rPr>
              <w:t>Belanja modal meubelair</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14</w:t>
            </w:r>
            <w:r>
              <w:rPr>
                <w:color w:val="080000"/>
                <w:sz w:val="18"/>
                <w:szCs w:val="18"/>
                <w:lang w:val="id-ID"/>
              </w:rPr>
              <w:t>.</w:t>
            </w:r>
            <w:r w:rsidRPr="00A2497A">
              <w:rPr>
                <w:color w:val="080000"/>
                <w:sz w:val="18"/>
                <w:szCs w:val="18"/>
              </w:rPr>
              <w:t>000</w:t>
            </w:r>
            <w:r>
              <w:rPr>
                <w:color w:val="080000"/>
                <w:sz w:val="18"/>
                <w:szCs w:val="18"/>
                <w:lang w:val="id-ID"/>
              </w:rPr>
              <w:t>.</w:t>
            </w:r>
            <w:r w:rsidRPr="00A2497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13</w:t>
            </w:r>
            <w:r>
              <w:rPr>
                <w:color w:val="080000"/>
                <w:sz w:val="18"/>
                <w:szCs w:val="18"/>
                <w:lang w:val="id-ID"/>
              </w:rPr>
              <w:t>.</w:t>
            </w:r>
            <w:r w:rsidRPr="00A2497A">
              <w:rPr>
                <w:color w:val="080000"/>
                <w:sz w:val="18"/>
                <w:szCs w:val="18"/>
              </w:rPr>
              <w:t>915</w:t>
            </w:r>
            <w:r>
              <w:rPr>
                <w:color w:val="080000"/>
                <w:sz w:val="18"/>
                <w:szCs w:val="18"/>
                <w:lang w:val="id-ID"/>
              </w:rPr>
              <w:t>.</w:t>
            </w:r>
            <w:r w:rsidRPr="00A2497A">
              <w:rPr>
                <w:color w:val="080000"/>
                <w:sz w:val="18"/>
                <w:szCs w:val="18"/>
              </w:rPr>
              <w:t>000</w:t>
            </w:r>
          </w:p>
        </w:tc>
      </w:tr>
      <w:tr w:rsidR="00E40178"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4</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A2497A">
            <w:pPr>
              <w:rPr>
                <w:color w:val="080000"/>
                <w:sz w:val="18"/>
                <w:szCs w:val="18"/>
              </w:rPr>
            </w:pPr>
            <w:r w:rsidRPr="00A2497A">
              <w:rPr>
                <w:color w:val="080000"/>
                <w:sz w:val="18"/>
                <w:szCs w:val="18"/>
              </w:rPr>
              <w:t>Belanja modal alat pendingin</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8</w:t>
            </w:r>
            <w:r>
              <w:rPr>
                <w:color w:val="080000"/>
                <w:sz w:val="18"/>
                <w:szCs w:val="18"/>
                <w:lang w:val="id-ID"/>
              </w:rPr>
              <w:t>.</w:t>
            </w:r>
            <w:r w:rsidRPr="00A2497A">
              <w:rPr>
                <w:color w:val="080000"/>
                <w:sz w:val="18"/>
                <w:szCs w:val="18"/>
              </w:rPr>
              <w:t>000</w:t>
            </w:r>
            <w:r>
              <w:rPr>
                <w:color w:val="080000"/>
                <w:sz w:val="18"/>
                <w:szCs w:val="18"/>
                <w:lang w:val="id-ID"/>
              </w:rPr>
              <w:t>.</w:t>
            </w:r>
            <w:r w:rsidRPr="00A2497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7</w:t>
            </w:r>
            <w:r>
              <w:rPr>
                <w:color w:val="080000"/>
                <w:sz w:val="18"/>
                <w:szCs w:val="18"/>
                <w:lang w:val="id-ID"/>
              </w:rPr>
              <w:t>.</w:t>
            </w:r>
            <w:r w:rsidRPr="00A2497A">
              <w:rPr>
                <w:color w:val="080000"/>
                <w:sz w:val="18"/>
                <w:szCs w:val="18"/>
              </w:rPr>
              <w:t>920</w:t>
            </w:r>
            <w:r>
              <w:rPr>
                <w:color w:val="080000"/>
                <w:sz w:val="18"/>
                <w:szCs w:val="18"/>
                <w:lang w:val="id-ID"/>
              </w:rPr>
              <w:t>.</w:t>
            </w:r>
            <w:r w:rsidRPr="00A2497A">
              <w:rPr>
                <w:color w:val="080000"/>
                <w:sz w:val="18"/>
                <w:szCs w:val="18"/>
              </w:rPr>
              <w:t>000</w:t>
            </w:r>
          </w:p>
        </w:tc>
      </w:tr>
      <w:tr w:rsidR="00E40178"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5</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A2497A">
            <w:pPr>
              <w:rPr>
                <w:color w:val="080000"/>
                <w:sz w:val="18"/>
                <w:szCs w:val="18"/>
              </w:rPr>
            </w:pPr>
            <w:r w:rsidRPr="00A2497A">
              <w:rPr>
                <w:color w:val="080000"/>
                <w:sz w:val="18"/>
                <w:szCs w:val="18"/>
              </w:rPr>
              <w:t>Belanja modal home use</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16</w:t>
            </w:r>
            <w:r>
              <w:rPr>
                <w:color w:val="080000"/>
                <w:sz w:val="18"/>
                <w:szCs w:val="18"/>
                <w:lang w:val="id-ID"/>
              </w:rPr>
              <w:t>.</w:t>
            </w:r>
            <w:r w:rsidRPr="00A2497A">
              <w:rPr>
                <w:color w:val="080000"/>
                <w:sz w:val="18"/>
                <w:szCs w:val="18"/>
              </w:rPr>
              <w:t>000</w:t>
            </w:r>
            <w:r>
              <w:rPr>
                <w:color w:val="080000"/>
                <w:sz w:val="18"/>
                <w:szCs w:val="18"/>
                <w:lang w:val="id-ID"/>
              </w:rPr>
              <w:t>.</w:t>
            </w:r>
            <w:r w:rsidRPr="00A2497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15</w:t>
            </w:r>
            <w:r>
              <w:rPr>
                <w:color w:val="080000"/>
                <w:sz w:val="18"/>
                <w:szCs w:val="18"/>
                <w:lang w:val="id-ID"/>
              </w:rPr>
              <w:t>.</w:t>
            </w:r>
            <w:r w:rsidRPr="00A2497A">
              <w:rPr>
                <w:color w:val="080000"/>
                <w:sz w:val="18"/>
                <w:szCs w:val="18"/>
              </w:rPr>
              <w:t>895</w:t>
            </w:r>
            <w:r>
              <w:rPr>
                <w:color w:val="080000"/>
                <w:sz w:val="18"/>
                <w:szCs w:val="18"/>
                <w:lang w:val="id-ID"/>
              </w:rPr>
              <w:t>.</w:t>
            </w:r>
            <w:r w:rsidRPr="00A2497A">
              <w:rPr>
                <w:color w:val="080000"/>
                <w:sz w:val="18"/>
                <w:szCs w:val="18"/>
              </w:rPr>
              <w:t>000</w:t>
            </w:r>
          </w:p>
        </w:tc>
      </w:tr>
      <w:tr w:rsidR="00E40178"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E40178" w:rsidRPr="00974E04" w:rsidRDefault="00E40178" w:rsidP="00015582">
            <w:pPr>
              <w:jc w:val="center"/>
              <w:rPr>
                <w:sz w:val="18"/>
                <w:szCs w:val="18"/>
              </w:rPr>
            </w:pPr>
            <w:r w:rsidRPr="00974E04">
              <w:rPr>
                <w:sz w:val="18"/>
                <w:szCs w:val="18"/>
              </w:rPr>
              <w:t>6</w:t>
            </w:r>
          </w:p>
        </w:tc>
        <w:tc>
          <w:tcPr>
            <w:tcW w:w="4111" w:type="dxa"/>
            <w:tcBorders>
              <w:top w:val="nil"/>
              <w:left w:val="nil"/>
              <w:bottom w:val="single" w:sz="4" w:space="0" w:color="auto"/>
              <w:right w:val="single" w:sz="4" w:space="0" w:color="auto"/>
            </w:tcBorders>
            <w:shd w:val="clear" w:color="auto" w:fill="auto"/>
            <w:hideMark/>
          </w:tcPr>
          <w:p w:rsidR="00E40178" w:rsidRPr="00974E04" w:rsidRDefault="00A2497A">
            <w:pPr>
              <w:rPr>
                <w:color w:val="080000"/>
                <w:sz w:val="18"/>
                <w:szCs w:val="18"/>
              </w:rPr>
            </w:pPr>
            <w:r w:rsidRPr="00A2497A">
              <w:rPr>
                <w:color w:val="080000"/>
                <w:sz w:val="18"/>
                <w:szCs w:val="18"/>
              </w:rPr>
              <w:t>Belanja modal alat pemadam kebakaran</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5</w:t>
            </w:r>
            <w:r>
              <w:rPr>
                <w:color w:val="080000"/>
                <w:sz w:val="18"/>
                <w:szCs w:val="18"/>
                <w:lang w:val="id-ID"/>
              </w:rPr>
              <w:t>.</w:t>
            </w:r>
            <w:r w:rsidRPr="00A2497A">
              <w:rPr>
                <w:color w:val="080000"/>
                <w:sz w:val="18"/>
                <w:szCs w:val="18"/>
              </w:rPr>
              <w:t>000</w:t>
            </w:r>
            <w:r>
              <w:rPr>
                <w:color w:val="080000"/>
                <w:sz w:val="18"/>
                <w:szCs w:val="18"/>
                <w:lang w:val="id-ID"/>
              </w:rPr>
              <w:t>.</w:t>
            </w:r>
            <w:r w:rsidRPr="00A2497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E40178" w:rsidRPr="00974E04" w:rsidRDefault="00A2497A">
            <w:pPr>
              <w:jc w:val="right"/>
              <w:rPr>
                <w:color w:val="080000"/>
                <w:sz w:val="18"/>
                <w:szCs w:val="18"/>
              </w:rPr>
            </w:pPr>
            <w:r w:rsidRPr="00A2497A">
              <w:rPr>
                <w:color w:val="080000"/>
                <w:sz w:val="18"/>
                <w:szCs w:val="18"/>
              </w:rPr>
              <w:t>4</w:t>
            </w:r>
            <w:r>
              <w:rPr>
                <w:color w:val="080000"/>
                <w:sz w:val="18"/>
                <w:szCs w:val="18"/>
                <w:lang w:val="id-ID"/>
              </w:rPr>
              <w:t>.</w:t>
            </w:r>
            <w:r w:rsidRPr="00A2497A">
              <w:rPr>
                <w:color w:val="080000"/>
                <w:sz w:val="18"/>
                <w:szCs w:val="18"/>
              </w:rPr>
              <w:t>950</w:t>
            </w:r>
            <w:r>
              <w:rPr>
                <w:color w:val="080000"/>
                <w:sz w:val="18"/>
                <w:szCs w:val="18"/>
                <w:lang w:val="id-ID"/>
              </w:rPr>
              <w:t>.</w:t>
            </w:r>
            <w:r w:rsidRPr="00A2497A">
              <w:rPr>
                <w:color w:val="080000"/>
                <w:sz w:val="18"/>
                <w:szCs w:val="18"/>
              </w:rPr>
              <w:t>000</w:t>
            </w:r>
          </w:p>
        </w:tc>
      </w:tr>
      <w:tr w:rsidR="00081F9D"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81F9D" w:rsidRPr="00081F9D" w:rsidRDefault="00081F9D" w:rsidP="00015582">
            <w:pPr>
              <w:jc w:val="center"/>
              <w:rPr>
                <w:sz w:val="18"/>
                <w:szCs w:val="18"/>
                <w:lang w:val="id-ID"/>
              </w:rPr>
            </w:pPr>
            <w:r>
              <w:rPr>
                <w:sz w:val="18"/>
                <w:szCs w:val="18"/>
                <w:lang w:val="id-ID"/>
              </w:rPr>
              <w:t>7</w:t>
            </w:r>
          </w:p>
        </w:tc>
        <w:tc>
          <w:tcPr>
            <w:tcW w:w="4111" w:type="dxa"/>
            <w:tcBorders>
              <w:top w:val="nil"/>
              <w:left w:val="nil"/>
              <w:bottom w:val="single" w:sz="4" w:space="0" w:color="auto"/>
              <w:right w:val="single" w:sz="4" w:space="0" w:color="auto"/>
            </w:tcBorders>
            <w:shd w:val="clear" w:color="auto" w:fill="auto"/>
            <w:hideMark/>
          </w:tcPr>
          <w:p w:rsidR="00081F9D" w:rsidRPr="00974E04" w:rsidRDefault="00A2497A">
            <w:pPr>
              <w:rPr>
                <w:color w:val="080000"/>
                <w:sz w:val="18"/>
                <w:szCs w:val="18"/>
              </w:rPr>
            </w:pPr>
            <w:r w:rsidRPr="00A2497A">
              <w:rPr>
                <w:color w:val="080000"/>
                <w:sz w:val="18"/>
                <w:szCs w:val="18"/>
              </w:rPr>
              <w:t>Belanja modal personal komputer</w:t>
            </w:r>
          </w:p>
        </w:tc>
        <w:tc>
          <w:tcPr>
            <w:tcW w:w="1134" w:type="dxa"/>
            <w:tcBorders>
              <w:top w:val="nil"/>
              <w:left w:val="nil"/>
              <w:bottom w:val="single" w:sz="4" w:space="0" w:color="auto"/>
              <w:right w:val="single" w:sz="4" w:space="0" w:color="auto"/>
            </w:tcBorders>
            <w:shd w:val="clear" w:color="auto" w:fill="auto"/>
            <w:noWrap/>
          </w:tcPr>
          <w:p w:rsidR="00081F9D" w:rsidRPr="00974E04" w:rsidRDefault="00A2497A">
            <w:pPr>
              <w:jc w:val="right"/>
              <w:rPr>
                <w:color w:val="080000"/>
                <w:sz w:val="18"/>
                <w:szCs w:val="18"/>
              </w:rPr>
            </w:pPr>
            <w:r w:rsidRPr="00A2497A">
              <w:rPr>
                <w:color w:val="080000"/>
                <w:sz w:val="18"/>
                <w:szCs w:val="18"/>
              </w:rPr>
              <w:t>14</w:t>
            </w:r>
            <w:r>
              <w:rPr>
                <w:color w:val="080000"/>
                <w:sz w:val="18"/>
                <w:szCs w:val="18"/>
                <w:lang w:val="id-ID"/>
              </w:rPr>
              <w:t>.</w:t>
            </w:r>
            <w:r w:rsidRPr="00A2497A">
              <w:rPr>
                <w:color w:val="080000"/>
                <w:sz w:val="18"/>
                <w:szCs w:val="18"/>
              </w:rPr>
              <w:t>000</w:t>
            </w:r>
            <w:r>
              <w:rPr>
                <w:color w:val="080000"/>
                <w:sz w:val="18"/>
                <w:szCs w:val="18"/>
                <w:lang w:val="id-ID"/>
              </w:rPr>
              <w:t>.</w:t>
            </w:r>
            <w:r w:rsidRPr="00A2497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081F9D" w:rsidRPr="00974E04" w:rsidRDefault="00A2497A">
            <w:pPr>
              <w:jc w:val="right"/>
              <w:rPr>
                <w:color w:val="080000"/>
                <w:sz w:val="18"/>
                <w:szCs w:val="18"/>
              </w:rPr>
            </w:pPr>
            <w:r w:rsidRPr="00A2497A">
              <w:rPr>
                <w:color w:val="080000"/>
                <w:sz w:val="18"/>
                <w:szCs w:val="18"/>
              </w:rPr>
              <w:t>13</w:t>
            </w:r>
            <w:r>
              <w:rPr>
                <w:color w:val="080000"/>
                <w:sz w:val="18"/>
                <w:szCs w:val="18"/>
                <w:lang w:val="id-ID"/>
              </w:rPr>
              <w:t>.</w:t>
            </w:r>
            <w:r w:rsidRPr="00A2497A">
              <w:rPr>
                <w:color w:val="080000"/>
                <w:sz w:val="18"/>
                <w:szCs w:val="18"/>
              </w:rPr>
              <w:t>860</w:t>
            </w:r>
            <w:r>
              <w:rPr>
                <w:color w:val="080000"/>
                <w:sz w:val="18"/>
                <w:szCs w:val="18"/>
                <w:lang w:val="id-ID"/>
              </w:rPr>
              <w:t>.</w:t>
            </w:r>
            <w:r w:rsidRPr="00A2497A">
              <w:rPr>
                <w:color w:val="080000"/>
                <w:sz w:val="18"/>
                <w:szCs w:val="18"/>
              </w:rPr>
              <w:t>000</w:t>
            </w:r>
          </w:p>
        </w:tc>
      </w:tr>
      <w:tr w:rsidR="00081F9D"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81F9D" w:rsidRPr="00081F9D" w:rsidRDefault="00081F9D" w:rsidP="00015582">
            <w:pPr>
              <w:jc w:val="center"/>
              <w:rPr>
                <w:sz w:val="18"/>
                <w:szCs w:val="18"/>
                <w:lang w:val="id-ID"/>
              </w:rPr>
            </w:pPr>
            <w:r>
              <w:rPr>
                <w:sz w:val="18"/>
                <w:szCs w:val="18"/>
                <w:lang w:val="id-ID"/>
              </w:rPr>
              <w:t>8</w:t>
            </w:r>
          </w:p>
        </w:tc>
        <w:tc>
          <w:tcPr>
            <w:tcW w:w="4111" w:type="dxa"/>
            <w:tcBorders>
              <w:top w:val="nil"/>
              <w:left w:val="nil"/>
              <w:bottom w:val="single" w:sz="4" w:space="0" w:color="auto"/>
              <w:right w:val="single" w:sz="4" w:space="0" w:color="auto"/>
            </w:tcBorders>
            <w:shd w:val="clear" w:color="auto" w:fill="auto"/>
            <w:hideMark/>
          </w:tcPr>
          <w:p w:rsidR="00081F9D" w:rsidRPr="00974E04" w:rsidRDefault="00D82D6A">
            <w:pPr>
              <w:rPr>
                <w:color w:val="080000"/>
                <w:sz w:val="18"/>
                <w:szCs w:val="18"/>
              </w:rPr>
            </w:pPr>
            <w:r w:rsidRPr="00D82D6A">
              <w:rPr>
                <w:color w:val="080000"/>
                <w:sz w:val="18"/>
                <w:szCs w:val="18"/>
              </w:rPr>
              <w:t>Belanja modal peralatan personal komputer</w:t>
            </w:r>
          </w:p>
        </w:tc>
        <w:tc>
          <w:tcPr>
            <w:tcW w:w="1134" w:type="dxa"/>
            <w:tcBorders>
              <w:top w:val="nil"/>
              <w:left w:val="nil"/>
              <w:bottom w:val="single" w:sz="4" w:space="0" w:color="auto"/>
              <w:right w:val="single" w:sz="4" w:space="0" w:color="auto"/>
            </w:tcBorders>
            <w:shd w:val="clear" w:color="auto" w:fill="auto"/>
            <w:noWrap/>
          </w:tcPr>
          <w:p w:rsidR="00081F9D" w:rsidRPr="00974E04" w:rsidRDefault="00D82D6A">
            <w:pPr>
              <w:jc w:val="right"/>
              <w:rPr>
                <w:color w:val="080000"/>
                <w:sz w:val="18"/>
                <w:szCs w:val="18"/>
              </w:rPr>
            </w:pPr>
            <w:r w:rsidRPr="00D82D6A">
              <w:rPr>
                <w:color w:val="080000"/>
                <w:sz w:val="18"/>
                <w:szCs w:val="18"/>
              </w:rPr>
              <w:t>8</w:t>
            </w:r>
            <w:r>
              <w:rPr>
                <w:color w:val="080000"/>
                <w:sz w:val="18"/>
                <w:szCs w:val="18"/>
                <w:lang w:val="id-ID"/>
              </w:rPr>
              <w:t>.</w:t>
            </w:r>
            <w:r w:rsidRPr="00D82D6A">
              <w:rPr>
                <w:color w:val="080000"/>
                <w:sz w:val="18"/>
                <w:szCs w:val="18"/>
              </w:rPr>
              <w:t>000</w:t>
            </w:r>
            <w:r>
              <w:rPr>
                <w:color w:val="080000"/>
                <w:sz w:val="18"/>
                <w:szCs w:val="18"/>
                <w:lang w:val="id-ID"/>
              </w:rPr>
              <w:t>.</w:t>
            </w:r>
            <w:r w:rsidRPr="00D82D6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081F9D" w:rsidRPr="00974E04" w:rsidRDefault="00D82D6A">
            <w:pPr>
              <w:jc w:val="right"/>
              <w:rPr>
                <w:color w:val="080000"/>
                <w:sz w:val="18"/>
                <w:szCs w:val="18"/>
              </w:rPr>
            </w:pPr>
            <w:r w:rsidRPr="00D82D6A">
              <w:rPr>
                <w:color w:val="080000"/>
                <w:sz w:val="18"/>
                <w:szCs w:val="18"/>
              </w:rPr>
              <w:t>7</w:t>
            </w:r>
            <w:r>
              <w:rPr>
                <w:color w:val="080000"/>
                <w:sz w:val="18"/>
                <w:szCs w:val="18"/>
                <w:lang w:val="id-ID"/>
              </w:rPr>
              <w:t>.</w:t>
            </w:r>
            <w:r w:rsidRPr="00D82D6A">
              <w:rPr>
                <w:color w:val="080000"/>
                <w:sz w:val="18"/>
                <w:szCs w:val="18"/>
              </w:rPr>
              <w:t>920</w:t>
            </w:r>
            <w:r>
              <w:rPr>
                <w:color w:val="080000"/>
                <w:sz w:val="18"/>
                <w:szCs w:val="18"/>
                <w:lang w:val="id-ID"/>
              </w:rPr>
              <w:t>.</w:t>
            </w:r>
            <w:r w:rsidRPr="00D82D6A">
              <w:rPr>
                <w:color w:val="080000"/>
                <w:sz w:val="18"/>
                <w:szCs w:val="18"/>
              </w:rPr>
              <w:t>000</w:t>
            </w:r>
          </w:p>
        </w:tc>
      </w:tr>
      <w:tr w:rsidR="00081F9D"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81F9D" w:rsidRPr="00081F9D" w:rsidRDefault="00081F9D" w:rsidP="00015582">
            <w:pPr>
              <w:jc w:val="center"/>
              <w:rPr>
                <w:sz w:val="18"/>
                <w:szCs w:val="18"/>
                <w:lang w:val="id-ID"/>
              </w:rPr>
            </w:pPr>
            <w:r>
              <w:rPr>
                <w:sz w:val="18"/>
                <w:szCs w:val="18"/>
                <w:lang w:val="id-ID"/>
              </w:rPr>
              <w:t>9</w:t>
            </w:r>
          </w:p>
        </w:tc>
        <w:tc>
          <w:tcPr>
            <w:tcW w:w="4111" w:type="dxa"/>
            <w:tcBorders>
              <w:top w:val="nil"/>
              <w:left w:val="nil"/>
              <w:bottom w:val="single" w:sz="4" w:space="0" w:color="auto"/>
              <w:right w:val="single" w:sz="4" w:space="0" w:color="auto"/>
            </w:tcBorders>
            <w:shd w:val="clear" w:color="auto" w:fill="auto"/>
            <w:hideMark/>
          </w:tcPr>
          <w:p w:rsidR="00081F9D" w:rsidRPr="00974E04" w:rsidRDefault="00D82D6A">
            <w:pPr>
              <w:rPr>
                <w:color w:val="080000"/>
                <w:sz w:val="18"/>
                <w:szCs w:val="18"/>
              </w:rPr>
            </w:pPr>
            <w:r w:rsidRPr="00D82D6A">
              <w:rPr>
                <w:color w:val="080000"/>
                <w:sz w:val="18"/>
                <w:szCs w:val="18"/>
              </w:rPr>
              <w:t>Belanja modal meja kerja pejabat</w:t>
            </w:r>
          </w:p>
        </w:tc>
        <w:tc>
          <w:tcPr>
            <w:tcW w:w="1134" w:type="dxa"/>
            <w:tcBorders>
              <w:top w:val="nil"/>
              <w:left w:val="nil"/>
              <w:bottom w:val="single" w:sz="4" w:space="0" w:color="auto"/>
              <w:right w:val="single" w:sz="4" w:space="0" w:color="auto"/>
            </w:tcBorders>
            <w:shd w:val="clear" w:color="auto" w:fill="auto"/>
            <w:noWrap/>
          </w:tcPr>
          <w:p w:rsidR="00081F9D" w:rsidRPr="00974E04" w:rsidRDefault="00D82D6A">
            <w:pPr>
              <w:jc w:val="right"/>
              <w:rPr>
                <w:color w:val="080000"/>
                <w:sz w:val="18"/>
                <w:szCs w:val="18"/>
              </w:rPr>
            </w:pPr>
            <w:r w:rsidRPr="00D82D6A">
              <w:rPr>
                <w:color w:val="080000"/>
                <w:sz w:val="18"/>
                <w:szCs w:val="18"/>
              </w:rPr>
              <w:t>6</w:t>
            </w:r>
            <w:r>
              <w:rPr>
                <w:color w:val="080000"/>
                <w:sz w:val="18"/>
                <w:szCs w:val="18"/>
                <w:lang w:val="id-ID"/>
              </w:rPr>
              <w:t>.</w:t>
            </w:r>
            <w:r w:rsidRPr="00D82D6A">
              <w:rPr>
                <w:color w:val="080000"/>
                <w:sz w:val="18"/>
                <w:szCs w:val="18"/>
              </w:rPr>
              <w:t>500</w:t>
            </w:r>
            <w:r>
              <w:rPr>
                <w:color w:val="080000"/>
                <w:sz w:val="18"/>
                <w:szCs w:val="18"/>
                <w:lang w:val="id-ID"/>
              </w:rPr>
              <w:t>.</w:t>
            </w:r>
            <w:r w:rsidRPr="00D82D6A">
              <w:rPr>
                <w:color w:val="080000"/>
                <w:sz w:val="18"/>
                <w:szCs w:val="18"/>
              </w:rPr>
              <w:t>000</w:t>
            </w:r>
          </w:p>
        </w:tc>
        <w:tc>
          <w:tcPr>
            <w:tcW w:w="1134" w:type="dxa"/>
            <w:tcBorders>
              <w:top w:val="nil"/>
              <w:left w:val="nil"/>
              <w:bottom w:val="single" w:sz="4" w:space="0" w:color="auto"/>
              <w:right w:val="single" w:sz="4" w:space="0" w:color="auto"/>
            </w:tcBorders>
            <w:shd w:val="clear" w:color="auto" w:fill="auto"/>
            <w:noWrap/>
          </w:tcPr>
          <w:p w:rsidR="00081F9D" w:rsidRPr="00974E04" w:rsidRDefault="00D82D6A">
            <w:pPr>
              <w:jc w:val="right"/>
              <w:rPr>
                <w:color w:val="080000"/>
                <w:sz w:val="18"/>
                <w:szCs w:val="18"/>
              </w:rPr>
            </w:pPr>
            <w:r w:rsidRPr="00D82D6A">
              <w:rPr>
                <w:color w:val="080000"/>
                <w:sz w:val="18"/>
                <w:szCs w:val="18"/>
              </w:rPr>
              <w:t>6</w:t>
            </w:r>
            <w:r>
              <w:rPr>
                <w:color w:val="080000"/>
                <w:sz w:val="18"/>
                <w:szCs w:val="18"/>
                <w:lang w:val="id-ID"/>
              </w:rPr>
              <w:t>.</w:t>
            </w:r>
            <w:r w:rsidRPr="00D82D6A">
              <w:rPr>
                <w:color w:val="080000"/>
                <w:sz w:val="18"/>
                <w:szCs w:val="18"/>
              </w:rPr>
              <w:t>500</w:t>
            </w:r>
            <w:r>
              <w:rPr>
                <w:color w:val="080000"/>
                <w:sz w:val="18"/>
                <w:szCs w:val="18"/>
                <w:lang w:val="id-ID"/>
              </w:rPr>
              <w:t>.</w:t>
            </w:r>
            <w:r w:rsidRPr="00D82D6A">
              <w:rPr>
                <w:color w:val="080000"/>
                <w:sz w:val="18"/>
                <w:szCs w:val="18"/>
              </w:rPr>
              <w:t>000</w:t>
            </w:r>
          </w:p>
        </w:tc>
      </w:tr>
      <w:tr w:rsidR="00081F9D" w:rsidRPr="00974E04" w:rsidTr="003252B1">
        <w:trPr>
          <w:trHeight w:val="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81F9D" w:rsidRPr="00081F9D" w:rsidRDefault="00081F9D" w:rsidP="00015582">
            <w:pPr>
              <w:jc w:val="center"/>
              <w:rPr>
                <w:sz w:val="18"/>
                <w:szCs w:val="18"/>
                <w:lang w:val="id-ID"/>
              </w:rPr>
            </w:pPr>
            <w:r>
              <w:rPr>
                <w:sz w:val="18"/>
                <w:szCs w:val="18"/>
                <w:lang w:val="id-ID"/>
              </w:rPr>
              <w:t>10</w:t>
            </w:r>
          </w:p>
        </w:tc>
        <w:tc>
          <w:tcPr>
            <w:tcW w:w="4111" w:type="dxa"/>
            <w:tcBorders>
              <w:top w:val="nil"/>
              <w:left w:val="nil"/>
              <w:bottom w:val="single" w:sz="4" w:space="0" w:color="auto"/>
              <w:right w:val="single" w:sz="4" w:space="0" w:color="auto"/>
            </w:tcBorders>
            <w:shd w:val="clear" w:color="auto" w:fill="auto"/>
            <w:hideMark/>
          </w:tcPr>
          <w:p w:rsidR="00081F9D" w:rsidRPr="00974E04" w:rsidRDefault="00D82D6A">
            <w:pPr>
              <w:rPr>
                <w:color w:val="080000"/>
                <w:sz w:val="18"/>
                <w:szCs w:val="18"/>
              </w:rPr>
            </w:pPr>
            <w:r w:rsidRPr="00D82D6A">
              <w:rPr>
                <w:color w:val="080000"/>
                <w:sz w:val="18"/>
                <w:szCs w:val="18"/>
              </w:rPr>
              <w:t>Belanja modal alat komunikasi telephone</w:t>
            </w:r>
          </w:p>
        </w:tc>
        <w:tc>
          <w:tcPr>
            <w:tcW w:w="1134" w:type="dxa"/>
            <w:tcBorders>
              <w:top w:val="nil"/>
              <w:left w:val="nil"/>
              <w:bottom w:val="single" w:sz="4" w:space="0" w:color="auto"/>
              <w:right w:val="single" w:sz="4" w:space="0" w:color="auto"/>
            </w:tcBorders>
            <w:shd w:val="clear" w:color="auto" w:fill="auto"/>
            <w:noWrap/>
          </w:tcPr>
          <w:p w:rsidR="00081F9D" w:rsidRPr="00D82D6A" w:rsidRDefault="00D82D6A">
            <w:pPr>
              <w:jc w:val="right"/>
              <w:rPr>
                <w:color w:val="080000"/>
                <w:sz w:val="18"/>
                <w:szCs w:val="18"/>
                <w:lang w:val="id-ID"/>
              </w:rPr>
            </w:pPr>
            <w:r>
              <w:rPr>
                <w:color w:val="080000"/>
                <w:sz w:val="18"/>
                <w:szCs w:val="18"/>
                <w:lang w:val="id-ID"/>
              </w:rPr>
              <w:t>3.000.000</w:t>
            </w:r>
          </w:p>
        </w:tc>
        <w:tc>
          <w:tcPr>
            <w:tcW w:w="1134" w:type="dxa"/>
            <w:tcBorders>
              <w:top w:val="nil"/>
              <w:left w:val="nil"/>
              <w:bottom w:val="single" w:sz="4" w:space="0" w:color="auto"/>
              <w:right w:val="single" w:sz="4" w:space="0" w:color="auto"/>
            </w:tcBorders>
            <w:shd w:val="clear" w:color="auto" w:fill="auto"/>
            <w:noWrap/>
          </w:tcPr>
          <w:p w:rsidR="00081F9D" w:rsidRPr="00974E04" w:rsidRDefault="00D82D6A">
            <w:pPr>
              <w:jc w:val="right"/>
              <w:rPr>
                <w:color w:val="080000"/>
                <w:sz w:val="18"/>
                <w:szCs w:val="18"/>
              </w:rPr>
            </w:pPr>
            <w:r>
              <w:rPr>
                <w:color w:val="080000"/>
                <w:sz w:val="18"/>
                <w:szCs w:val="18"/>
                <w:lang w:val="id-ID"/>
              </w:rPr>
              <w:t>3.000.000</w:t>
            </w:r>
          </w:p>
        </w:tc>
      </w:tr>
      <w:tr w:rsidR="007559F1" w:rsidRPr="00974E04" w:rsidTr="003252B1">
        <w:trPr>
          <w:trHeight w:val="248"/>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right"/>
              <w:rPr>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right"/>
              <w:rPr>
                <w:b/>
                <w:bCs/>
                <w:sz w:val="18"/>
                <w:szCs w:val="18"/>
              </w:rPr>
            </w:pPr>
            <w:r w:rsidRPr="00974E04">
              <w:rPr>
                <w:b/>
                <w:bCs/>
                <w:sz w:val="18"/>
                <w:szCs w:val="18"/>
              </w:rPr>
              <w:t>Jumlah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9F1" w:rsidRPr="00974E04" w:rsidRDefault="007559F1" w:rsidP="00015582">
            <w:pPr>
              <w:jc w:val="right"/>
              <w:rPr>
                <w:sz w:val="18"/>
                <w:szCs w:val="18"/>
              </w:rPr>
            </w:pPr>
            <w:r w:rsidRPr="00974E04">
              <w:rPr>
                <w:rStyle w:val="fontstyle01"/>
                <w:rFonts w:ascii="Times New Roman" w:hAnsi="Times New Roman" w:cs="Times New Roman"/>
                <w:sz w:val="18"/>
                <w:szCs w:val="18"/>
              </w:rPr>
              <w:t>89.250.000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9F1" w:rsidRPr="00974E04" w:rsidRDefault="007559F1" w:rsidP="00015582">
            <w:pPr>
              <w:jc w:val="right"/>
              <w:rPr>
                <w:sz w:val="18"/>
                <w:szCs w:val="18"/>
              </w:rPr>
            </w:pPr>
            <w:r w:rsidRPr="00974E04">
              <w:rPr>
                <w:rStyle w:val="fontstyle01"/>
                <w:rFonts w:ascii="Times New Roman" w:hAnsi="Times New Roman" w:cs="Times New Roman"/>
                <w:sz w:val="18"/>
                <w:szCs w:val="18"/>
              </w:rPr>
              <w:t>88.525.000</w:t>
            </w:r>
          </w:p>
        </w:tc>
      </w:tr>
    </w:tbl>
    <w:p w:rsidR="007559F1" w:rsidRDefault="007559F1" w:rsidP="00702456">
      <w:pPr>
        <w:ind w:left="993"/>
        <w:rPr>
          <w:b/>
          <w:bCs/>
          <w:sz w:val="18"/>
          <w:szCs w:val="18"/>
        </w:rPr>
      </w:pPr>
    </w:p>
    <w:p w:rsidR="007559F1" w:rsidRPr="00A5138A" w:rsidRDefault="007559F1" w:rsidP="0030308E">
      <w:pPr>
        <w:pStyle w:val="Heading6"/>
        <w:numPr>
          <w:ilvl w:val="0"/>
          <w:numId w:val="35"/>
        </w:numPr>
        <w:spacing w:line="240" w:lineRule="auto"/>
        <w:ind w:left="993" w:hanging="425"/>
        <w:rPr>
          <w:rFonts w:ascii="Times New Roman" w:hAnsi="Times New Roman"/>
          <w:b/>
          <w:sz w:val="24"/>
          <w:szCs w:val="24"/>
        </w:rPr>
      </w:pPr>
      <w:r w:rsidRPr="00A5138A">
        <w:rPr>
          <w:rFonts w:ascii="Times New Roman" w:hAnsi="Times New Roman"/>
          <w:b/>
          <w:sz w:val="24"/>
          <w:szCs w:val="24"/>
        </w:rPr>
        <w:t>Belanja Belanja Modal Gedung dan Bangunan</w:t>
      </w:r>
    </w:p>
    <w:p w:rsidR="007559F1" w:rsidRPr="003B0F8C" w:rsidRDefault="007559F1" w:rsidP="0072551A">
      <w:pPr>
        <w:ind w:left="993" w:firstLine="567"/>
        <w:jc w:val="both"/>
      </w:pPr>
      <w:r w:rsidRPr="003B0F8C">
        <w:t>Belanja Modal Belanja Modal Gedung dan Bangunan meliputi belanja yang akan menambah modal yaitu Belanja Modal Bangunan Gedung Tempat Kerja</w:t>
      </w:r>
      <w:r w:rsidRPr="003B0F8C">
        <w:rPr>
          <w:lang w:val="id-ID"/>
        </w:rPr>
        <w:t xml:space="preserve">. </w:t>
      </w:r>
      <w:r w:rsidR="0072551A" w:rsidRPr="003B0F8C">
        <w:t>Belanja Modal Belanja Modal Gedung dan Bangunan</w:t>
      </w:r>
      <w:r w:rsidRPr="003B0F8C">
        <w:t xml:space="preserve"> sampai dengan 31 Desember 201</w:t>
      </w:r>
      <w:r w:rsidR="0072551A">
        <w:rPr>
          <w:lang w:val="id-ID"/>
        </w:rPr>
        <w:t>9</w:t>
      </w:r>
      <w:r w:rsidRPr="003B0F8C">
        <w:t xml:space="preserve"> terealisasi sebesar </w:t>
      </w:r>
      <w:r w:rsidRPr="003B0F8C">
        <w:rPr>
          <w:lang w:val="id-ID"/>
        </w:rPr>
        <w:t xml:space="preserve">Rp. </w:t>
      </w:r>
      <w:r w:rsidR="0072551A" w:rsidRPr="0072551A">
        <w:rPr>
          <w:rStyle w:val="fontstyle01"/>
          <w:rFonts w:ascii="Times New Roman" w:hAnsi="Times New Roman" w:cs="Times New Roman"/>
          <w:b w:val="0"/>
          <w:sz w:val="24"/>
          <w:szCs w:val="24"/>
        </w:rPr>
        <w:t>14</w:t>
      </w:r>
      <w:r w:rsidR="0072551A">
        <w:rPr>
          <w:rStyle w:val="fontstyle01"/>
          <w:rFonts w:ascii="Times New Roman" w:hAnsi="Times New Roman" w:cs="Times New Roman"/>
          <w:b w:val="0"/>
          <w:sz w:val="24"/>
          <w:szCs w:val="24"/>
          <w:lang w:val="id-ID"/>
        </w:rPr>
        <w:t>.</w:t>
      </w:r>
      <w:r w:rsidR="0072551A" w:rsidRPr="0072551A">
        <w:rPr>
          <w:rStyle w:val="fontstyle01"/>
          <w:rFonts w:ascii="Times New Roman" w:hAnsi="Times New Roman" w:cs="Times New Roman"/>
          <w:b w:val="0"/>
          <w:sz w:val="24"/>
          <w:szCs w:val="24"/>
        </w:rPr>
        <w:t>850</w:t>
      </w:r>
      <w:r w:rsidR="0072551A">
        <w:rPr>
          <w:rStyle w:val="fontstyle01"/>
          <w:rFonts w:ascii="Times New Roman" w:hAnsi="Times New Roman" w:cs="Times New Roman"/>
          <w:b w:val="0"/>
          <w:sz w:val="24"/>
          <w:szCs w:val="24"/>
          <w:lang w:val="id-ID"/>
        </w:rPr>
        <w:t>.</w:t>
      </w:r>
      <w:r w:rsidR="0072551A" w:rsidRPr="0072551A">
        <w:rPr>
          <w:rStyle w:val="fontstyle01"/>
          <w:rFonts w:ascii="Times New Roman" w:hAnsi="Times New Roman" w:cs="Times New Roman"/>
          <w:b w:val="0"/>
          <w:sz w:val="24"/>
          <w:szCs w:val="24"/>
        </w:rPr>
        <w:t>000</w:t>
      </w:r>
      <w:r w:rsidRPr="003B0F8C">
        <w:t>, terinci sebagai berikut.</w:t>
      </w:r>
    </w:p>
    <w:p w:rsidR="007559F1" w:rsidRPr="003B0F8C" w:rsidRDefault="007559F1" w:rsidP="0072551A">
      <w:pPr>
        <w:ind w:left="993"/>
      </w:pPr>
      <w:r w:rsidRPr="003B0F8C">
        <w:rPr>
          <w:lang w:val="id-ID"/>
        </w:rPr>
        <w:t>Tabel 3.</w:t>
      </w:r>
      <w:r w:rsidRPr="003B0F8C">
        <w:t>1</w:t>
      </w:r>
      <w:r w:rsidR="0072551A">
        <w:rPr>
          <w:lang w:val="id-ID"/>
        </w:rPr>
        <w:t>1</w:t>
      </w:r>
      <w:r w:rsidRPr="003B0F8C">
        <w:rPr>
          <w:lang w:val="id-ID"/>
        </w:rPr>
        <w:t xml:space="preserve">. Realisasi </w:t>
      </w:r>
      <w:r w:rsidRPr="003B0F8C">
        <w:t xml:space="preserve">Modal Peralatan dan Mesin </w:t>
      </w:r>
      <w:r w:rsidRPr="003B0F8C">
        <w:rPr>
          <w:lang w:val="id-ID"/>
        </w:rPr>
        <w:t>tahun 201</w:t>
      </w:r>
      <w:r w:rsidR="0072551A">
        <w:rPr>
          <w:lang w:val="id-ID"/>
        </w:rPr>
        <w:t>9</w:t>
      </w:r>
    </w:p>
    <w:tbl>
      <w:tblPr>
        <w:tblW w:w="6831" w:type="dxa"/>
        <w:tblInd w:w="1101" w:type="dxa"/>
        <w:tblLook w:val="04A0"/>
      </w:tblPr>
      <w:tblGrid>
        <w:gridCol w:w="481"/>
        <w:gridCol w:w="4111"/>
        <w:gridCol w:w="1134"/>
        <w:gridCol w:w="1134"/>
      </w:tblGrid>
      <w:tr w:rsidR="007559F1" w:rsidRPr="00974E04" w:rsidTr="003252B1">
        <w:trPr>
          <w:trHeight w:val="329"/>
          <w:tblHead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center"/>
              <w:rPr>
                <w:b/>
                <w:sz w:val="18"/>
                <w:szCs w:val="18"/>
              </w:rPr>
            </w:pPr>
            <w:r w:rsidRPr="00974E04">
              <w:rPr>
                <w:b/>
                <w:sz w:val="18"/>
                <w:szCs w:val="18"/>
              </w:rPr>
              <w:t>No.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559F1" w:rsidRPr="00974E04" w:rsidRDefault="007559F1" w:rsidP="00015582">
            <w:pPr>
              <w:jc w:val="center"/>
              <w:rPr>
                <w:b/>
                <w:sz w:val="18"/>
                <w:szCs w:val="18"/>
              </w:rPr>
            </w:pPr>
            <w:r w:rsidRPr="00974E04">
              <w:rPr>
                <w:b/>
                <w:sz w:val="18"/>
                <w:szCs w:val="18"/>
              </w:rPr>
              <w:t>Belanja Modal Peralatan dan Mesin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59F1" w:rsidRPr="00974E04" w:rsidRDefault="007559F1" w:rsidP="00015582">
            <w:pPr>
              <w:jc w:val="center"/>
              <w:rPr>
                <w:b/>
                <w:sz w:val="18"/>
                <w:szCs w:val="18"/>
              </w:rPr>
            </w:pPr>
            <w:r w:rsidRPr="00974E04">
              <w:rPr>
                <w:b/>
                <w:sz w:val="18"/>
                <w:szCs w:val="18"/>
              </w:rPr>
              <w:t>Anggaran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59F1" w:rsidRPr="00974E04" w:rsidRDefault="007559F1" w:rsidP="00015582">
            <w:pPr>
              <w:jc w:val="center"/>
              <w:rPr>
                <w:b/>
                <w:sz w:val="18"/>
                <w:szCs w:val="18"/>
              </w:rPr>
            </w:pPr>
            <w:r w:rsidRPr="00974E04">
              <w:rPr>
                <w:b/>
                <w:sz w:val="18"/>
                <w:szCs w:val="18"/>
              </w:rPr>
              <w:t>Realisasi</w:t>
            </w:r>
          </w:p>
        </w:tc>
      </w:tr>
      <w:tr w:rsidR="007559F1" w:rsidRPr="00974E04" w:rsidTr="003252B1">
        <w:trPr>
          <w:trHeight w:val="1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center"/>
              <w:rPr>
                <w:sz w:val="18"/>
                <w:szCs w:val="18"/>
              </w:rPr>
            </w:pPr>
            <w:r w:rsidRPr="00974E04">
              <w:rPr>
                <w:sz w:val="18"/>
                <w:szCs w:val="18"/>
              </w:rPr>
              <w:t>1</w:t>
            </w:r>
          </w:p>
        </w:tc>
        <w:tc>
          <w:tcPr>
            <w:tcW w:w="4111" w:type="dxa"/>
            <w:tcBorders>
              <w:top w:val="nil"/>
              <w:left w:val="nil"/>
              <w:bottom w:val="single" w:sz="4" w:space="0" w:color="auto"/>
              <w:right w:val="single" w:sz="4" w:space="0" w:color="auto"/>
            </w:tcBorders>
            <w:shd w:val="clear" w:color="auto" w:fill="auto"/>
            <w:hideMark/>
          </w:tcPr>
          <w:p w:rsidR="007559F1" w:rsidRPr="00974E04" w:rsidRDefault="007559F1" w:rsidP="00015582">
            <w:pPr>
              <w:rPr>
                <w:color w:val="080000"/>
                <w:sz w:val="18"/>
                <w:szCs w:val="18"/>
              </w:rPr>
            </w:pPr>
            <w:r w:rsidRPr="00974E04">
              <w:rPr>
                <w:color w:val="080000"/>
                <w:sz w:val="18"/>
                <w:szCs w:val="18"/>
              </w:rPr>
              <w:t>Belanja modal bangunan gedung kantor</w:t>
            </w:r>
          </w:p>
        </w:tc>
        <w:tc>
          <w:tcPr>
            <w:tcW w:w="1134" w:type="dxa"/>
            <w:tcBorders>
              <w:top w:val="nil"/>
              <w:left w:val="nil"/>
              <w:bottom w:val="single" w:sz="4" w:space="0" w:color="auto"/>
              <w:right w:val="single" w:sz="4" w:space="0" w:color="auto"/>
            </w:tcBorders>
            <w:shd w:val="clear" w:color="auto" w:fill="auto"/>
            <w:noWrap/>
          </w:tcPr>
          <w:p w:rsidR="007559F1" w:rsidRPr="0072551A" w:rsidRDefault="0072551A" w:rsidP="00015582">
            <w:pPr>
              <w:jc w:val="right"/>
              <w:rPr>
                <w:color w:val="080000"/>
                <w:sz w:val="18"/>
                <w:szCs w:val="18"/>
                <w:lang w:val="id-ID"/>
              </w:rPr>
            </w:pPr>
            <w:r>
              <w:rPr>
                <w:color w:val="080000"/>
                <w:sz w:val="18"/>
                <w:szCs w:val="18"/>
                <w:lang w:val="id-ID"/>
              </w:rPr>
              <w:t>15.000.000</w:t>
            </w:r>
          </w:p>
        </w:tc>
        <w:tc>
          <w:tcPr>
            <w:tcW w:w="1134" w:type="dxa"/>
            <w:tcBorders>
              <w:top w:val="nil"/>
              <w:left w:val="nil"/>
              <w:bottom w:val="single" w:sz="4" w:space="0" w:color="auto"/>
              <w:right w:val="single" w:sz="4" w:space="0" w:color="auto"/>
            </w:tcBorders>
            <w:shd w:val="clear" w:color="auto" w:fill="auto"/>
            <w:noWrap/>
          </w:tcPr>
          <w:p w:rsidR="007559F1" w:rsidRPr="00974E04" w:rsidRDefault="0072551A" w:rsidP="00015582">
            <w:pPr>
              <w:jc w:val="right"/>
              <w:rPr>
                <w:color w:val="080000"/>
                <w:sz w:val="18"/>
                <w:szCs w:val="18"/>
              </w:rPr>
            </w:pPr>
            <w:r w:rsidRPr="0072551A">
              <w:rPr>
                <w:color w:val="080000"/>
                <w:sz w:val="18"/>
                <w:szCs w:val="18"/>
              </w:rPr>
              <w:t>14</w:t>
            </w:r>
            <w:r>
              <w:rPr>
                <w:color w:val="080000"/>
                <w:sz w:val="18"/>
                <w:szCs w:val="18"/>
                <w:lang w:val="id-ID"/>
              </w:rPr>
              <w:t>.</w:t>
            </w:r>
            <w:r w:rsidRPr="0072551A">
              <w:rPr>
                <w:color w:val="080000"/>
                <w:sz w:val="18"/>
                <w:szCs w:val="18"/>
              </w:rPr>
              <w:t>850</w:t>
            </w:r>
            <w:r>
              <w:rPr>
                <w:color w:val="080000"/>
                <w:sz w:val="18"/>
                <w:szCs w:val="18"/>
                <w:lang w:val="id-ID"/>
              </w:rPr>
              <w:t>.</w:t>
            </w:r>
            <w:r w:rsidRPr="0072551A">
              <w:rPr>
                <w:color w:val="080000"/>
                <w:sz w:val="18"/>
                <w:szCs w:val="18"/>
              </w:rPr>
              <w:t>000</w:t>
            </w:r>
          </w:p>
        </w:tc>
      </w:tr>
      <w:tr w:rsidR="007559F1" w:rsidRPr="00974E04" w:rsidTr="003252B1">
        <w:trPr>
          <w:trHeight w:val="248"/>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right"/>
              <w:rPr>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9F1" w:rsidRPr="00974E04" w:rsidRDefault="007559F1" w:rsidP="00015582">
            <w:pPr>
              <w:jc w:val="right"/>
              <w:rPr>
                <w:b/>
                <w:bCs/>
                <w:sz w:val="18"/>
                <w:szCs w:val="18"/>
              </w:rPr>
            </w:pPr>
            <w:r w:rsidRPr="00974E04">
              <w:rPr>
                <w:b/>
                <w:bCs/>
                <w:sz w:val="18"/>
                <w:szCs w:val="18"/>
              </w:rPr>
              <w:t>Jumlah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9F1" w:rsidRPr="0072551A" w:rsidRDefault="0072551A" w:rsidP="00015582">
            <w:pPr>
              <w:jc w:val="right"/>
              <w:rPr>
                <w:sz w:val="18"/>
                <w:szCs w:val="18"/>
                <w:lang w:val="id-ID"/>
              </w:rPr>
            </w:pPr>
            <w:r>
              <w:rPr>
                <w:rStyle w:val="fontstyle01"/>
                <w:rFonts w:ascii="Times New Roman" w:hAnsi="Times New Roman" w:cs="Times New Roman"/>
                <w:sz w:val="18"/>
                <w:szCs w:val="18"/>
                <w:lang w:val="id-ID"/>
              </w:rPr>
              <w:t>15.000.000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9F1" w:rsidRPr="0072551A" w:rsidRDefault="0072551A" w:rsidP="00015582">
            <w:pPr>
              <w:jc w:val="right"/>
              <w:rPr>
                <w:sz w:val="18"/>
                <w:szCs w:val="18"/>
                <w:lang w:val="id-ID"/>
              </w:rPr>
            </w:pPr>
            <w:r>
              <w:rPr>
                <w:rStyle w:val="fontstyle01"/>
                <w:rFonts w:ascii="Times New Roman" w:hAnsi="Times New Roman" w:cs="Times New Roman"/>
                <w:sz w:val="18"/>
                <w:szCs w:val="18"/>
                <w:lang w:val="id-ID"/>
              </w:rPr>
              <w:t>14.850.000</w:t>
            </w:r>
          </w:p>
        </w:tc>
      </w:tr>
    </w:tbl>
    <w:p w:rsidR="003A10AB" w:rsidRDefault="003A10AB" w:rsidP="003A10AB">
      <w:pPr>
        <w:rPr>
          <w:b/>
          <w:bCs/>
          <w:sz w:val="18"/>
          <w:szCs w:val="18"/>
          <w:lang w:val="id-ID"/>
        </w:rPr>
      </w:pPr>
      <w:bookmarkStart w:id="296" w:name="_Toc514502440"/>
      <w:bookmarkStart w:id="297" w:name="_Toc514502861"/>
      <w:bookmarkStart w:id="298" w:name="_Toc514665144"/>
      <w:bookmarkStart w:id="299" w:name="_Toc514685090"/>
      <w:bookmarkStart w:id="300" w:name="_Toc515205958"/>
    </w:p>
    <w:p w:rsidR="00974E04" w:rsidRPr="00974E04" w:rsidRDefault="00974E04" w:rsidP="003A10AB">
      <w:pPr>
        <w:rPr>
          <w:b/>
          <w:bCs/>
          <w:sz w:val="18"/>
          <w:szCs w:val="18"/>
          <w:lang w:val="id-ID"/>
        </w:rPr>
      </w:pPr>
    </w:p>
    <w:p w:rsidR="0073092E" w:rsidRPr="003B0F8C" w:rsidRDefault="00B45E98" w:rsidP="003A10AB">
      <w:pPr>
        <w:rPr>
          <w:b/>
          <w:bCs/>
        </w:rPr>
      </w:pPr>
      <w:r w:rsidRPr="003B0F8C">
        <w:rPr>
          <w:b/>
        </w:rPr>
        <w:t>3.2</w:t>
      </w:r>
      <w:r w:rsidR="003A10AB" w:rsidRPr="003B0F8C">
        <w:rPr>
          <w:b/>
        </w:rPr>
        <w:t>.</w:t>
      </w:r>
      <w:r w:rsidRPr="003B0F8C">
        <w:rPr>
          <w:b/>
        </w:rPr>
        <w:t xml:space="preserve"> </w:t>
      </w:r>
      <w:r w:rsidR="0073092E" w:rsidRPr="003B0F8C">
        <w:rPr>
          <w:b/>
        </w:rPr>
        <w:t xml:space="preserve">PENJELASAN </w:t>
      </w:r>
      <w:r w:rsidR="00A064B5" w:rsidRPr="003B0F8C">
        <w:rPr>
          <w:b/>
        </w:rPr>
        <w:t>POS-POS</w:t>
      </w:r>
      <w:r w:rsidR="0073092E" w:rsidRPr="003B0F8C">
        <w:rPr>
          <w:b/>
        </w:rPr>
        <w:t xml:space="preserve"> NERACA</w:t>
      </w:r>
      <w:bookmarkEnd w:id="296"/>
      <w:bookmarkEnd w:id="297"/>
      <w:bookmarkEnd w:id="298"/>
      <w:bookmarkEnd w:id="299"/>
      <w:bookmarkEnd w:id="300"/>
    </w:p>
    <w:p w:rsidR="0073092E" w:rsidRPr="003B0F8C" w:rsidRDefault="0073092E" w:rsidP="0030308E">
      <w:pPr>
        <w:pStyle w:val="Heading3"/>
        <w:numPr>
          <w:ilvl w:val="2"/>
          <w:numId w:val="40"/>
        </w:numPr>
        <w:jc w:val="left"/>
        <w:rPr>
          <w:sz w:val="24"/>
          <w:szCs w:val="24"/>
        </w:rPr>
      </w:pPr>
      <w:bookmarkStart w:id="301" w:name="_Toc514502441"/>
      <w:bookmarkStart w:id="302" w:name="_Toc514502862"/>
      <w:bookmarkStart w:id="303" w:name="_Toc514665145"/>
      <w:bookmarkStart w:id="304" w:name="_Toc514685091"/>
      <w:bookmarkStart w:id="305" w:name="_Toc515205959"/>
      <w:r w:rsidRPr="003B0F8C">
        <w:rPr>
          <w:sz w:val="24"/>
          <w:szCs w:val="24"/>
        </w:rPr>
        <w:t xml:space="preserve">ASET </w:t>
      </w:r>
      <w:bookmarkEnd w:id="301"/>
      <w:bookmarkEnd w:id="302"/>
      <w:bookmarkEnd w:id="303"/>
      <w:bookmarkEnd w:id="304"/>
      <w:bookmarkEnd w:id="305"/>
    </w:p>
    <w:p w:rsidR="002762BC" w:rsidRDefault="0073092E" w:rsidP="0013765B">
      <w:pPr>
        <w:ind w:left="709" w:firstLine="567"/>
        <w:jc w:val="both"/>
        <w:rPr>
          <w:lang w:val="id-ID"/>
        </w:rPr>
      </w:pPr>
      <w:r w:rsidRPr="003B0F8C">
        <w:rPr>
          <w:lang w:val="sv-SE"/>
        </w:rPr>
        <w:t xml:space="preserve">Aset lancar </w:t>
      </w:r>
      <w:r w:rsidR="002762BC" w:rsidRPr="003B0F8C">
        <w:rPr>
          <w:lang w:val="id-ID"/>
        </w:rPr>
        <w:t>per 31 Desember 201</w:t>
      </w:r>
      <w:r w:rsidR="0013765B">
        <w:rPr>
          <w:lang w:val="id-ID"/>
        </w:rPr>
        <w:t>9</w:t>
      </w:r>
      <w:r w:rsidR="002762BC" w:rsidRPr="003B0F8C">
        <w:rPr>
          <w:lang w:val="id-ID"/>
        </w:rPr>
        <w:t xml:space="preserve"> dan 201</w:t>
      </w:r>
      <w:r w:rsidR="0013765B">
        <w:rPr>
          <w:lang w:val="id-ID"/>
        </w:rPr>
        <w:t>8</w:t>
      </w:r>
      <w:r w:rsidR="002762BC" w:rsidRPr="003B0F8C">
        <w:rPr>
          <w:lang w:val="id-ID"/>
        </w:rPr>
        <w:t xml:space="preserve"> </w:t>
      </w:r>
      <w:r w:rsidRPr="003B0F8C">
        <w:rPr>
          <w:lang w:val="sv-SE"/>
        </w:rPr>
        <w:t xml:space="preserve">terdiri dari </w:t>
      </w:r>
      <w:r w:rsidRPr="003B0F8C">
        <w:t>k</w:t>
      </w:r>
      <w:r w:rsidRPr="003B0F8C">
        <w:rPr>
          <w:lang w:val="sv-SE"/>
        </w:rPr>
        <w:t xml:space="preserve">as </w:t>
      </w:r>
      <w:r w:rsidRPr="003B0F8C">
        <w:t>dan setara kas, piutang</w:t>
      </w:r>
      <w:r w:rsidR="002762BC" w:rsidRPr="003B0F8C">
        <w:rPr>
          <w:lang w:val="id-ID"/>
        </w:rPr>
        <w:t xml:space="preserve">, biaya di bayar di muka dan </w:t>
      </w:r>
      <w:r w:rsidR="002762BC" w:rsidRPr="003B0F8C">
        <w:t>persediaan sebagai berikut :</w:t>
      </w:r>
    </w:p>
    <w:p w:rsidR="00B45E98" w:rsidRPr="0013765B" w:rsidRDefault="00B45E98" w:rsidP="00C30260">
      <w:pPr>
        <w:ind w:left="709"/>
        <w:rPr>
          <w:lang w:val="id-ID"/>
        </w:rPr>
      </w:pPr>
      <w:r w:rsidRPr="003B0F8C">
        <w:rPr>
          <w:lang w:val="id-ID"/>
        </w:rPr>
        <w:t xml:space="preserve">Tabel </w:t>
      </w:r>
      <w:r w:rsidR="0098096C" w:rsidRPr="003B0F8C">
        <w:t>3.1</w:t>
      </w:r>
      <w:r w:rsidR="00C30260">
        <w:rPr>
          <w:lang w:val="id-ID"/>
        </w:rPr>
        <w:t>2</w:t>
      </w:r>
      <w:r w:rsidR="0098096C" w:rsidRPr="003B0F8C">
        <w:t>.</w:t>
      </w:r>
      <w:r w:rsidRPr="003B0F8C">
        <w:rPr>
          <w:lang w:val="id-ID"/>
        </w:rPr>
        <w:t xml:space="preserve"> Rincian Aset Lancar per 31 Desember 201</w:t>
      </w:r>
      <w:r w:rsidR="0013765B">
        <w:rPr>
          <w:lang w:val="id-ID"/>
        </w:rPr>
        <w:t>9</w:t>
      </w:r>
      <w:r w:rsidRPr="003B0F8C">
        <w:rPr>
          <w:lang w:val="id-ID"/>
        </w:rPr>
        <w:t xml:space="preserve"> dan 201</w:t>
      </w:r>
      <w:r w:rsidR="0013765B">
        <w:rPr>
          <w:lang w:val="id-ID"/>
        </w:rPr>
        <w:t>8</w:t>
      </w:r>
    </w:p>
    <w:tbl>
      <w:tblPr>
        <w:tblW w:w="3867" w:type="pct"/>
        <w:tblInd w:w="817" w:type="dxa"/>
        <w:tblLook w:val="04A0"/>
      </w:tblPr>
      <w:tblGrid>
        <w:gridCol w:w="3476"/>
        <w:gridCol w:w="1519"/>
        <w:gridCol w:w="1570"/>
      </w:tblGrid>
      <w:tr w:rsidR="00FD0F61"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974E04" w:rsidRDefault="0073092E" w:rsidP="007D0A55">
            <w:pPr>
              <w:jc w:val="center"/>
              <w:rPr>
                <w:b/>
                <w:bCs/>
                <w:sz w:val="18"/>
                <w:szCs w:val="18"/>
              </w:rPr>
            </w:pPr>
            <w:r w:rsidRPr="00974E04">
              <w:rPr>
                <w:b/>
                <w:bCs/>
                <w:sz w:val="18"/>
                <w:szCs w:val="18"/>
                <w:lang w:val="sv-SE"/>
              </w:rPr>
              <w:t>Keterangan</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73092E" w:rsidRPr="0013765B" w:rsidRDefault="0073092E" w:rsidP="0013765B">
            <w:pPr>
              <w:jc w:val="center"/>
              <w:rPr>
                <w:b/>
                <w:bCs/>
                <w:sz w:val="18"/>
                <w:szCs w:val="18"/>
                <w:lang w:val="id-ID"/>
              </w:rPr>
            </w:pPr>
            <w:r w:rsidRPr="00974E04">
              <w:rPr>
                <w:b/>
                <w:bCs/>
                <w:sz w:val="18"/>
                <w:szCs w:val="18"/>
                <w:lang w:val="sv-SE"/>
              </w:rPr>
              <w:t>31 Desember 201</w:t>
            </w:r>
            <w:r w:rsidR="0013765B">
              <w:rPr>
                <w:b/>
                <w:bCs/>
                <w:sz w:val="18"/>
                <w:szCs w:val="18"/>
                <w:lang w:val="id-ID"/>
              </w:rPr>
              <w:t>9</w:t>
            </w:r>
          </w:p>
        </w:tc>
        <w:tc>
          <w:tcPr>
            <w:tcW w:w="1196" w:type="pct"/>
            <w:tcBorders>
              <w:top w:val="single" w:sz="4" w:space="0" w:color="auto"/>
              <w:left w:val="nil"/>
              <w:bottom w:val="single" w:sz="4" w:space="0" w:color="auto"/>
              <w:right w:val="single" w:sz="4" w:space="0" w:color="auto"/>
            </w:tcBorders>
            <w:shd w:val="clear" w:color="auto" w:fill="auto"/>
            <w:vAlign w:val="center"/>
            <w:hideMark/>
          </w:tcPr>
          <w:p w:rsidR="0073092E" w:rsidRPr="0013765B" w:rsidRDefault="0073092E" w:rsidP="0013765B">
            <w:pPr>
              <w:jc w:val="center"/>
              <w:rPr>
                <w:b/>
                <w:bCs/>
                <w:sz w:val="18"/>
                <w:szCs w:val="18"/>
                <w:lang w:val="id-ID"/>
              </w:rPr>
            </w:pPr>
            <w:r w:rsidRPr="00974E04">
              <w:rPr>
                <w:b/>
                <w:bCs/>
                <w:sz w:val="18"/>
                <w:szCs w:val="18"/>
                <w:lang w:val="sv-SE"/>
              </w:rPr>
              <w:t>31</w:t>
            </w:r>
            <w:r w:rsidR="0098096C" w:rsidRPr="00974E04">
              <w:rPr>
                <w:b/>
                <w:bCs/>
                <w:sz w:val="18"/>
                <w:szCs w:val="18"/>
                <w:lang w:val="sv-SE"/>
              </w:rPr>
              <w:t xml:space="preserve"> Desember 201</w:t>
            </w:r>
            <w:r w:rsidR="0013765B">
              <w:rPr>
                <w:b/>
                <w:bCs/>
                <w:sz w:val="18"/>
                <w:szCs w:val="18"/>
                <w:lang w:val="id-ID"/>
              </w:rPr>
              <w:t>8</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both"/>
              <w:rPr>
                <w:sz w:val="18"/>
                <w:szCs w:val="18"/>
                <w:lang w:val="id-ID"/>
              </w:rPr>
            </w:pPr>
            <w:r w:rsidRPr="00974E04">
              <w:rPr>
                <w:sz w:val="18"/>
                <w:szCs w:val="18"/>
                <w:lang w:val="id-ID"/>
              </w:rPr>
              <w:t>Kas di bendahara pengeluaran</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sz w:val="18"/>
                <w:szCs w:val="18"/>
                <w:lang w:val="id-ID"/>
              </w:rPr>
            </w:pPr>
            <w:r>
              <w:rPr>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sz w:val="18"/>
                <w:szCs w:val="18"/>
              </w:rPr>
            </w:pPr>
            <w:r w:rsidRPr="00974E04">
              <w:rPr>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tcPr>
          <w:p w:rsidR="0013765B" w:rsidRPr="00974E04" w:rsidRDefault="0013765B" w:rsidP="007D0A55">
            <w:pPr>
              <w:jc w:val="both"/>
              <w:rPr>
                <w:sz w:val="18"/>
                <w:szCs w:val="18"/>
                <w:lang w:val="id-ID"/>
              </w:rPr>
            </w:pPr>
            <w:r w:rsidRPr="00974E04">
              <w:rPr>
                <w:sz w:val="18"/>
                <w:szCs w:val="18"/>
                <w:lang w:val="id-ID"/>
              </w:rPr>
              <w:t>Kas lainnya</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sz w:val="18"/>
                <w:szCs w:val="18"/>
                <w:lang w:val="id-ID"/>
              </w:rPr>
            </w:pPr>
            <w:r>
              <w:rPr>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sz w:val="18"/>
                <w:szCs w:val="18"/>
              </w:rPr>
            </w:pPr>
            <w:r w:rsidRPr="00974E04">
              <w:rPr>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both"/>
              <w:rPr>
                <w:sz w:val="18"/>
                <w:szCs w:val="18"/>
                <w:lang w:val="id-ID"/>
              </w:rPr>
            </w:pPr>
            <w:r w:rsidRPr="00974E04">
              <w:rPr>
                <w:sz w:val="18"/>
                <w:szCs w:val="18"/>
                <w:lang w:val="sv-SE"/>
              </w:rPr>
              <w:t>Piutang</w:t>
            </w:r>
            <w:r w:rsidRPr="00974E04">
              <w:rPr>
                <w:sz w:val="18"/>
                <w:szCs w:val="18"/>
                <w:lang w:val="id-ID"/>
              </w:rPr>
              <w:t xml:space="preserve"> pajak</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bCs/>
                <w:sz w:val="18"/>
                <w:szCs w:val="18"/>
                <w:lang w:val="id-ID"/>
              </w:rPr>
            </w:pPr>
            <w:r>
              <w:rPr>
                <w:bCs/>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bCs/>
                <w:sz w:val="18"/>
                <w:szCs w:val="18"/>
              </w:rPr>
            </w:pPr>
            <w:r w:rsidRPr="00974E04">
              <w:rPr>
                <w:bCs/>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tcPr>
          <w:p w:rsidR="0013765B" w:rsidRPr="00974E04" w:rsidRDefault="0013765B" w:rsidP="007D0A55">
            <w:pPr>
              <w:jc w:val="both"/>
              <w:rPr>
                <w:sz w:val="18"/>
                <w:szCs w:val="18"/>
                <w:lang w:val="id-ID"/>
              </w:rPr>
            </w:pPr>
            <w:r w:rsidRPr="00974E04">
              <w:rPr>
                <w:sz w:val="18"/>
                <w:szCs w:val="18"/>
                <w:lang w:val="id-ID"/>
              </w:rPr>
              <w:t>Piutang retribusi</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bCs/>
                <w:sz w:val="18"/>
                <w:szCs w:val="18"/>
                <w:lang w:val="id-ID"/>
              </w:rPr>
            </w:pPr>
            <w:r>
              <w:rPr>
                <w:bCs/>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bCs/>
                <w:sz w:val="18"/>
                <w:szCs w:val="18"/>
              </w:rPr>
            </w:pPr>
            <w:r w:rsidRPr="00974E04">
              <w:rPr>
                <w:bCs/>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both"/>
              <w:rPr>
                <w:sz w:val="18"/>
                <w:szCs w:val="18"/>
              </w:rPr>
            </w:pPr>
            <w:r w:rsidRPr="00974E04">
              <w:rPr>
                <w:sz w:val="18"/>
                <w:szCs w:val="18"/>
                <w:lang w:val="sv-SE"/>
              </w:rPr>
              <w:t>Penyisihan Piutang Tak Tertagih</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sz w:val="18"/>
                <w:szCs w:val="18"/>
                <w:lang w:val="id-ID"/>
              </w:rPr>
            </w:pPr>
            <w:r>
              <w:rPr>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sz w:val="18"/>
                <w:szCs w:val="18"/>
              </w:rPr>
            </w:pPr>
            <w:r w:rsidRPr="00974E04">
              <w:rPr>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both"/>
              <w:rPr>
                <w:sz w:val="18"/>
                <w:szCs w:val="18"/>
              </w:rPr>
            </w:pPr>
            <w:r w:rsidRPr="00974E04">
              <w:rPr>
                <w:sz w:val="18"/>
                <w:szCs w:val="18"/>
                <w:lang w:val="sv-SE"/>
              </w:rPr>
              <w:t>Biaya Dibayar Dimuka</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447D01" w:rsidRDefault="00447D01" w:rsidP="007D0A55">
            <w:pPr>
              <w:jc w:val="right"/>
              <w:rPr>
                <w:bCs/>
                <w:sz w:val="18"/>
                <w:szCs w:val="18"/>
                <w:lang w:val="id-ID"/>
              </w:rPr>
            </w:pPr>
            <w:r>
              <w:rPr>
                <w:bCs/>
                <w:sz w:val="18"/>
                <w:szCs w:val="18"/>
                <w:lang w:val="id-ID"/>
              </w:rPr>
              <w:t>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bCs/>
                <w:sz w:val="18"/>
                <w:szCs w:val="18"/>
              </w:rPr>
            </w:pPr>
            <w:r w:rsidRPr="00974E04">
              <w:rPr>
                <w:bCs/>
                <w:sz w:val="18"/>
                <w:szCs w:val="18"/>
              </w:rPr>
              <w:t>0</w:t>
            </w:r>
          </w:p>
        </w:tc>
      </w:tr>
      <w:tr w:rsidR="0013765B" w:rsidRPr="00974E04" w:rsidTr="00BD4CA9">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both"/>
              <w:rPr>
                <w:sz w:val="18"/>
                <w:szCs w:val="18"/>
              </w:rPr>
            </w:pPr>
            <w:r w:rsidRPr="00974E04">
              <w:rPr>
                <w:sz w:val="18"/>
                <w:szCs w:val="18"/>
                <w:lang w:val="sv-SE"/>
              </w:rPr>
              <w:t>Persediaan</w:t>
            </w:r>
          </w:p>
        </w:tc>
        <w:tc>
          <w:tcPr>
            <w:tcW w:w="1157"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447D01" w:rsidP="007D0A55">
            <w:pPr>
              <w:jc w:val="right"/>
              <w:rPr>
                <w:sz w:val="18"/>
                <w:szCs w:val="18"/>
              </w:rPr>
            </w:pPr>
            <w:r w:rsidRPr="00447D01">
              <w:rPr>
                <w:sz w:val="18"/>
                <w:szCs w:val="18"/>
              </w:rPr>
              <w:t>2.327.160</w:t>
            </w:r>
          </w:p>
        </w:tc>
        <w:tc>
          <w:tcPr>
            <w:tcW w:w="1196" w:type="pct"/>
            <w:tcBorders>
              <w:top w:val="single" w:sz="4" w:space="0" w:color="auto"/>
              <w:left w:val="nil"/>
              <w:bottom w:val="single" w:sz="4" w:space="0" w:color="auto"/>
              <w:right w:val="single" w:sz="4" w:space="0" w:color="auto"/>
            </w:tcBorders>
            <w:shd w:val="clear" w:color="auto" w:fill="auto"/>
            <w:vAlign w:val="center"/>
          </w:tcPr>
          <w:p w:rsidR="0013765B" w:rsidRPr="00974E04" w:rsidRDefault="0013765B" w:rsidP="00394ED6">
            <w:pPr>
              <w:jc w:val="right"/>
              <w:rPr>
                <w:sz w:val="18"/>
                <w:szCs w:val="18"/>
              </w:rPr>
            </w:pPr>
            <w:r w:rsidRPr="00974E04">
              <w:rPr>
                <w:sz w:val="18"/>
                <w:szCs w:val="18"/>
              </w:rPr>
              <w:t>1.011.000</w:t>
            </w:r>
          </w:p>
        </w:tc>
      </w:tr>
      <w:tr w:rsidR="0013765B" w:rsidRPr="00974E04" w:rsidTr="00BD4CA9">
        <w:trPr>
          <w:trHeight w:val="270"/>
        </w:trPr>
        <w:tc>
          <w:tcPr>
            <w:tcW w:w="2647" w:type="pct"/>
            <w:tcBorders>
              <w:top w:val="nil"/>
              <w:left w:val="single" w:sz="4" w:space="0" w:color="auto"/>
              <w:bottom w:val="single" w:sz="4" w:space="0" w:color="auto"/>
              <w:right w:val="single" w:sz="4" w:space="0" w:color="auto"/>
            </w:tcBorders>
            <w:shd w:val="clear" w:color="auto" w:fill="auto"/>
            <w:vAlign w:val="center"/>
            <w:hideMark/>
          </w:tcPr>
          <w:p w:rsidR="0013765B" w:rsidRPr="00974E04" w:rsidRDefault="0013765B" w:rsidP="007D0A55">
            <w:pPr>
              <w:jc w:val="center"/>
              <w:rPr>
                <w:b/>
                <w:bCs/>
                <w:sz w:val="18"/>
                <w:szCs w:val="18"/>
              </w:rPr>
            </w:pPr>
            <w:r w:rsidRPr="00974E04">
              <w:rPr>
                <w:b/>
                <w:bCs/>
                <w:sz w:val="18"/>
                <w:szCs w:val="18"/>
              </w:rPr>
              <w:t>Jumlah</w:t>
            </w:r>
          </w:p>
        </w:tc>
        <w:tc>
          <w:tcPr>
            <w:tcW w:w="1157" w:type="pct"/>
            <w:tcBorders>
              <w:top w:val="nil"/>
              <w:left w:val="nil"/>
              <w:bottom w:val="single" w:sz="4" w:space="0" w:color="auto"/>
              <w:right w:val="single" w:sz="4" w:space="0" w:color="auto"/>
            </w:tcBorders>
            <w:shd w:val="clear" w:color="auto" w:fill="auto"/>
            <w:vAlign w:val="center"/>
          </w:tcPr>
          <w:p w:rsidR="0013765B" w:rsidRPr="00974E04" w:rsidRDefault="00447D01" w:rsidP="00015582">
            <w:pPr>
              <w:jc w:val="right"/>
              <w:rPr>
                <w:b/>
                <w:sz w:val="18"/>
                <w:szCs w:val="18"/>
              </w:rPr>
            </w:pPr>
            <w:r w:rsidRPr="00447D01">
              <w:rPr>
                <w:b/>
                <w:sz w:val="18"/>
                <w:szCs w:val="18"/>
              </w:rPr>
              <w:t>2.327.160</w:t>
            </w:r>
          </w:p>
        </w:tc>
        <w:tc>
          <w:tcPr>
            <w:tcW w:w="1196" w:type="pct"/>
            <w:tcBorders>
              <w:top w:val="nil"/>
              <w:left w:val="nil"/>
              <w:bottom w:val="single" w:sz="4" w:space="0" w:color="auto"/>
              <w:right w:val="single" w:sz="4" w:space="0" w:color="auto"/>
            </w:tcBorders>
            <w:shd w:val="clear" w:color="auto" w:fill="auto"/>
            <w:vAlign w:val="center"/>
          </w:tcPr>
          <w:p w:rsidR="0013765B" w:rsidRPr="00974E04" w:rsidRDefault="0013765B" w:rsidP="00394ED6">
            <w:pPr>
              <w:jc w:val="right"/>
              <w:rPr>
                <w:b/>
                <w:sz w:val="18"/>
                <w:szCs w:val="18"/>
              </w:rPr>
            </w:pPr>
            <w:r w:rsidRPr="00974E04">
              <w:rPr>
                <w:b/>
                <w:sz w:val="18"/>
                <w:szCs w:val="18"/>
              </w:rPr>
              <w:t>1.011.000</w:t>
            </w:r>
          </w:p>
        </w:tc>
      </w:tr>
    </w:tbl>
    <w:p w:rsidR="002762BC" w:rsidRPr="008A5413" w:rsidRDefault="002762BC" w:rsidP="007D0A55">
      <w:pPr>
        <w:ind w:firstLine="720"/>
        <w:jc w:val="both"/>
        <w:rPr>
          <w:sz w:val="22"/>
          <w:szCs w:val="22"/>
          <w:lang w:val="sv-SE"/>
        </w:rPr>
      </w:pPr>
    </w:p>
    <w:tbl>
      <w:tblPr>
        <w:tblW w:w="6095" w:type="dxa"/>
        <w:tblInd w:w="817" w:type="dxa"/>
        <w:tblLayout w:type="fixed"/>
        <w:tblLook w:val="01E0"/>
      </w:tblPr>
      <w:tblGrid>
        <w:gridCol w:w="1877"/>
        <w:gridCol w:w="1950"/>
        <w:gridCol w:w="284"/>
        <w:gridCol w:w="1984"/>
      </w:tblGrid>
      <w:tr w:rsidR="00B348E4" w:rsidRPr="008A5413" w:rsidTr="00B348E4">
        <w:tc>
          <w:tcPr>
            <w:tcW w:w="1877" w:type="dxa"/>
            <w:vMerge w:val="restart"/>
            <w:vAlign w:val="center"/>
          </w:tcPr>
          <w:p w:rsidR="00B348E4" w:rsidRPr="008A5413" w:rsidRDefault="00B348E4" w:rsidP="00B348E4">
            <w:pPr>
              <w:pStyle w:val="BodyText"/>
              <w:ind w:right="-198"/>
              <w:rPr>
                <w:b/>
                <w:sz w:val="20"/>
                <w:szCs w:val="20"/>
              </w:rPr>
            </w:pPr>
            <w:r>
              <w:rPr>
                <w:b/>
                <w:sz w:val="20"/>
                <w:szCs w:val="20"/>
                <w:lang w:val="en-US"/>
              </w:rPr>
              <w:t>a.</w:t>
            </w:r>
            <w:bookmarkStart w:id="306" w:name="_Toc514502448"/>
            <w:bookmarkStart w:id="307" w:name="_Toc514502869"/>
            <w:bookmarkStart w:id="308" w:name="_Toc514665152"/>
            <w:bookmarkStart w:id="309" w:name="_Toc514685121"/>
            <w:r>
              <w:rPr>
                <w:b/>
                <w:sz w:val="20"/>
                <w:szCs w:val="20"/>
                <w:lang w:val="en-US"/>
              </w:rPr>
              <w:t xml:space="preserve">  </w:t>
            </w:r>
            <w:r w:rsidRPr="008A5413">
              <w:rPr>
                <w:rStyle w:val="Heading3Char"/>
                <w:sz w:val="20"/>
                <w:szCs w:val="20"/>
              </w:rPr>
              <w:t>Persediaan</w:t>
            </w:r>
            <w:bookmarkEnd w:id="306"/>
            <w:bookmarkEnd w:id="307"/>
            <w:bookmarkEnd w:id="308"/>
            <w:bookmarkEnd w:id="309"/>
          </w:p>
        </w:tc>
        <w:tc>
          <w:tcPr>
            <w:tcW w:w="1950" w:type="dxa"/>
            <w:tcBorders>
              <w:bottom w:val="single" w:sz="4" w:space="0" w:color="auto"/>
            </w:tcBorders>
            <w:vAlign w:val="center"/>
          </w:tcPr>
          <w:p w:rsidR="00B348E4" w:rsidRPr="0014169E" w:rsidRDefault="00B348E4" w:rsidP="0014169E">
            <w:pPr>
              <w:pStyle w:val="BodyText"/>
              <w:jc w:val="center"/>
              <w:rPr>
                <w:b/>
                <w:sz w:val="20"/>
                <w:szCs w:val="20"/>
                <w:lang w:eastAsia="en-US"/>
              </w:rPr>
            </w:pPr>
            <w:r w:rsidRPr="008A5413">
              <w:rPr>
                <w:b/>
                <w:sz w:val="20"/>
                <w:szCs w:val="20"/>
                <w:lang w:val="sv-SE" w:eastAsia="en-US"/>
              </w:rPr>
              <w:t>31 Desember 201</w:t>
            </w:r>
            <w:r w:rsidR="0014169E">
              <w:rPr>
                <w:b/>
                <w:sz w:val="20"/>
                <w:szCs w:val="20"/>
                <w:lang w:eastAsia="en-US"/>
              </w:rPr>
              <w:t>9</w:t>
            </w:r>
          </w:p>
          <w:p w:rsidR="00B348E4" w:rsidRPr="008A5413" w:rsidRDefault="00B348E4" w:rsidP="007D0A55">
            <w:pPr>
              <w:pStyle w:val="BodyText"/>
              <w:jc w:val="center"/>
              <w:rPr>
                <w:b/>
                <w:sz w:val="20"/>
                <w:szCs w:val="20"/>
                <w:lang w:eastAsia="en-US"/>
              </w:rPr>
            </w:pPr>
            <w:r w:rsidRPr="008A5413">
              <w:rPr>
                <w:b/>
                <w:sz w:val="20"/>
                <w:szCs w:val="20"/>
                <w:lang w:eastAsia="en-US"/>
              </w:rPr>
              <w:t>(Rp)</w:t>
            </w:r>
          </w:p>
        </w:tc>
        <w:tc>
          <w:tcPr>
            <w:tcW w:w="284" w:type="dxa"/>
            <w:vAlign w:val="center"/>
          </w:tcPr>
          <w:p w:rsidR="00B348E4" w:rsidRPr="008A5413" w:rsidRDefault="00B348E4" w:rsidP="007D0A55">
            <w:pPr>
              <w:pStyle w:val="BodyText"/>
              <w:jc w:val="center"/>
              <w:rPr>
                <w:b/>
                <w:sz w:val="20"/>
                <w:szCs w:val="20"/>
                <w:lang w:val="sv-SE" w:eastAsia="en-US"/>
              </w:rPr>
            </w:pPr>
          </w:p>
        </w:tc>
        <w:tc>
          <w:tcPr>
            <w:tcW w:w="1984" w:type="dxa"/>
            <w:tcBorders>
              <w:bottom w:val="single" w:sz="4" w:space="0" w:color="auto"/>
            </w:tcBorders>
            <w:vAlign w:val="center"/>
          </w:tcPr>
          <w:p w:rsidR="00B348E4" w:rsidRPr="0014169E" w:rsidRDefault="00B348E4" w:rsidP="0014169E">
            <w:pPr>
              <w:pStyle w:val="BodyText"/>
              <w:jc w:val="center"/>
              <w:rPr>
                <w:b/>
                <w:sz w:val="20"/>
                <w:szCs w:val="20"/>
                <w:lang w:eastAsia="en-US"/>
              </w:rPr>
            </w:pPr>
            <w:r w:rsidRPr="008A5413">
              <w:rPr>
                <w:b/>
                <w:sz w:val="20"/>
                <w:szCs w:val="20"/>
                <w:lang w:val="sv-SE" w:eastAsia="en-US"/>
              </w:rPr>
              <w:t>31 Desember 201</w:t>
            </w:r>
            <w:r w:rsidR="0014169E">
              <w:rPr>
                <w:b/>
                <w:sz w:val="20"/>
                <w:szCs w:val="20"/>
                <w:lang w:eastAsia="en-US"/>
              </w:rPr>
              <w:t>8</w:t>
            </w:r>
          </w:p>
          <w:p w:rsidR="00B348E4" w:rsidRPr="008A5413" w:rsidRDefault="00B348E4" w:rsidP="007D0A55">
            <w:pPr>
              <w:pStyle w:val="BodyText"/>
              <w:jc w:val="center"/>
              <w:rPr>
                <w:b/>
                <w:sz w:val="20"/>
                <w:szCs w:val="20"/>
                <w:lang w:eastAsia="en-US"/>
              </w:rPr>
            </w:pPr>
            <w:r w:rsidRPr="008A5413">
              <w:rPr>
                <w:b/>
                <w:sz w:val="20"/>
                <w:szCs w:val="20"/>
                <w:lang w:eastAsia="en-US"/>
              </w:rPr>
              <w:t>(Rp)</w:t>
            </w:r>
          </w:p>
        </w:tc>
      </w:tr>
      <w:tr w:rsidR="00B348E4" w:rsidRPr="008A5413" w:rsidTr="00146B30">
        <w:tc>
          <w:tcPr>
            <w:tcW w:w="1877" w:type="dxa"/>
            <w:vMerge/>
          </w:tcPr>
          <w:p w:rsidR="00B348E4" w:rsidRPr="008A5413" w:rsidRDefault="00B348E4" w:rsidP="003B0F8C">
            <w:pPr>
              <w:pStyle w:val="BodyText"/>
              <w:ind w:right="-198"/>
              <w:rPr>
                <w:b/>
                <w:sz w:val="20"/>
                <w:szCs w:val="20"/>
              </w:rPr>
            </w:pPr>
          </w:p>
        </w:tc>
        <w:tc>
          <w:tcPr>
            <w:tcW w:w="1950" w:type="dxa"/>
            <w:tcBorders>
              <w:top w:val="single" w:sz="4" w:space="0" w:color="auto"/>
              <w:bottom w:val="single" w:sz="4" w:space="0" w:color="auto"/>
            </w:tcBorders>
          </w:tcPr>
          <w:p w:rsidR="00B348E4" w:rsidRPr="0014169E" w:rsidRDefault="0014169E" w:rsidP="0014169E">
            <w:pPr>
              <w:jc w:val="center"/>
              <w:rPr>
                <w:b/>
                <w:sz w:val="20"/>
                <w:szCs w:val="20"/>
                <w:lang w:val="id-ID"/>
              </w:rPr>
            </w:pPr>
            <w:r>
              <w:rPr>
                <w:b/>
                <w:sz w:val="20"/>
                <w:szCs w:val="20"/>
                <w:lang w:val="id-ID"/>
              </w:rPr>
              <w:t>2.327.160</w:t>
            </w:r>
          </w:p>
        </w:tc>
        <w:tc>
          <w:tcPr>
            <w:tcW w:w="284" w:type="dxa"/>
          </w:tcPr>
          <w:p w:rsidR="00B348E4" w:rsidRPr="008A5413" w:rsidRDefault="00B348E4" w:rsidP="0014169E">
            <w:pPr>
              <w:pStyle w:val="BodyText"/>
              <w:jc w:val="center"/>
              <w:rPr>
                <w:b/>
                <w:sz w:val="20"/>
                <w:szCs w:val="20"/>
                <w:lang w:val="pt-BR" w:eastAsia="en-US"/>
              </w:rPr>
            </w:pPr>
          </w:p>
        </w:tc>
        <w:tc>
          <w:tcPr>
            <w:tcW w:w="1984" w:type="dxa"/>
            <w:tcBorders>
              <w:top w:val="single" w:sz="4" w:space="0" w:color="auto"/>
              <w:bottom w:val="single" w:sz="4" w:space="0" w:color="auto"/>
            </w:tcBorders>
          </w:tcPr>
          <w:p w:rsidR="00B348E4" w:rsidRPr="008A5413" w:rsidRDefault="0014169E" w:rsidP="0014169E">
            <w:pPr>
              <w:jc w:val="center"/>
              <w:rPr>
                <w:b/>
                <w:bCs/>
                <w:sz w:val="20"/>
                <w:szCs w:val="20"/>
                <w:lang w:val="id-ID"/>
              </w:rPr>
            </w:pPr>
            <w:r w:rsidRPr="000E47E2">
              <w:rPr>
                <w:b/>
                <w:sz w:val="20"/>
                <w:szCs w:val="20"/>
              </w:rPr>
              <w:t>1.011.000</w:t>
            </w:r>
          </w:p>
        </w:tc>
      </w:tr>
    </w:tbl>
    <w:p w:rsidR="0073092E" w:rsidRPr="003B0F8C" w:rsidRDefault="0073092E" w:rsidP="00C30260">
      <w:pPr>
        <w:ind w:left="851" w:firstLine="567"/>
        <w:jc w:val="both"/>
      </w:pPr>
      <w:r w:rsidRPr="003B0F8C">
        <w:t>Saldo persediaan per 31 Desember 201</w:t>
      </w:r>
      <w:r w:rsidR="00C30260">
        <w:rPr>
          <w:lang w:val="id-ID"/>
        </w:rPr>
        <w:t>9</w:t>
      </w:r>
      <w:r w:rsidRPr="003B0F8C">
        <w:t xml:space="preserve"> dan 201</w:t>
      </w:r>
      <w:r w:rsidR="00C30260">
        <w:rPr>
          <w:lang w:val="id-ID"/>
        </w:rPr>
        <w:t>8</w:t>
      </w:r>
      <w:r w:rsidRPr="003B0F8C">
        <w:t xml:space="preserve">, merupakan hasil </w:t>
      </w:r>
      <w:r w:rsidRPr="003B0F8C">
        <w:rPr>
          <w:i/>
        </w:rPr>
        <w:t>stock opname</w:t>
      </w:r>
      <w:r w:rsidRPr="003B0F8C">
        <w:t xml:space="preserve"> yang dicatat dengan metode periodik (fisik). Persediaan yang diperoleh melalui pembelian  di ukur sebesar harga perolehan  dengan metode harga pembelian terakhir.</w:t>
      </w:r>
    </w:p>
    <w:p w:rsidR="008C38CB" w:rsidRPr="00C30260" w:rsidRDefault="00B160A0" w:rsidP="00C30260">
      <w:pPr>
        <w:pStyle w:val="Caption"/>
        <w:keepNext/>
        <w:spacing w:line="240" w:lineRule="auto"/>
        <w:ind w:left="851"/>
        <w:rPr>
          <w:rFonts w:ascii="Times New Roman" w:hAnsi="Times New Roman" w:cs="Times New Roman"/>
          <w:i w:val="0"/>
          <w:sz w:val="24"/>
          <w:szCs w:val="24"/>
          <w:lang w:val="id-ID"/>
        </w:rPr>
      </w:pPr>
      <w:bookmarkStart w:id="310" w:name="_Toc515242923"/>
      <w:r w:rsidRPr="003B0F8C">
        <w:rPr>
          <w:rFonts w:ascii="Times New Roman" w:hAnsi="Times New Roman" w:cs="Times New Roman"/>
          <w:i w:val="0"/>
          <w:sz w:val="24"/>
          <w:szCs w:val="24"/>
        </w:rPr>
        <w:t>Tabel</w:t>
      </w:r>
      <w:r w:rsidR="007E0BCC" w:rsidRPr="003B0F8C">
        <w:rPr>
          <w:rFonts w:ascii="Times New Roman" w:hAnsi="Times New Roman" w:cs="Times New Roman"/>
          <w:i w:val="0"/>
          <w:sz w:val="24"/>
          <w:szCs w:val="24"/>
          <w:lang w:val="id-ID"/>
        </w:rPr>
        <w:t xml:space="preserve"> </w:t>
      </w:r>
      <w:r w:rsidR="003B0F8C" w:rsidRPr="003B0F8C">
        <w:rPr>
          <w:rFonts w:ascii="Times New Roman" w:hAnsi="Times New Roman" w:cs="Times New Roman"/>
          <w:i w:val="0"/>
          <w:sz w:val="24"/>
          <w:szCs w:val="24"/>
        </w:rPr>
        <w:t>3.1</w:t>
      </w:r>
      <w:r w:rsidR="00C30260">
        <w:rPr>
          <w:rFonts w:ascii="Times New Roman" w:hAnsi="Times New Roman" w:cs="Times New Roman"/>
          <w:i w:val="0"/>
          <w:sz w:val="24"/>
          <w:szCs w:val="24"/>
          <w:lang w:val="id-ID"/>
        </w:rPr>
        <w:t>3</w:t>
      </w:r>
      <w:r w:rsidR="007E0BCC" w:rsidRPr="003B0F8C">
        <w:rPr>
          <w:rFonts w:ascii="Times New Roman" w:hAnsi="Times New Roman" w:cs="Times New Roman"/>
          <w:i w:val="0"/>
          <w:sz w:val="24"/>
          <w:szCs w:val="24"/>
          <w:lang w:val="id-ID"/>
        </w:rPr>
        <w:t xml:space="preserve">.  </w:t>
      </w:r>
      <w:r w:rsidR="0073092E" w:rsidRPr="003B0F8C">
        <w:rPr>
          <w:rFonts w:ascii="Times New Roman" w:hAnsi="Times New Roman" w:cs="Times New Roman"/>
          <w:i w:val="0"/>
          <w:sz w:val="24"/>
          <w:szCs w:val="24"/>
        </w:rPr>
        <w:t xml:space="preserve">Laporan </w:t>
      </w:r>
      <w:r w:rsidR="0073092E" w:rsidRPr="003B0F8C">
        <w:rPr>
          <w:rFonts w:ascii="Times New Roman" w:hAnsi="Times New Roman" w:cs="Times New Roman"/>
          <w:i w:val="0"/>
          <w:sz w:val="24"/>
          <w:szCs w:val="24"/>
          <w:lang w:val="it-IT"/>
        </w:rPr>
        <w:t xml:space="preserve">Persediaan </w:t>
      </w:r>
      <w:r w:rsidR="0073092E" w:rsidRPr="003B0F8C">
        <w:rPr>
          <w:rFonts w:ascii="Times New Roman" w:hAnsi="Times New Roman" w:cs="Times New Roman"/>
          <w:i w:val="0"/>
          <w:sz w:val="24"/>
          <w:szCs w:val="24"/>
        </w:rPr>
        <w:t>Per 31 Desember 201</w:t>
      </w:r>
      <w:bookmarkEnd w:id="310"/>
      <w:r w:rsidR="00C30260">
        <w:rPr>
          <w:rFonts w:ascii="Times New Roman" w:hAnsi="Times New Roman" w:cs="Times New Roman"/>
          <w:i w:val="0"/>
          <w:sz w:val="24"/>
          <w:szCs w:val="24"/>
          <w:lang w:val="id-ID"/>
        </w:rPr>
        <w:t>9</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913"/>
        <w:gridCol w:w="1559"/>
        <w:gridCol w:w="1418"/>
      </w:tblGrid>
      <w:tr w:rsidR="008201D9" w:rsidRPr="00974E04" w:rsidTr="00974E04">
        <w:trPr>
          <w:trHeight w:val="169"/>
          <w:tblHeader/>
        </w:trPr>
        <w:tc>
          <w:tcPr>
            <w:tcW w:w="481" w:type="dxa"/>
            <w:tcBorders>
              <w:bottom w:val="single" w:sz="4" w:space="0" w:color="auto"/>
            </w:tcBorders>
            <w:shd w:val="clear" w:color="auto" w:fill="auto"/>
            <w:noWrap/>
            <w:vAlign w:val="center"/>
            <w:hideMark/>
          </w:tcPr>
          <w:p w:rsidR="0073092E" w:rsidRPr="00974E04" w:rsidRDefault="0073092E" w:rsidP="007D0A55">
            <w:pPr>
              <w:jc w:val="center"/>
              <w:rPr>
                <w:b/>
                <w:sz w:val="18"/>
                <w:szCs w:val="18"/>
              </w:rPr>
            </w:pPr>
            <w:r w:rsidRPr="00974E04">
              <w:rPr>
                <w:b/>
                <w:sz w:val="18"/>
                <w:szCs w:val="18"/>
              </w:rPr>
              <w:t>No</w:t>
            </w:r>
            <w:r w:rsidR="00C232A7" w:rsidRPr="00974E04">
              <w:rPr>
                <w:b/>
                <w:sz w:val="18"/>
                <w:szCs w:val="18"/>
              </w:rPr>
              <w:t>.</w:t>
            </w:r>
          </w:p>
        </w:tc>
        <w:tc>
          <w:tcPr>
            <w:tcW w:w="3913" w:type="dxa"/>
            <w:tcBorders>
              <w:bottom w:val="single" w:sz="4" w:space="0" w:color="auto"/>
            </w:tcBorders>
            <w:shd w:val="clear" w:color="auto" w:fill="auto"/>
            <w:noWrap/>
            <w:vAlign w:val="center"/>
            <w:hideMark/>
          </w:tcPr>
          <w:p w:rsidR="0073092E" w:rsidRPr="00974E04" w:rsidRDefault="0073092E" w:rsidP="007D0A55">
            <w:pPr>
              <w:jc w:val="center"/>
              <w:rPr>
                <w:b/>
                <w:sz w:val="18"/>
                <w:szCs w:val="18"/>
              </w:rPr>
            </w:pPr>
            <w:r w:rsidRPr="00974E04">
              <w:rPr>
                <w:b/>
                <w:sz w:val="18"/>
                <w:szCs w:val="18"/>
              </w:rPr>
              <w:t>Uraian</w:t>
            </w:r>
          </w:p>
        </w:tc>
        <w:tc>
          <w:tcPr>
            <w:tcW w:w="2977" w:type="dxa"/>
            <w:gridSpan w:val="2"/>
            <w:tcBorders>
              <w:bottom w:val="single" w:sz="4" w:space="0" w:color="auto"/>
            </w:tcBorders>
            <w:shd w:val="clear" w:color="auto" w:fill="auto"/>
            <w:noWrap/>
            <w:vAlign w:val="center"/>
            <w:hideMark/>
          </w:tcPr>
          <w:p w:rsidR="0073092E" w:rsidRPr="00974E04" w:rsidRDefault="008201D9" w:rsidP="007D0A55">
            <w:pPr>
              <w:jc w:val="center"/>
              <w:rPr>
                <w:b/>
                <w:sz w:val="18"/>
                <w:szCs w:val="18"/>
              </w:rPr>
            </w:pPr>
            <w:r w:rsidRPr="00974E04">
              <w:rPr>
                <w:b/>
                <w:sz w:val="18"/>
                <w:szCs w:val="18"/>
              </w:rPr>
              <w:t>Jumlah</w:t>
            </w:r>
          </w:p>
        </w:tc>
      </w:tr>
      <w:tr w:rsidR="008201D9" w:rsidRPr="00974E04" w:rsidTr="00974E04">
        <w:trPr>
          <w:trHeight w:val="169"/>
        </w:trPr>
        <w:tc>
          <w:tcPr>
            <w:tcW w:w="481" w:type="dxa"/>
            <w:tcBorders>
              <w:bottom w:val="dotted" w:sz="4" w:space="0" w:color="auto"/>
            </w:tcBorders>
            <w:shd w:val="clear" w:color="auto" w:fill="auto"/>
            <w:noWrap/>
            <w:vAlign w:val="center"/>
            <w:hideMark/>
          </w:tcPr>
          <w:p w:rsidR="0073092E" w:rsidRPr="00974E04" w:rsidRDefault="0073092E" w:rsidP="007D0A55">
            <w:pPr>
              <w:jc w:val="center"/>
              <w:rPr>
                <w:sz w:val="18"/>
                <w:szCs w:val="18"/>
              </w:rPr>
            </w:pPr>
            <w:r w:rsidRPr="00974E04">
              <w:rPr>
                <w:sz w:val="18"/>
                <w:szCs w:val="18"/>
              </w:rPr>
              <w:t>1</w:t>
            </w:r>
          </w:p>
        </w:tc>
        <w:tc>
          <w:tcPr>
            <w:tcW w:w="3913" w:type="dxa"/>
            <w:tcBorders>
              <w:bottom w:val="dotted" w:sz="4" w:space="0" w:color="auto"/>
            </w:tcBorders>
            <w:shd w:val="clear" w:color="auto" w:fill="auto"/>
            <w:noWrap/>
            <w:vAlign w:val="center"/>
            <w:hideMark/>
          </w:tcPr>
          <w:p w:rsidR="0073092E" w:rsidRPr="00394ED6" w:rsidRDefault="0073092E" w:rsidP="00394ED6">
            <w:pPr>
              <w:rPr>
                <w:sz w:val="18"/>
                <w:szCs w:val="18"/>
                <w:lang w:val="id-ID"/>
              </w:rPr>
            </w:pPr>
            <w:r w:rsidRPr="00974E04">
              <w:rPr>
                <w:sz w:val="18"/>
                <w:szCs w:val="18"/>
              </w:rPr>
              <w:t>Persediaan per 31 Desember 201</w:t>
            </w:r>
            <w:r w:rsidR="00394ED6">
              <w:rPr>
                <w:sz w:val="18"/>
                <w:szCs w:val="18"/>
                <w:lang w:val="id-ID"/>
              </w:rPr>
              <w:t>8</w:t>
            </w:r>
          </w:p>
        </w:tc>
        <w:tc>
          <w:tcPr>
            <w:tcW w:w="1559" w:type="dxa"/>
            <w:tcBorders>
              <w:bottom w:val="dotted" w:sz="4" w:space="0" w:color="auto"/>
            </w:tcBorders>
            <w:shd w:val="clear" w:color="auto" w:fill="auto"/>
            <w:noWrap/>
            <w:vAlign w:val="center"/>
            <w:hideMark/>
          </w:tcPr>
          <w:p w:rsidR="0073092E" w:rsidRPr="00974E04" w:rsidRDefault="0073092E" w:rsidP="007D0A55">
            <w:pPr>
              <w:jc w:val="right"/>
              <w:rPr>
                <w:sz w:val="18"/>
                <w:szCs w:val="18"/>
              </w:rPr>
            </w:pPr>
          </w:p>
        </w:tc>
        <w:tc>
          <w:tcPr>
            <w:tcW w:w="1418" w:type="dxa"/>
            <w:tcBorders>
              <w:bottom w:val="dotted" w:sz="4" w:space="0" w:color="auto"/>
            </w:tcBorders>
            <w:shd w:val="clear" w:color="auto" w:fill="auto"/>
            <w:noWrap/>
            <w:vAlign w:val="center"/>
            <w:hideMark/>
          </w:tcPr>
          <w:p w:rsidR="0073092E" w:rsidRPr="00394ED6" w:rsidRDefault="00394ED6" w:rsidP="007D0A55">
            <w:pPr>
              <w:jc w:val="right"/>
              <w:rPr>
                <w:sz w:val="18"/>
                <w:szCs w:val="18"/>
                <w:lang w:val="id-ID"/>
              </w:rPr>
            </w:pPr>
            <w:r>
              <w:rPr>
                <w:sz w:val="18"/>
                <w:szCs w:val="18"/>
                <w:lang w:val="id-ID"/>
              </w:rPr>
              <w:t>1.011.000</w:t>
            </w:r>
          </w:p>
        </w:tc>
      </w:tr>
      <w:tr w:rsidR="008201D9" w:rsidRPr="00974E04" w:rsidTr="00974E04">
        <w:trPr>
          <w:trHeight w:val="206"/>
        </w:trPr>
        <w:tc>
          <w:tcPr>
            <w:tcW w:w="481" w:type="dxa"/>
            <w:tcBorders>
              <w:top w:val="dotted" w:sz="4" w:space="0" w:color="auto"/>
            </w:tcBorders>
            <w:shd w:val="clear" w:color="auto" w:fill="auto"/>
            <w:noWrap/>
            <w:vAlign w:val="center"/>
            <w:hideMark/>
          </w:tcPr>
          <w:p w:rsidR="0073092E" w:rsidRPr="00974E04" w:rsidRDefault="0073092E" w:rsidP="007D0A55">
            <w:pPr>
              <w:jc w:val="center"/>
              <w:rPr>
                <w:sz w:val="18"/>
                <w:szCs w:val="18"/>
              </w:rPr>
            </w:pPr>
            <w:r w:rsidRPr="00974E04">
              <w:rPr>
                <w:sz w:val="18"/>
                <w:szCs w:val="18"/>
              </w:rPr>
              <w:t>2</w:t>
            </w:r>
          </w:p>
        </w:tc>
        <w:tc>
          <w:tcPr>
            <w:tcW w:w="3913" w:type="dxa"/>
            <w:tcBorders>
              <w:top w:val="dotted" w:sz="4" w:space="0" w:color="auto"/>
            </w:tcBorders>
            <w:shd w:val="clear" w:color="auto" w:fill="auto"/>
            <w:vAlign w:val="center"/>
            <w:hideMark/>
          </w:tcPr>
          <w:p w:rsidR="0073092E" w:rsidRPr="00974E04" w:rsidRDefault="0073092E" w:rsidP="007D0A55">
            <w:pPr>
              <w:rPr>
                <w:sz w:val="18"/>
                <w:szCs w:val="18"/>
              </w:rPr>
            </w:pPr>
            <w:r w:rsidRPr="00974E04">
              <w:rPr>
                <w:sz w:val="18"/>
                <w:szCs w:val="18"/>
              </w:rPr>
              <w:t xml:space="preserve">Koreksi tahun berjalan atas persediaan awal </w:t>
            </w:r>
          </w:p>
        </w:tc>
        <w:tc>
          <w:tcPr>
            <w:tcW w:w="1559" w:type="dxa"/>
            <w:tcBorders>
              <w:top w:val="dotted" w:sz="4" w:space="0" w:color="auto"/>
            </w:tcBorders>
            <w:shd w:val="clear" w:color="auto" w:fill="auto"/>
            <w:noWrap/>
            <w:vAlign w:val="center"/>
            <w:hideMark/>
          </w:tcPr>
          <w:p w:rsidR="0073092E" w:rsidRPr="00974E04" w:rsidRDefault="0073092E" w:rsidP="007D0A55">
            <w:pPr>
              <w:jc w:val="right"/>
              <w:rPr>
                <w:sz w:val="18"/>
                <w:szCs w:val="18"/>
              </w:rPr>
            </w:pPr>
          </w:p>
        </w:tc>
        <w:tc>
          <w:tcPr>
            <w:tcW w:w="1418" w:type="dxa"/>
            <w:tcBorders>
              <w:top w:val="dotted" w:sz="4" w:space="0" w:color="auto"/>
            </w:tcBorders>
            <w:shd w:val="clear" w:color="auto" w:fill="auto"/>
            <w:noWrap/>
            <w:vAlign w:val="center"/>
            <w:hideMark/>
          </w:tcPr>
          <w:p w:rsidR="0073092E" w:rsidRPr="00974E04" w:rsidRDefault="00015582" w:rsidP="00DE1D7D">
            <w:pPr>
              <w:jc w:val="right"/>
              <w:rPr>
                <w:sz w:val="18"/>
                <w:szCs w:val="18"/>
              </w:rPr>
            </w:pPr>
            <w:r w:rsidRPr="00974E04">
              <w:rPr>
                <w:sz w:val="18"/>
                <w:szCs w:val="18"/>
              </w:rPr>
              <w:t>0</w:t>
            </w:r>
          </w:p>
        </w:tc>
      </w:tr>
      <w:tr w:rsidR="008201D9" w:rsidRPr="00974E04" w:rsidTr="00974E04">
        <w:trPr>
          <w:trHeight w:val="169"/>
        </w:trPr>
        <w:tc>
          <w:tcPr>
            <w:tcW w:w="481" w:type="dxa"/>
            <w:tcBorders>
              <w:bottom w:val="single" w:sz="4" w:space="0" w:color="auto"/>
            </w:tcBorders>
            <w:shd w:val="clear" w:color="auto" w:fill="auto"/>
            <w:noWrap/>
            <w:vAlign w:val="center"/>
            <w:hideMark/>
          </w:tcPr>
          <w:p w:rsidR="0073092E" w:rsidRPr="00974E04" w:rsidRDefault="0073092E" w:rsidP="007D0A55">
            <w:pPr>
              <w:jc w:val="center"/>
              <w:rPr>
                <w:sz w:val="18"/>
                <w:szCs w:val="18"/>
              </w:rPr>
            </w:pPr>
            <w:r w:rsidRPr="00974E04">
              <w:rPr>
                <w:sz w:val="18"/>
                <w:szCs w:val="18"/>
              </w:rPr>
              <w:t>3</w:t>
            </w:r>
          </w:p>
        </w:tc>
        <w:tc>
          <w:tcPr>
            <w:tcW w:w="3913" w:type="dxa"/>
            <w:tcBorders>
              <w:bottom w:val="single" w:sz="4" w:space="0" w:color="auto"/>
            </w:tcBorders>
            <w:shd w:val="clear" w:color="auto" w:fill="auto"/>
            <w:noWrap/>
            <w:vAlign w:val="center"/>
            <w:hideMark/>
          </w:tcPr>
          <w:p w:rsidR="0073092E" w:rsidRPr="00974E04" w:rsidRDefault="0073092E" w:rsidP="007D0A55">
            <w:pPr>
              <w:rPr>
                <w:sz w:val="18"/>
                <w:szCs w:val="18"/>
              </w:rPr>
            </w:pPr>
            <w:r w:rsidRPr="00974E04">
              <w:rPr>
                <w:sz w:val="18"/>
                <w:szCs w:val="18"/>
              </w:rPr>
              <w:t>Saldo persediaan setelah koreksi (1+2)</w:t>
            </w:r>
          </w:p>
        </w:tc>
        <w:tc>
          <w:tcPr>
            <w:tcW w:w="1559" w:type="dxa"/>
            <w:tcBorders>
              <w:bottom w:val="single" w:sz="4" w:space="0" w:color="auto"/>
            </w:tcBorders>
            <w:shd w:val="clear" w:color="auto" w:fill="auto"/>
            <w:noWrap/>
            <w:vAlign w:val="center"/>
            <w:hideMark/>
          </w:tcPr>
          <w:p w:rsidR="0073092E" w:rsidRPr="00974E04" w:rsidRDefault="0073092E" w:rsidP="007D0A55">
            <w:pPr>
              <w:jc w:val="right"/>
              <w:rPr>
                <w:sz w:val="18"/>
                <w:szCs w:val="18"/>
              </w:rPr>
            </w:pPr>
          </w:p>
        </w:tc>
        <w:tc>
          <w:tcPr>
            <w:tcW w:w="1418" w:type="dxa"/>
            <w:tcBorders>
              <w:bottom w:val="single" w:sz="4" w:space="0" w:color="auto"/>
            </w:tcBorders>
            <w:shd w:val="clear" w:color="auto" w:fill="auto"/>
            <w:noWrap/>
            <w:vAlign w:val="center"/>
            <w:hideMark/>
          </w:tcPr>
          <w:p w:rsidR="0073092E" w:rsidRPr="00974E04" w:rsidRDefault="00394ED6" w:rsidP="007D0A55">
            <w:pPr>
              <w:jc w:val="right"/>
              <w:rPr>
                <w:sz w:val="18"/>
                <w:szCs w:val="18"/>
              </w:rPr>
            </w:pPr>
            <w:r>
              <w:rPr>
                <w:sz w:val="18"/>
                <w:szCs w:val="18"/>
                <w:lang w:val="id-ID"/>
              </w:rPr>
              <w:t>1.011.000</w:t>
            </w:r>
          </w:p>
        </w:tc>
      </w:tr>
      <w:tr w:rsidR="008201D9" w:rsidRPr="00974E04" w:rsidTr="00974E04">
        <w:trPr>
          <w:trHeight w:val="169"/>
        </w:trPr>
        <w:tc>
          <w:tcPr>
            <w:tcW w:w="481" w:type="dxa"/>
            <w:tcBorders>
              <w:bottom w:val="dotted" w:sz="4" w:space="0" w:color="auto"/>
            </w:tcBorders>
            <w:shd w:val="clear" w:color="auto" w:fill="auto"/>
            <w:noWrap/>
            <w:vAlign w:val="center"/>
            <w:hideMark/>
          </w:tcPr>
          <w:p w:rsidR="0073092E" w:rsidRPr="00974E04" w:rsidRDefault="0073092E" w:rsidP="007D0A55">
            <w:pPr>
              <w:jc w:val="center"/>
              <w:rPr>
                <w:b/>
                <w:sz w:val="18"/>
                <w:szCs w:val="18"/>
              </w:rPr>
            </w:pPr>
            <w:r w:rsidRPr="00974E04">
              <w:rPr>
                <w:b/>
                <w:sz w:val="18"/>
                <w:szCs w:val="18"/>
              </w:rPr>
              <w:t>4</w:t>
            </w:r>
          </w:p>
        </w:tc>
        <w:tc>
          <w:tcPr>
            <w:tcW w:w="3913" w:type="dxa"/>
            <w:tcBorders>
              <w:bottom w:val="dotted" w:sz="4" w:space="0" w:color="auto"/>
            </w:tcBorders>
            <w:shd w:val="clear" w:color="auto" w:fill="auto"/>
            <w:noWrap/>
            <w:vAlign w:val="center"/>
            <w:hideMark/>
          </w:tcPr>
          <w:p w:rsidR="0073092E" w:rsidRPr="00974E04" w:rsidRDefault="0073092E" w:rsidP="007D0A55">
            <w:pPr>
              <w:rPr>
                <w:b/>
                <w:sz w:val="18"/>
                <w:szCs w:val="18"/>
              </w:rPr>
            </w:pPr>
            <w:r w:rsidRPr="00974E04">
              <w:rPr>
                <w:b/>
                <w:sz w:val="18"/>
                <w:szCs w:val="18"/>
              </w:rPr>
              <w:t>Ditambah :</w:t>
            </w:r>
          </w:p>
        </w:tc>
        <w:tc>
          <w:tcPr>
            <w:tcW w:w="1559" w:type="dxa"/>
            <w:tcBorders>
              <w:bottom w:val="dotted" w:sz="4" w:space="0" w:color="auto"/>
            </w:tcBorders>
            <w:shd w:val="clear" w:color="auto" w:fill="auto"/>
            <w:noWrap/>
            <w:vAlign w:val="center"/>
            <w:hideMark/>
          </w:tcPr>
          <w:p w:rsidR="0073092E" w:rsidRPr="00974E04" w:rsidRDefault="0073092E" w:rsidP="007D0A55">
            <w:pPr>
              <w:ind w:left="-392" w:firstLine="392"/>
              <w:jc w:val="right"/>
              <w:rPr>
                <w:b/>
                <w:sz w:val="18"/>
                <w:szCs w:val="18"/>
              </w:rPr>
            </w:pPr>
          </w:p>
        </w:tc>
        <w:tc>
          <w:tcPr>
            <w:tcW w:w="1418" w:type="dxa"/>
            <w:tcBorders>
              <w:bottom w:val="dotted" w:sz="4" w:space="0" w:color="auto"/>
            </w:tcBorders>
            <w:shd w:val="clear" w:color="auto" w:fill="auto"/>
            <w:noWrap/>
            <w:vAlign w:val="center"/>
            <w:hideMark/>
          </w:tcPr>
          <w:p w:rsidR="0073092E" w:rsidRPr="00974E04" w:rsidRDefault="0073092E" w:rsidP="007D0A55">
            <w:pPr>
              <w:jc w:val="right"/>
              <w:rPr>
                <w:b/>
                <w:sz w:val="18"/>
                <w:szCs w:val="18"/>
              </w:rPr>
            </w:pPr>
          </w:p>
        </w:tc>
      </w:tr>
      <w:tr w:rsidR="007E0BCC" w:rsidRPr="00974E04" w:rsidTr="00974E04">
        <w:trPr>
          <w:trHeight w:val="169"/>
        </w:trPr>
        <w:tc>
          <w:tcPr>
            <w:tcW w:w="481" w:type="dxa"/>
            <w:tcBorders>
              <w:top w:val="dotted" w:sz="4" w:space="0" w:color="auto"/>
              <w:bottom w:val="dotted" w:sz="4" w:space="0" w:color="auto"/>
            </w:tcBorders>
            <w:shd w:val="clear" w:color="auto" w:fill="auto"/>
            <w:noWrap/>
            <w:vAlign w:val="center"/>
            <w:hideMark/>
          </w:tcPr>
          <w:p w:rsidR="007E0BCC" w:rsidRPr="00974E04" w:rsidRDefault="007E0BCC" w:rsidP="007D0A55">
            <w:pPr>
              <w:jc w:val="center"/>
              <w:rPr>
                <w:sz w:val="18"/>
                <w:szCs w:val="18"/>
              </w:rPr>
            </w:pPr>
            <w:r w:rsidRPr="00974E04">
              <w:rPr>
                <w:sz w:val="18"/>
                <w:szCs w:val="18"/>
              </w:rPr>
              <w:t>5</w:t>
            </w:r>
          </w:p>
        </w:tc>
        <w:tc>
          <w:tcPr>
            <w:tcW w:w="3913" w:type="dxa"/>
            <w:tcBorders>
              <w:top w:val="dotted" w:sz="4" w:space="0" w:color="auto"/>
              <w:bottom w:val="dotted" w:sz="4" w:space="0" w:color="auto"/>
            </w:tcBorders>
            <w:shd w:val="clear" w:color="auto" w:fill="auto"/>
            <w:noWrap/>
            <w:vAlign w:val="center"/>
            <w:hideMark/>
          </w:tcPr>
          <w:p w:rsidR="007E0BCC" w:rsidRPr="00394ED6" w:rsidRDefault="007E0BCC" w:rsidP="00394ED6">
            <w:pPr>
              <w:rPr>
                <w:sz w:val="18"/>
                <w:szCs w:val="18"/>
                <w:lang w:val="id-ID"/>
              </w:rPr>
            </w:pPr>
            <w:r w:rsidRPr="00974E04">
              <w:rPr>
                <w:sz w:val="18"/>
                <w:szCs w:val="18"/>
              </w:rPr>
              <w:t>Belanja Persediaan LRA 201</w:t>
            </w:r>
            <w:r w:rsidR="00394ED6">
              <w:rPr>
                <w:sz w:val="18"/>
                <w:szCs w:val="18"/>
                <w:lang w:val="id-ID"/>
              </w:rPr>
              <w:t>9</w:t>
            </w:r>
          </w:p>
        </w:tc>
        <w:tc>
          <w:tcPr>
            <w:tcW w:w="1559" w:type="dxa"/>
            <w:tcBorders>
              <w:top w:val="dotted" w:sz="4" w:space="0" w:color="auto"/>
              <w:bottom w:val="dotted" w:sz="4" w:space="0" w:color="auto"/>
            </w:tcBorders>
            <w:shd w:val="clear" w:color="auto" w:fill="auto"/>
            <w:noWrap/>
            <w:hideMark/>
          </w:tcPr>
          <w:p w:rsidR="007E0BCC" w:rsidRPr="00974E04" w:rsidRDefault="00394ED6" w:rsidP="007D0A55">
            <w:pPr>
              <w:jc w:val="right"/>
              <w:rPr>
                <w:sz w:val="18"/>
                <w:szCs w:val="18"/>
              </w:rPr>
            </w:pPr>
            <w:r w:rsidRPr="00394ED6">
              <w:rPr>
                <w:color w:val="000000"/>
                <w:sz w:val="18"/>
                <w:szCs w:val="18"/>
              </w:rPr>
              <w:t>301</w:t>
            </w:r>
            <w:r>
              <w:rPr>
                <w:color w:val="000000"/>
                <w:sz w:val="18"/>
                <w:szCs w:val="18"/>
                <w:lang w:val="id-ID"/>
              </w:rPr>
              <w:t>.</w:t>
            </w:r>
            <w:r w:rsidRPr="00394ED6">
              <w:rPr>
                <w:color w:val="000000"/>
                <w:sz w:val="18"/>
                <w:szCs w:val="18"/>
              </w:rPr>
              <w:t>750</w:t>
            </w:r>
            <w:r>
              <w:rPr>
                <w:color w:val="000000"/>
                <w:sz w:val="18"/>
                <w:szCs w:val="18"/>
                <w:lang w:val="id-ID"/>
              </w:rPr>
              <w:t>.</w:t>
            </w:r>
            <w:r w:rsidRPr="00394ED6">
              <w:rPr>
                <w:color w:val="000000"/>
                <w:sz w:val="18"/>
                <w:szCs w:val="18"/>
              </w:rPr>
              <w:t>865</w:t>
            </w:r>
          </w:p>
        </w:tc>
        <w:tc>
          <w:tcPr>
            <w:tcW w:w="1418" w:type="dxa"/>
            <w:tcBorders>
              <w:top w:val="dotted" w:sz="4" w:space="0" w:color="auto"/>
              <w:bottom w:val="dotted" w:sz="4" w:space="0" w:color="auto"/>
            </w:tcBorders>
            <w:shd w:val="clear" w:color="auto" w:fill="auto"/>
            <w:noWrap/>
            <w:vAlign w:val="center"/>
            <w:hideMark/>
          </w:tcPr>
          <w:p w:rsidR="007E0BCC" w:rsidRPr="00974E04" w:rsidRDefault="007E0BCC" w:rsidP="007D0A55">
            <w:pPr>
              <w:jc w:val="right"/>
              <w:rPr>
                <w:sz w:val="18"/>
                <w:szCs w:val="18"/>
              </w:rPr>
            </w:pPr>
          </w:p>
        </w:tc>
      </w:tr>
      <w:tr w:rsidR="007E0BCC" w:rsidRPr="00974E04" w:rsidTr="00974E04">
        <w:trPr>
          <w:trHeight w:val="169"/>
        </w:trPr>
        <w:tc>
          <w:tcPr>
            <w:tcW w:w="481" w:type="dxa"/>
            <w:tcBorders>
              <w:top w:val="dotted" w:sz="4" w:space="0" w:color="auto"/>
              <w:bottom w:val="dotted" w:sz="4" w:space="0" w:color="auto"/>
            </w:tcBorders>
            <w:shd w:val="clear" w:color="auto" w:fill="auto"/>
            <w:noWrap/>
            <w:vAlign w:val="center"/>
            <w:hideMark/>
          </w:tcPr>
          <w:p w:rsidR="007E0BCC" w:rsidRPr="00974E04" w:rsidRDefault="007E0BCC" w:rsidP="007D0A55">
            <w:pPr>
              <w:jc w:val="center"/>
              <w:rPr>
                <w:sz w:val="18"/>
                <w:szCs w:val="18"/>
              </w:rPr>
            </w:pPr>
            <w:r w:rsidRPr="00974E04">
              <w:rPr>
                <w:sz w:val="18"/>
                <w:szCs w:val="18"/>
              </w:rPr>
              <w:t>6</w:t>
            </w:r>
          </w:p>
        </w:tc>
        <w:tc>
          <w:tcPr>
            <w:tcW w:w="3913" w:type="dxa"/>
            <w:tcBorders>
              <w:top w:val="dotted" w:sz="4" w:space="0" w:color="auto"/>
              <w:bottom w:val="dotted" w:sz="4" w:space="0" w:color="auto"/>
            </w:tcBorders>
            <w:shd w:val="clear" w:color="auto" w:fill="auto"/>
            <w:noWrap/>
            <w:vAlign w:val="center"/>
            <w:hideMark/>
          </w:tcPr>
          <w:p w:rsidR="007E0BCC" w:rsidRPr="00974E04" w:rsidRDefault="007E0BCC" w:rsidP="007D0A55">
            <w:pPr>
              <w:rPr>
                <w:sz w:val="18"/>
                <w:szCs w:val="18"/>
              </w:rPr>
            </w:pPr>
            <w:r w:rsidRPr="00974E04">
              <w:rPr>
                <w:sz w:val="18"/>
                <w:szCs w:val="18"/>
              </w:rPr>
              <w:t>Belanja Persediaan belum dibayar (utang belanja)</w:t>
            </w:r>
          </w:p>
        </w:tc>
        <w:tc>
          <w:tcPr>
            <w:tcW w:w="1559" w:type="dxa"/>
            <w:tcBorders>
              <w:top w:val="dotted" w:sz="4" w:space="0" w:color="auto"/>
              <w:bottom w:val="dotted" w:sz="4" w:space="0" w:color="auto"/>
            </w:tcBorders>
            <w:shd w:val="clear" w:color="auto" w:fill="auto"/>
            <w:noWrap/>
            <w:hideMark/>
          </w:tcPr>
          <w:p w:rsidR="007E0BCC" w:rsidRPr="00974E04" w:rsidRDefault="00015582" w:rsidP="007D0A55">
            <w:pPr>
              <w:jc w:val="right"/>
              <w:rPr>
                <w:sz w:val="18"/>
                <w:szCs w:val="18"/>
              </w:rPr>
            </w:pPr>
            <w:r w:rsidRPr="00974E04">
              <w:rPr>
                <w:sz w:val="18"/>
                <w:szCs w:val="18"/>
              </w:rPr>
              <w:t>0</w:t>
            </w:r>
          </w:p>
        </w:tc>
        <w:tc>
          <w:tcPr>
            <w:tcW w:w="1418" w:type="dxa"/>
            <w:tcBorders>
              <w:top w:val="dotted" w:sz="4" w:space="0" w:color="auto"/>
              <w:bottom w:val="dotted" w:sz="4" w:space="0" w:color="auto"/>
            </w:tcBorders>
            <w:shd w:val="clear" w:color="auto" w:fill="auto"/>
            <w:noWrap/>
            <w:vAlign w:val="center"/>
            <w:hideMark/>
          </w:tcPr>
          <w:p w:rsidR="007E0BCC" w:rsidRPr="00974E04" w:rsidRDefault="007E0BCC" w:rsidP="007D0A55">
            <w:pPr>
              <w:jc w:val="right"/>
              <w:rPr>
                <w:sz w:val="18"/>
                <w:szCs w:val="18"/>
              </w:rPr>
            </w:pPr>
          </w:p>
        </w:tc>
      </w:tr>
      <w:tr w:rsidR="007E0BCC" w:rsidRPr="00974E04" w:rsidTr="00974E04">
        <w:trPr>
          <w:trHeight w:val="169"/>
        </w:trPr>
        <w:tc>
          <w:tcPr>
            <w:tcW w:w="481" w:type="dxa"/>
            <w:tcBorders>
              <w:top w:val="dotted" w:sz="4" w:space="0" w:color="auto"/>
              <w:bottom w:val="dotted" w:sz="4" w:space="0" w:color="auto"/>
            </w:tcBorders>
            <w:shd w:val="clear" w:color="auto" w:fill="auto"/>
            <w:noWrap/>
            <w:vAlign w:val="center"/>
            <w:hideMark/>
          </w:tcPr>
          <w:p w:rsidR="007E0BCC" w:rsidRPr="00974E04" w:rsidRDefault="006D4656" w:rsidP="007D0A55">
            <w:pPr>
              <w:jc w:val="center"/>
              <w:rPr>
                <w:sz w:val="18"/>
                <w:szCs w:val="18"/>
              </w:rPr>
            </w:pPr>
            <w:r w:rsidRPr="00974E04">
              <w:rPr>
                <w:sz w:val="18"/>
                <w:szCs w:val="18"/>
              </w:rPr>
              <w:lastRenderedPageBreak/>
              <w:t>7</w:t>
            </w:r>
          </w:p>
        </w:tc>
        <w:tc>
          <w:tcPr>
            <w:tcW w:w="3913" w:type="dxa"/>
            <w:tcBorders>
              <w:top w:val="dotted" w:sz="4" w:space="0" w:color="auto"/>
              <w:bottom w:val="dotted" w:sz="4" w:space="0" w:color="auto"/>
            </w:tcBorders>
            <w:shd w:val="clear" w:color="auto" w:fill="auto"/>
            <w:noWrap/>
            <w:vAlign w:val="center"/>
            <w:hideMark/>
          </w:tcPr>
          <w:p w:rsidR="007E0BCC" w:rsidRPr="00974E04" w:rsidRDefault="007E0BCC" w:rsidP="007D0A55">
            <w:pPr>
              <w:rPr>
                <w:sz w:val="18"/>
                <w:szCs w:val="18"/>
              </w:rPr>
            </w:pPr>
            <w:r w:rsidRPr="00974E04">
              <w:rPr>
                <w:sz w:val="18"/>
                <w:szCs w:val="18"/>
              </w:rPr>
              <w:t xml:space="preserve">Jumlah </w:t>
            </w:r>
            <w:r w:rsidR="006D4656" w:rsidRPr="00974E04">
              <w:rPr>
                <w:sz w:val="18"/>
                <w:szCs w:val="18"/>
              </w:rPr>
              <w:t>tambahan persediaan (5+6</w:t>
            </w:r>
            <w:r w:rsidRPr="00974E04">
              <w:rPr>
                <w:sz w:val="18"/>
                <w:szCs w:val="18"/>
              </w:rPr>
              <w:t>)</w:t>
            </w:r>
          </w:p>
        </w:tc>
        <w:tc>
          <w:tcPr>
            <w:tcW w:w="1559" w:type="dxa"/>
            <w:tcBorders>
              <w:top w:val="single" w:sz="4" w:space="0" w:color="auto"/>
              <w:bottom w:val="dotted" w:sz="4" w:space="0" w:color="auto"/>
            </w:tcBorders>
            <w:shd w:val="clear" w:color="auto" w:fill="auto"/>
            <w:noWrap/>
            <w:hideMark/>
          </w:tcPr>
          <w:p w:rsidR="007E0BCC" w:rsidRPr="00974E04" w:rsidRDefault="00394ED6" w:rsidP="007D0A55">
            <w:pPr>
              <w:jc w:val="right"/>
              <w:rPr>
                <w:sz w:val="18"/>
                <w:szCs w:val="18"/>
              </w:rPr>
            </w:pPr>
            <w:r w:rsidRPr="00394ED6">
              <w:rPr>
                <w:color w:val="000000"/>
                <w:sz w:val="18"/>
                <w:szCs w:val="18"/>
              </w:rPr>
              <w:t>301</w:t>
            </w:r>
            <w:r>
              <w:rPr>
                <w:color w:val="000000"/>
                <w:sz w:val="18"/>
                <w:szCs w:val="18"/>
                <w:lang w:val="id-ID"/>
              </w:rPr>
              <w:t>.</w:t>
            </w:r>
            <w:r w:rsidRPr="00394ED6">
              <w:rPr>
                <w:color w:val="000000"/>
                <w:sz w:val="18"/>
                <w:szCs w:val="18"/>
              </w:rPr>
              <w:t>750</w:t>
            </w:r>
            <w:r>
              <w:rPr>
                <w:color w:val="000000"/>
                <w:sz w:val="18"/>
                <w:szCs w:val="18"/>
                <w:lang w:val="id-ID"/>
              </w:rPr>
              <w:t>.</w:t>
            </w:r>
            <w:r w:rsidRPr="00394ED6">
              <w:rPr>
                <w:color w:val="000000"/>
                <w:sz w:val="18"/>
                <w:szCs w:val="18"/>
              </w:rPr>
              <w:t>865</w:t>
            </w:r>
          </w:p>
        </w:tc>
        <w:tc>
          <w:tcPr>
            <w:tcW w:w="1418" w:type="dxa"/>
            <w:tcBorders>
              <w:top w:val="dotted" w:sz="4" w:space="0" w:color="auto"/>
              <w:bottom w:val="dotted" w:sz="4" w:space="0" w:color="auto"/>
            </w:tcBorders>
            <w:shd w:val="clear" w:color="auto" w:fill="auto"/>
            <w:noWrap/>
            <w:vAlign w:val="center"/>
            <w:hideMark/>
          </w:tcPr>
          <w:p w:rsidR="007E0BCC" w:rsidRPr="00974E04" w:rsidRDefault="007E0BCC" w:rsidP="007D0A55">
            <w:pPr>
              <w:jc w:val="right"/>
              <w:rPr>
                <w:sz w:val="18"/>
                <w:szCs w:val="18"/>
              </w:rPr>
            </w:pPr>
          </w:p>
        </w:tc>
      </w:tr>
      <w:tr w:rsidR="008201D9" w:rsidRPr="00974E04" w:rsidTr="00974E04">
        <w:trPr>
          <w:trHeight w:val="169"/>
        </w:trPr>
        <w:tc>
          <w:tcPr>
            <w:tcW w:w="481" w:type="dxa"/>
            <w:tcBorders>
              <w:top w:val="dotted" w:sz="4" w:space="0" w:color="auto"/>
              <w:bottom w:val="dotted" w:sz="4" w:space="0" w:color="auto"/>
            </w:tcBorders>
            <w:shd w:val="clear" w:color="auto" w:fill="auto"/>
            <w:noWrap/>
            <w:vAlign w:val="center"/>
            <w:hideMark/>
          </w:tcPr>
          <w:p w:rsidR="0073092E" w:rsidRPr="00974E04" w:rsidRDefault="006D4656" w:rsidP="007D0A55">
            <w:pPr>
              <w:jc w:val="center"/>
              <w:rPr>
                <w:b/>
                <w:sz w:val="18"/>
                <w:szCs w:val="18"/>
              </w:rPr>
            </w:pPr>
            <w:r w:rsidRPr="00974E04">
              <w:rPr>
                <w:b/>
                <w:sz w:val="18"/>
                <w:szCs w:val="18"/>
              </w:rPr>
              <w:t>8</w:t>
            </w:r>
          </w:p>
        </w:tc>
        <w:tc>
          <w:tcPr>
            <w:tcW w:w="3913" w:type="dxa"/>
            <w:tcBorders>
              <w:top w:val="dotted" w:sz="4" w:space="0" w:color="auto"/>
              <w:bottom w:val="dotted" w:sz="4" w:space="0" w:color="auto"/>
            </w:tcBorders>
            <w:shd w:val="clear" w:color="auto" w:fill="auto"/>
            <w:noWrap/>
            <w:vAlign w:val="center"/>
            <w:hideMark/>
          </w:tcPr>
          <w:p w:rsidR="0073092E" w:rsidRPr="00974E04" w:rsidRDefault="0073092E" w:rsidP="007D0A55">
            <w:pPr>
              <w:rPr>
                <w:b/>
                <w:sz w:val="18"/>
                <w:szCs w:val="18"/>
              </w:rPr>
            </w:pPr>
            <w:r w:rsidRPr="00974E04">
              <w:rPr>
                <w:b/>
                <w:sz w:val="18"/>
                <w:szCs w:val="18"/>
              </w:rPr>
              <w:t>Dikurangi :</w:t>
            </w:r>
          </w:p>
        </w:tc>
        <w:tc>
          <w:tcPr>
            <w:tcW w:w="1559" w:type="dxa"/>
            <w:tcBorders>
              <w:top w:val="dotted" w:sz="4" w:space="0" w:color="auto"/>
              <w:bottom w:val="dotted" w:sz="4" w:space="0" w:color="auto"/>
            </w:tcBorders>
            <w:shd w:val="clear" w:color="auto" w:fill="auto"/>
            <w:noWrap/>
            <w:vAlign w:val="center"/>
            <w:hideMark/>
          </w:tcPr>
          <w:p w:rsidR="0073092E" w:rsidRPr="00974E04" w:rsidRDefault="0073092E" w:rsidP="007D0A55">
            <w:pPr>
              <w:jc w:val="right"/>
              <w:rPr>
                <w:b/>
                <w:sz w:val="18"/>
                <w:szCs w:val="18"/>
              </w:rPr>
            </w:pPr>
          </w:p>
        </w:tc>
        <w:tc>
          <w:tcPr>
            <w:tcW w:w="1418" w:type="dxa"/>
            <w:tcBorders>
              <w:top w:val="dotted" w:sz="4" w:space="0" w:color="auto"/>
              <w:bottom w:val="dotted" w:sz="4" w:space="0" w:color="auto"/>
            </w:tcBorders>
            <w:shd w:val="clear" w:color="auto" w:fill="auto"/>
            <w:noWrap/>
            <w:vAlign w:val="center"/>
            <w:hideMark/>
          </w:tcPr>
          <w:p w:rsidR="0073092E" w:rsidRPr="00974E04" w:rsidRDefault="0073092E" w:rsidP="007D0A55">
            <w:pPr>
              <w:jc w:val="right"/>
              <w:rPr>
                <w:b/>
                <w:sz w:val="18"/>
                <w:szCs w:val="18"/>
              </w:rPr>
            </w:pPr>
          </w:p>
        </w:tc>
      </w:tr>
      <w:tr w:rsidR="007E0BCC" w:rsidRPr="00974E04" w:rsidTr="00974E04">
        <w:trPr>
          <w:trHeight w:val="169"/>
        </w:trPr>
        <w:tc>
          <w:tcPr>
            <w:tcW w:w="481" w:type="dxa"/>
            <w:tcBorders>
              <w:top w:val="dotted" w:sz="4" w:space="0" w:color="auto"/>
              <w:bottom w:val="dotted" w:sz="4" w:space="0" w:color="auto"/>
            </w:tcBorders>
            <w:shd w:val="clear" w:color="auto" w:fill="auto"/>
            <w:noWrap/>
            <w:vAlign w:val="center"/>
            <w:hideMark/>
          </w:tcPr>
          <w:p w:rsidR="007E0BCC" w:rsidRPr="00974E04" w:rsidRDefault="006D4656" w:rsidP="007D0A55">
            <w:pPr>
              <w:jc w:val="center"/>
              <w:rPr>
                <w:sz w:val="18"/>
                <w:szCs w:val="18"/>
              </w:rPr>
            </w:pPr>
            <w:r w:rsidRPr="00974E04">
              <w:rPr>
                <w:sz w:val="18"/>
                <w:szCs w:val="18"/>
              </w:rPr>
              <w:t>9</w:t>
            </w:r>
          </w:p>
        </w:tc>
        <w:tc>
          <w:tcPr>
            <w:tcW w:w="3913" w:type="dxa"/>
            <w:tcBorders>
              <w:top w:val="dotted" w:sz="4" w:space="0" w:color="auto"/>
              <w:bottom w:val="dotted" w:sz="4" w:space="0" w:color="auto"/>
            </w:tcBorders>
            <w:shd w:val="clear" w:color="auto" w:fill="auto"/>
            <w:noWrap/>
            <w:vAlign w:val="center"/>
            <w:hideMark/>
          </w:tcPr>
          <w:p w:rsidR="007E0BCC" w:rsidRPr="00974E04" w:rsidRDefault="007E0BCC" w:rsidP="007D0A55">
            <w:pPr>
              <w:rPr>
                <w:sz w:val="18"/>
                <w:szCs w:val="18"/>
              </w:rPr>
            </w:pPr>
            <w:r w:rsidRPr="00974E04">
              <w:rPr>
                <w:sz w:val="18"/>
                <w:szCs w:val="18"/>
              </w:rPr>
              <w:t>Pembayaran utang belanja persediaan  LRA 201</w:t>
            </w:r>
            <w:r w:rsidR="00015582" w:rsidRPr="00974E04">
              <w:rPr>
                <w:sz w:val="18"/>
                <w:szCs w:val="18"/>
              </w:rPr>
              <w:t>7</w:t>
            </w:r>
          </w:p>
        </w:tc>
        <w:tc>
          <w:tcPr>
            <w:tcW w:w="1559" w:type="dxa"/>
            <w:tcBorders>
              <w:top w:val="dotted" w:sz="4" w:space="0" w:color="auto"/>
              <w:bottom w:val="dotted" w:sz="4" w:space="0" w:color="auto"/>
            </w:tcBorders>
            <w:shd w:val="clear" w:color="auto" w:fill="auto"/>
            <w:noWrap/>
            <w:hideMark/>
          </w:tcPr>
          <w:p w:rsidR="007E0BCC" w:rsidRPr="00974E04" w:rsidRDefault="006D4656" w:rsidP="007D0A55">
            <w:pPr>
              <w:jc w:val="right"/>
              <w:rPr>
                <w:sz w:val="18"/>
                <w:szCs w:val="18"/>
              </w:rPr>
            </w:pPr>
            <w:r w:rsidRPr="00974E04">
              <w:rPr>
                <w:sz w:val="18"/>
                <w:szCs w:val="18"/>
              </w:rPr>
              <w:t>0</w:t>
            </w:r>
          </w:p>
        </w:tc>
        <w:tc>
          <w:tcPr>
            <w:tcW w:w="1418" w:type="dxa"/>
            <w:tcBorders>
              <w:top w:val="dotted" w:sz="4" w:space="0" w:color="auto"/>
              <w:bottom w:val="dotted" w:sz="4" w:space="0" w:color="auto"/>
            </w:tcBorders>
            <w:shd w:val="clear" w:color="auto" w:fill="auto"/>
            <w:noWrap/>
            <w:vAlign w:val="center"/>
            <w:hideMark/>
          </w:tcPr>
          <w:p w:rsidR="007E0BCC" w:rsidRPr="00974E04" w:rsidRDefault="007E0BCC" w:rsidP="007D0A55">
            <w:pPr>
              <w:jc w:val="right"/>
              <w:rPr>
                <w:sz w:val="18"/>
                <w:szCs w:val="18"/>
              </w:rPr>
            </w:pPr>
          </w:p>
        </w:tc>
      </w:tr>
      <w:tr w:rsidR="007E0BCC" w:rsidRPr="00974E04" w:rsidTr="00974E04">
        <w:trPr>
          <w:trHeight w:val="169"/>
        </w:trPr>
        <w:tc>
          <w:tcPr>
            <w:tcW w:w="481" w:type="dxa"/>
            <w:tcBorders>
              <w:top w:val="dotted" w:sz="4" w:space="0" w:color="auto"/>
            </w:tcBorders>
            <w:shd w:val="clear" w:color="auto" w:fill="auto"/>
            <w:noWrap/>
            <w:vAlign w:val="center"/>
            <w:hideMark/>
          </w:tcPr>
          <w:p w:rsidR="007E0BCC" w:rsidRPr="00974E04" w:rsidRDefault="007E0BCC" w:rsidP="007D0A55">
            <w:pPr>
              <w:jc w:val="center"/>
              <w:rPr>
                <w:sz w:val="18"/>
                <w:szCs w:val="18"/>
              </w:rPr>
            </w:pPr>
            <w:r w:rsidRPr="00974E04">
              <w:rPr>
                <w:sz w:val="18"/>
                <w:szCs w:val="18"/>
              </w:rPr>
              <w:t>1</w:t>
            </w:r>
            <w:r w:rsidR="00D33309" w:rsidRPr="00974E04">
              <w:rPr>
                <w:sz w:val="18"/>
                <w:szCs w:val="18"/>
              </w:rPr>
              <w:t>0</w:t>
            </w:r>
          </w:p>
        </w:tc>
        <w:tc>
          <w:tcPr>
            <w:tcW w:w="3913" w:type="dxa"/>
            <w:tcBorders>
              <w:top w:val="dotted" w:sz="4" w:space="0" w:color="auto"/>
            </w:tcBorders>
            <w:shd w:val="clear" w:color="auto" w:fill="auto"/>
            <w:noWrap/>
            <w:vAlign w:val="center"/>
            <w:hideMark/>
          </w:tcPr>
          <w:p w:rsidR="007E0BCC" w:rsidRPr="00974E04" w:rsidRDefault="007E0BCC" w:rsidP="007D0A55">
            <w:pPr>
              <w:rPr>
                <w:sz w:val="18"/>
                <w:szCs w:val="18"/>
              </w:rPr>
            </w:pPr>
            <w:r w:rsidRPr="00974E04">
              <w:rPr>
                <w:sz w:val="18"/>
                <w:szCs w:val="18"/>
              </w:rPr>
              <w:t>Pengeluaran hibah persediaan</w:t>
            </w:r>
          </w:p>
        </w:tc>
        <w:tc>
          <w:tcPr>
            <w:tcW w:w="1559" w:type="dxa"/>
            <w:tcBorders>
              <w:top w:val="dotted" w:sz="4" w:space="0" w:color="auto"/>
            </w:tcBorders>
            <w:shd w:val="clear" w:color="auto" w:fill="auto"/>
            <w:noWrap/>
            <w:hideMark/>
          </w:tcPr>
          <w:p w:rsidR="007E0BCC" w:rsidRPr="00974E04" w:rsidRDefault="006D4656" w:rsidP="007D0A55">
            <w:pPr>
              <w:jc w:val="right"/>
              <w:rPr>
                <w:sz w:val="18"/>
                <w:szCs w:val="18"/>
              </w:rPr>
            </w:pPr>
            <w:r w:rsidRPr="00974E04">
              <w:rPr>
                <w:sz w:val="18"/>
                <w:szCs w:val="18"/>
              </w:rPr>
              <w:t>0</w:t>
            </w:r>
          </w:p>
        </w:tc>
        <w:tc>
          <w:tcPr>
            <w:tcW w:w="1418" w:type="dxa"/>
            <w:tcBorders>
              <w:top w:val="dotted" w:sz="4" w:space="0" w:color="auto"/>
            </w:tcBorders>
            <w:shd w:val="clear" w:color="auto" w:fill="auto"/>
            <w:noWrap/>
            <w:vAlign w:val="center"/>
            <w:hideMark/>
          </w:tcPr>
          <w:p w:rsidR="007E0BCC" w:rsidRPr="00974E04" w:rsidRDefault="007E0BCC" w:rsidP="007D0A55">
            <w:pPr>
              <w:jc w:val="right"/>
              <w:rPr>
                <w:sz w:val="18"/>
                <w:szCs w:val="18"/>
              </w:rPr>
            </w:pPr>
          </w:p>
        </w:tc>
      </w:tr>
      <w:tr w:rsidR="008201D9" w:rsidRPr="00974E04" w:rsidTr="00974E04">
        <w:trPr>
          <w:trHeight w:val="169"/>
        </w:trPr>
        <w:tc>
          <w:tcPr>
            <w:tcW w:w="481" w:type="dxa"/>
            <w:shd w:val="clear" w:color="auto" w:fill="auto"/>
            <w:noWrap/>
            <w:vAlign w:val="center"/>
            <w:hideMark/>
          </w:tcPr>
          <w:p w:rsidR="0073092E" w:rsidRPr="00974E04" w:rsidRDefault="0073092E" w:rsidP="007D0A55">
            <w:pPr>
              <w:jc w:val="center"/>
              <w:rPr>
                <w:sz w:val="18"/>
                <w:szCs w:val="18"/>
              </w:rPr>
            </w:pPr>
            <w:r w:rsidRPr="00974E04">
              <w:rPr>
                <w:sz w:val="18"/>
                <w:szCs w:val="18"/>
              </w:rPr>
              <w:t>1</w:t>
            </w:r>
            <w:r w:rsidR="00D33309" w:rsidRPr="00974E04">
              <w:rPr>
                <w:sz w:val="18"/>
                <w:szCs w:val="18"/>
              </w:rPr>
              <w:t>1</w:t>
            </w:r>
          </w:p>
        </w:tc>
        <w:tc>
          <w:tcPr>
            <w:tcW w:w="3913" w:type="dxa"/>
            <w:shd w:val="clear" w:color="auto" w:fill="auto"/>
            <w:noWrap/>
            <w:vAlign w:val="center"/>
            <w:hideMark/>
          </w:tcPr>
          <w:p w:rsidR="0073092E" w:rsidRPr="00974E04" w:rsidRDefault="0073092E" w:rsidP="007D0A55">
            <w:pPr>
              <w:rPr>
                <w:sz w:val="18"/>
                <w:szCs w:val="18"/>
              </w:rPr>
            </w:pPr>
            <w:r w:rsidRPr="00974E04">
              <w:rPr>
                <w:sz w:val="18"/>
                <w:szCs w:val="18"/>
              </w:rPr>
              <w:t>Jumlah tambahan persediaan bersih (11+12)</w:t>
            </w:r>
          </w:p>
        </w:tc>
        <w:tc>
          <w:tcPr>
            <w:tcW w:w="1559" w:type="dxa"/>
            <w:shd w:val="clear" w:color="auto" w:fill="auto"/>
            <w:noWrap/>
            <w:vAlign w:val="center"/>
            <w:hideMark/>
          </w:tcPr>
          <w:p w:rsidR="0073092E" w:rsidRPr="00974E04" w:rsidRDefault="0073092E" w:rsidP="007D0A55">
            <w:pPr>
              <w:jc w:val="right"/>
              <w:rPr>
                <w:sz w:val="18"/>
                <w:szCs w:val="18"/>
              </w:rPr>
            </w:pPr>
          </w:p>
        </w:tc>
        <w:tc>
          <w:tcPr>
            <w:tcW w:w="1418" w:type="dxa"/>
            <w:shd w:val="clear" w:color="auto" w:fill="auto"/>
            <w:noWrap/>
            <w:vAlign w:val="center"/>
            <w:hideMark/>
          </w:tcPr>
          <w:p w:rsidR="0073092E" w:rsidRPr="00974E04" w:rsidRDefault="006D4656" w:rsidP="007D0A55">
            <w:pPr>
              <w:jc w:val="right"/>
              <w:rPr>
                <w:sz w:val="18"/>
                <w:szCs w:val="18"/>
              </w:rPr>
            </w:pPr>
            <w:r w:rsidRPr="00974E04">
              <w:rPr>
                <w:sz w:val="18"/>
                <w:szCs w:val="18"/>
              </w:rPr>
              <w:t>0</w:t>
            </w:r>
          </w:p>
        </w:tc>
      </w:tr>
      <w:tr w:rsidR="008201D9" w:rsidRPr="00974E04" w:rsidTr="00974E04">
        <w:trPr>
          <w:trHeight w:val="169"/>
        </w:trPr>
        <w:tc>
          <w:tcPr>
            <w:tcW w:w="481" w:type="dxa"/>
            <w:shd w:val="clear" w:color="auto" w:fill="auto"/>
            <w:noWrap/>
            <w:vAlign w:val="center"/>
            <w:hideMark/>
          </w:tcPr>
          <w:p w:rsidR="0073092E" w:rsidRPr="00974E04" w:rsidRDefault="0073092E" w:rsidP="007D0A55">
            <w:pPr>
              <w:jc w:val="center"/>
              <w:rPr>
                <w:sz w:val="18"/>
                <w:szCs w:val="18"/>
              </w:rPr>
            </w:pPr>
            <w:r w:rsidRPr="00974E04">
              <w:rPr>
                <w:sz w:val="18"/>
                <w:szCs w:val="18"/>
              </w:rPr>
              <w:t>1</w:t>
            </w:r>
            <w:r w:rsidR="00D33309" w:rsidRPr="00974E04">
              <w:rPr>
                <w:sz w:val="18"/>
                <w:szCs w:val="18"/>
              </w:rPr>
              <w:t>2</w:t>
            </w:r>
          </w:p>
        </w:tc>
        <w:tc>
          <w:tcPr>
            <w:tcW w:w="3913" w:type="dxa"/>
            <w:shd w:val="clear" w:color="auto" w:fill="auto"/>
            <w:noWrap/>
            <w:vAlign w:val="center"/>
            <w:hideMark/>
          </w:tcPr>
          <w:p w:rsidR="0073092E" w:rsidRPr="00974E04" w:rsidRDefault="0073092E" w:rsidP="007D0A55">
            <w:pPr>
              <w:rPr>
                <w:sz w:val="18"/>
                <w:szCs w:val="18"/>
              </w:rPr>
            </w:pPr>
            <w:r w:rsidRPr="00974E04">
              <w:rPr>
                <w:sz w:val="18"/>
                <w:szCs w:val="18"/>
              </w:rPr>
              <w:t>Jumlah persediaan yang siap digunakan</w:t>
            </w:r>
          </w:p>
        </w:tc>
        <w:tc>
          <w:tcPr>
            <w:tcW w:w="1559" w:type="dxa"/>
            <w:shd w:val="clear" w:color="auto" w:fill="auto"/>
            <w:noWrap/>
            <w:vAlign w:val="center"/>
            <w:hideMark/>
          </w:tcPr>
          <w:p w:rsidR="0073092E" w:rsidRPr="00974E04" w:rsidRDefault="0073092E" w:rsidP="007D0A55">
            <w:pPr>
              <w:jc w:val="right"/>
              <w:rPr>
                <w:sz w:val="18"/>
                <w:szCs w:val="18"/>
              </w:rPr>
            </w:pPr>
          </w:p>
        </w:tc>
        <w:tc>
          <w:tcPr>
            <w:tcW w:w="1418" w:type="dxa"/>
            <w:shd w:val="clear" w:color="auto" w:fill="auto"/>
            <w:noWrap/>
            <w:vAlign w:val="center"/>
            <w:hideMark/>
          </w:tcPr>
          <w:p w:rsidR="0073092E" w:rsidRPr="00974E04" w:rsidRDefault="00FB3721" w:rsidP="007D0A55">
            <w:pPr>
              <w:jc w:val="right"/>
              <w:rPr>
                <w:sz w:val="18"/>
                <w:szCs w:val="18"/>
              </w:rPr>
            </w:pPr>
            <w:r w:rsidRPr="00394ED6">
              <w:rPr>
                <w:color w:val="000000"/>
                <w:sz w:val="18"/>
                <w:szCs w:val="18"/>
              </w:rPr>
              <w:t>301</w:t>
            </w:r>
            <w:r>
              <w:rPr>
                <w:color w:val="000000"/>
                <w:sz w:val="18"/>
                <w:szCs w:val="18"/>
                <w:lang w:val="id-ID"/>
              </w:rPr>
              <w:t>.</w:t>
            </w:r>
            <w:r w:rsidRPr="00394ED6">
              <w:rPr>
                <w:color w:val="000000"/>
                <w:sz w:val="18"/>
                <w:szCs w:val="18"/>
              </w:rPr>
              <w:t>750</w:t>
            </w:r>
            <w:r>
              <w:rPr>
                <w:color w:val="000000"/>
                <w:sz w:val="18"/>
                <w:szCs w:val="18"/>
                <w:lang w:val="id-ID"/>
              </w:rPr>
              <w:t>.</w:t>
            </w:r>
            <w:r w:rsidRPr="00394ED6">
              <w:rPr>
                <w:color w:val="000000"/>
                <w:sz w:val="18"/>
                <w:szCs w:val="18"/>
              </w:rPr>
              <w:t>865</w:t>
            </w:r>
          </w:p>
        </w:tc>
      </w:tr>
      <w:tr w:rsidR="008201D9" w:rsidRPr="00974E04" w:rsidTr="00974E04">
        <w:trPr>
          <w:trHeight w:val="169"/>
        </w:trPr>
        <w:tc>
          <w:tcPr>
            <w:tcW w:w="481" w:type="dxa"/>
            <w:shd w:val="clear" w:color="auto" w:fill="auto"/>
            <w:noWrap/>
            <w:vAlign w:val="center"/>
            <w:hideMark/>
          </w:tcPr>
          <w:p w:rsidR="0073092E" w:rsidRPr="00974E04" w:rsidRDefault="0073092E" w:rsidP="007D0A55">
            <w:pPr>
              <w:jc w:val="center"/>
              <w:rPr>
                <w:sz w:val="18"/>
                <w:szCs w:val="18"/>
              </w:rPr>
            </w:pPr>
            <w:r w:rsidRPr="00974E04">
              <w:rPr>
                <w:sz w:val="18"/>
                <w:szCs w:val="18"/>
              </w:rPr>
              <w:t>1</w:t>
            </w:r>
            <w:r w:rsidR="00D33309" w:rsidRPr="00974E04">
              <w:rPr>
                <w:sz w:val="18"/>
                <w:szCs w:val="18"/>
              </w:rPr>
              <w:t>3</w:t>
            </w:r>
          </w:p>
        </w:tc>
        <w:tc>
          <w:tcPr>
            <w:tcW w:w="3913" w:type="dxa"/>
            <w:shd w:val="clear" w:color="auto" w:fill="auto"/>
            <w:noWrap/>
            <w:vAlign w:val="center"/>
            <w:hideMark/>
          </w:tcPr>
          <w:p w:rsidR="0073092E" w:rsidRPr="00974E04" w:rsidRDefault="0073092E" w:rsidP="007D0A55">
            <w:pPr>
              <w:rPr>
                <w:sz w:val="18"/>
                <w:szCs w:val="18"/>
              </w:rPr>
            </w:pPr>
            <w:r w:rsidRPr="00974E04">
              <w:rPr>
                <w:sz w:val="18"/>
                <w:szCs w:val="18"/>
              </w:rPr>
              <w:t>Beban Persediaan (lihat Laporan Operasional)</w:t>
            </w:r>
          </w:p>
        </w:tc>
        <w:tc>
          <w:tcPr>
            <w:tcW w:w="1559" w:type="dxa"/>
            <w:shd w:val="clear" w:color="auto" w:fill="auto"/>
            <w:noWrap/>
            <w:vAlign w:val="center"/>
            <w:hideMark/>
          </w:tcPr>
          <w:p w:rsidR="0073092E" w:rsidRPr="00974E04" w:rsidRDefault="0073092E" w:rsidP="007D0A55">
            <w:pPr>
              <w:jc w:val="right"/>
              <w:rPr>
                <w:sz w:val="18"/>
                <w:szCs w:val="18"/>
              </w:rPr>
            </w:pPr>
          </w:p>
        </w:tc>
        <w:tc>
          <w:tcPr>
            <w:tcW w:w="1418" w:type="dxa"/>
            <w:shd w:val="clear" w:color="auto" w:fill="auto"/>
            <w:noWrap/>
            <w:vAlign w:val="center"/>
            <w:hideMark/>
          </w:tcPr>
          <w:p w:rsidR="0073092E" w:rsidRPr="00FB3721" w:rsidRDefault="00D33309" w:rsidP="00FB3721">
            <w:pPr>
              <w:jc w:val="right"/>
              <w:rPr>
                <w:sz w:val="18"/>
                <w:szCs w:val="18"/>
                <w:lang w:val="id-ID"/>
              </w:rPr>
            </w:pPr>
            <w:r w:rsidRPr="00974E04">
              <w:rPr>
                <w:sz w:val="18"/>
                <w:szCs w:val="18"/>
              </w:rPr>
              <w:t xml:space="preserve">- </w:t>
            </w:r>
            <w:r w:rsidR="00FB3721">
              <w:rPr>
                <w:sz w:val="18"/>
                <w:szCs w:val="18"/>
                <w:lang w:val="id-ID"/>
              </w:rPr>
              <w:t>299.423.705</w:t>
            </w:r>
          </w:p>
        </w:tc>
      </w:tr>
      <w:tr w:rsidR="008201D9" w:rsidRPr="00974E04" w:rsidTr="00974E04">
        <w:trPr>
          <w:trHeight w:val="169"/>
        </w:trPr>
        <w:tc>
          <w:tcPr>
            <w:tcW w:w="481" w:type="dxa"/>
            <w:shd w:val="clear" w:color="auto" w:fill="auto"/>
            <w:noWrap/>
            <w:vAlign w:val="center"/>
            <w:hideMark/>
          </w:tcPr>
          <w:p w:rsidR="0073092E" w:rsidRPr="00974E04" w:rsidRDefault="0073092E" w:rsidP="007D0A55">
            <w:pPr>
              <w:jc w:val="center"/>
              <w:rPr>
                <w:sz w:val="18"/>
                <w:szCs w:val="18"/>
              </w:rPr>
            </w:pPr>
            <w:r w:rsidRPr="00974E04">
              <w:rPr>
                <w:sz w:val="18"/>
                <w:szCs w:val="18"/>
              </w:rPr>
              <w:t>1</w:t>
            </w:r>
            <w:r w:rsidR="00D33309" w:rsidRPr="00974E04">
              <w:rPr>
                <w:sz w:val="18"/>
                <w:szCs w:val="18"/>
              </w:rPr>
              <w:t>4</w:t>
            </w:r>
          </w:p>
        </w:tc>
        <w:tc>
          <w:tcPr>
            <w:tcW w:w="3913" w:type="dxa"/>
            <w:shd w:val="clear" w:color="auto" w:fill="auto"/>
            <w:noWrap/>
            <w:vAlign w:val="center"/>
            <w:hideMark/>
          </w:tcPr>
          <w:p w:rsidR="0073092E" w:rsidRPr="00974E04" w:rsidRDefault="009E4CD3" w:rsidP="00FB3721">
            <w:pPr>
              <w:rPr>
                <w:sz w:val="18"/>
                <w:szCs w:val="18"/>
              </w:rPr>
            </w:pPr>
            <w:r w:rsidRPr="00974E04">
              <w:rPr>
                <w:sz w:val="18"/>
                <w:szCs w:val="18"/>
              </w:rPr>
              <w:t>Persediaan tahun 201</w:t>
            </w:r>
            <w:r w:rsidR="00FB3721">
              <w:rPr>
                <w:sz w:val="18"/>
                <w:szCs w:val="18"/>
                <w:lang w:val="id-ID"/>
              </w:rPr>
              <w:t>9</w:t>
            </w:r>
            <w:r w:rsidR="0073092E" w:rsidRPr="00974E04">
              <w:rPr>
                <w:sz w:val="18"/>
                <w:szCs w:val="18"/>
              </w:rPr>
              <w:t xml:space="preserve"> (1</w:t>
            </w:r>
            <w:r w:rsidR="00D33309" w:rsidRPr="00974E04">
              <w:rPr>
                <w:sz w:val="18"/>
                <w:szCs w:val="18"/>
              </w:rPr>
              <w:t>2</w:t>
            </w:r>
            <w:r w:rsidR="001E551F" w:rsidRPr="00974E04">
              <w:rPr>
                <w:sz w:val="18"/>
                <w:szCs w:val="18"/>
              </w:rPr>
              <w:t>+</w:t>
            </w:r>
            <w:r w:rsidR="0073092E" w:rsidRPr="00974E04">
              <w:rPr>
                <w:sz w:val="18"/>
                <w:szCs w:val="18"/>
              </w:rPr>
              <w:t>1</w:t>
            </w:r>
            <w:r w:rsidR="00D33309" w:rsidRPr="00974E04">
              <w:rPr>
                <w:sz w:val="18"/>
                <w:szCs w:val="18"/>
              </w:rPr>
              <w:t>3</w:t>
            </w:r>
            <w:r w:rsidR="0073092E" w:rsidRPr="00974E04">
              <w:rPr>
                <w:sz w:val="18"/>
                <w:szCs w:val="18"/>
              </w:rPr>
              <w:t>)</w:t>
            </w:r>
          </w:p>
        </w:tc>
        <w:tc>
          <w:tcPr>
            <w:tcW w:w="1559" w:type="dxa"/>
            <w:shd w:val="clear" w:color="auto" w:fill="auto"/>
            <w:noWrap/>
            <w:vAlign w:val="center"/>
            <w:hideMark/>
          </w:tcPr>
          <w:p w:rsidR="0073092E" w:rsidRPr="00974E04" w:rsidRDefault="0073092E" w:rsidP="007D0A55">
            <w:pPr>
              <w:jc w:val="right"/>
              <w:rPr>
                <w:sz w:val="18"/>
                <w:szCs w:val="18"/>
              </w:rPr>
            </w:pPr>
          </w:p>
        </w:tc>
        <w:tc>
          <w:tcPr>
            <w:tcW w:w="1418" w:type="dxa"/>
            <w:shd w:val="clear" w:color="auto" w:fill="auto"/>
            <w:noWrap/>
            <w:vAlign w:val="center"/>
            <w:hideMark/>
          </w:tcPr>
          <w:p w:rsidR="0073092E" w:rsidRPr="00FB3721" w:rsidRDefault="00FB3721" w:rsidP="007D0A55">
            <w:pPr>
              <w:jc w:val="right"/>
              <w:rPr>
                <w:sz w:val="18"/>
                <w:szCs w:val="18"/>
                <w:lang w:val="id-ID"/>
              </w:rPr>
            </w:pPr>
            <w:r>
              <w:rPr>
                <w:sz w:val="18"/>
                <w:szCs w:val="18"/>
                <w:lang w:val="id-ID"/>
              </w:rPr>
              <w:t>2.327.160</w:t>
            </w:r>
          </w:p>
        </w:tc>
      </w:tr>
    </w:tbl>
    <w:p w:rsidR="00C43BC6" w:rsidRDefault="00C43BC6" w:rsidP="007D0A55">
      <w:pPr>
        <w:rPr>
          <w:sz w:val="18"/>
          <w:szCs w:val="18"/>
          <w:lang w:val="id-ID"/>
        </w:rPr>
      </w:pPr>
    </w:p>
    <w:p w:rsidR="00C36BF0" w:rsidRPr="00C36BF0" w:rsidRDefault="00C36BF0" w:rsidP="007D0A55">
      <w:pPr>
        <w:rPr>
          <w:sz w:val="18"/>
          <w:szCs w:val="18"/>
          <w:lang w:val="id-ID"/>
        </w:rPr>
      </w:pPr>
    </w:p>
    <w:p w:rsidR="0073092E" w:rsidRPr="00514D6B" w:rsidRDefault="00B160A0" w:rsidP="00382F4D">
      <w:pPr>
        <w:pStyle w:val="Caption"/>
        <w:keepNext/>
        <w:spacing w:line="240" w:lineRule="auto"/>
        <w:ind w:left="851"/>
        <w:rPr>
          <w:rFonts w:ascii="Times New Roman" w:hAnsi="Times New Roman" w:cs="Times New Roman"/>
          <w:i w:val="0"/>
          <w:sz w:val="24"/>
          <w:szCs w:val="24"/>
          <w:lang w:val="id-ID"/>
        </w:rPr>
      </w:pPr>
      <w:bookmarkStart w:id="311" w:name="_Toc515242924"/>
      <w:r w:rsidRPr="00C63B3D">
        <w:rPr>
          <w:rFonts w:ascii="Times New Roman" w:hAnsi="Times New Roman" w:cs="Times New Roman"/>
          <w:i w:val="0"/>
          <w:sz w:val="24"/>
          <w:szCs w:val="24"/>
        </w:rPr>
        <w:t>Tabel</w:t>
      </w:r>
      <w:r w:rsidR="00C63B3D" w:rsidRPr="00C63B3D">
        <w:rPr>
          <w:rFonts w:ascii="Times New Roman" w:hAnsi="Times New Roman" w:cs="Times New Roman"/>
          <w:i w:val="0"/>
          <w:sz w:val="24"/>
          <w:szCs w:val="24"/>
        </w:rPr>
        <w:t xml:space="preserve"> 3.1</w:t>
      </w:r>
      <w:r w:rsidR="00382F4D">
        <w:rPr>
          <w:rFonts w:ascii="Times New Roman" w:hAnsi="Times New Roman" w:cs="Times New Roman"/>
          <w:i w:val="0"/>
          <w:sz w:val="24"/>
          <w:szCs w:val="24"/>
          <w:lang w:val="id-ID"/>
        </w:rPr>
        <w:t>4</w:t>
      </w:r>
      <w:r w:rsidR="008201D9" w:rsidRPr="00C63B3D">
        <w:rPr>
          <w:rFonts w:ascii="Times New Roman" w:hAnsi="Times New Roman" w:cs="Times New Roman"/>
          <w:i w:val="0"/>
          <w:sz w:val="24"/>
          <w:szCs w:val="24"/>
        </w:rPr>
        <w:t>.</w:t>
      </w:r>
      <w:r w:rsidR="00C63B3D" w:rsidRPr="00C63B3D">
        <w:rPr>
          <w:rFonts w:ascii="Times New Roman" w:hAnsi="Times New Roman" w:cs="Times New Roman"/>
          <w:i w:val="0"/>
          <w:sz w:val="24"/>
          <w:szCs w:val="24"/>
        </w:rPr>
        <w:t xml:space="preserve"> </w:t>
      </w:r>
      <w:r w:rsidR="009E4CD3" w:rsidRPr="00C63B3D">
        <w:rPr>
          <w:rFonts w:ascii="Times New Roman" w:hAnsi="Times New Roman" w:cs="Times New Roman"/>
          <w:i w:val="0"/>
          <w:sz w:val="24"/>
          <w:szCs w:val="24"/>
          <w:lang w:val="it-IT"/>
        </w:rPr>
        <w:t>Daftar Persediaan Tahun 201</w:t>
      </w:r>
      <w:r w:rsidR="00514D6B">
        <w:rPr>
          <w:rFonts w:ascii="Times New Roman" w:hAnsi="Times New Roman" w:cs="Times New Roman"/>
          <w:i w:val="0"/>
          <w:sz w:val="24"/>
          <w:szCs w:val="24"/>
          <w:lang w:val="id-ID"/>
        </w:rPr>
        <w:t>9</w:t>
      </w:r>
      <w:r w:rsidR="0073092E" w:rsidRPr="00C63B3D">
        <w:rPr>
          <w:rFonts w:ascii="Times New Roman" w:hAnsi="Times New Roman" w:cs="Times New Roman"/>
          <w:i w:val="0"/>
          <w:sz w:val="24"/>
          <w:szCs w:val="24"/>
        </w:rPr>
        <w:t xml:space="preserve"> dan 201</w:t>
      </w:r>
      <w:bookmarkEnd w:id="311"/>
      <w:r w:rsidR="00514D6B">
        <w:rPr>
          <w:rFonts w:ascii="Times New Roman" w:hAnsi="Times New Roman" w:cs="Times New Roman"/>
          <w:i w:val="0"/>
          <w:sz w:val="24"/>
          <w:szCs w:val="24"/>
          <w:lang w:val="id-ID"/>
        </w:rPr>
        <w:t>8</w:t>
      </w:r>
    </w:p>
    <w:p w:rsidR="008201D9" w:rsidRPr="008A5413" w:rsidRDefault="008201D9" w:rsidP="00CE2D4E">
      <w:pPr>
        <w:ind w:right="136"/>
        <w:jc w:val="right"/>
      </w:pPr>
      <w:r w:rsidRPr="008A5413">
        <w:rPr>
          <w:i/>
          <w:sz w:val="18"/>
        </w:rPr>
        <w:t>dalam rupiah</w:t>
      </w:r>
    </w:p>
    <w:tbl>
      <w:tblPr>
        <w:tblW w:w="7371" w:type="dxa"/>
        <w:tblInd w:w="959" w:type="dxa"/>
        <w:tblLook w:val="04A0"/>
      </w:tblPr>
      <w:tblGrid>
        <w:gridCol w:w="436"/>
        <w:gridCol w:w="3958"/>
        <w:gridCol w:w="1559"/>
        <w:gridCol w:w="1418"/>
      </w:tblGrid>
      <w:tr w:rsidR="00514D6B" w:rsidRPr="00974E04" w:rsidTr="00514D6B">
        <w:trPr>
          <w:trHeight w:val="231"/>
          <w:tblHeader/>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D6B" w:rsidRPr="00974E04" w:rsidRDefault="00514D6B" w:rsidP="007D0A55">
            <w:pPr>
              <w:jc w:val="center"/>
              <w:rPr>
                <w:b/>
                <w:bCs/>
                <w:sz w:val="18"/>
                <w:szCs w:val="18"/>
              </w:rPr>
            </w:pPr>
            <w:r w:rsidRPr="00974E04">
              <w:rPr>
                <w:b/>
                <w:bCs/>
                <w:sz w:val="18"/>
                <w:szCs w:val="18"/>
              </w:rPr>
              <w:t>No</w:t>
            </w:r>
          </w:p>
        </w:tc>
        <w:tc>
          <w:tcPr>
            <w:tcW w:w="3958" w:type="dxa"/>
            <w:tcBorders>
              <w:top w:val="single" w:sz="4" w:space="0" w:color="auto"/>
              <w:left w:val="nil"/>
              <w:bottom w:val="single" w:sz="4" w:space="0" w:color="auto"/>
              <w:right w:val="single" w:sz="4" w:space="0" w:color="auto"/>
            </w:tcBorders>
            <w:shd w:val="clear" w:color="000000" w:fill="FFFFFF"/>
            <w:vAlign w:val="center"/>
            <w:hideMark/>
          </w:tcPr>
          <w:p w:rsidR="00514D6B" w:rsidRPr="00974E04" w:rsidRDefault="00514D6B" w:rsidP="007D0A55">
            <w:pPr>
              <w:jc w:val="center"/>
              <w:rPr>
                <w:b/>
                <w:bCs/>
                <w:sz w:val="18"/>
                <w:szCs w:val="18"/>
              </w:rPr>
            </w:pPr>
            <w:r w:rsidRPr="00974E04">
              <w:rPr>
                <w:b/>
                <w:bCs/>
                <w:sz w:val="18"/>
                <w:szCs w:val="18"/>
              </w:rPr>
              <w:t>Persediaan</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14D6B" w:rsidRPr="00514D6B" w:rsidRDefault="00514D6B" w:rsidP="007D0A55">
            <w:pPr>
              <w:jc w:val="center"/>
              <w:rPr>
                <w:b/>
                <w:sz w:val="18"/>
                <w:szCs w:val="18"/>
                <w:lang w:val="id-ID"/>
              </w:rPr>
            </w:pPr>
            <w:r w:rsidRPr="00974E04">
              <w:rPr>
                <w:b/>
                <w:sz w:val="18"/>
                <w:szCs w:val="18"/>
              </w:rPr>
              <w:t>201</w:t>
            </w:r>
            <w:r>
              <w:rPr>
                <w:b/>
                <w:sz w:val="18"/>
                <w:szCs w:val="18"/>
                <w:lang w:val="id-ID"/>
              </w:rPr>
              <w:t>9</w:t>
            </w:r>
          </w:p>
        </w:tc>
        <w:tc>
          <w:tcPr>
            <w:tcW w:w="1418" w:type="dxa"/>
            <w:tcBorders>
              <w:top w:val="single" w:sz="4" w:space="0" w:color="auto"/>
              <w:left w:val="nil"/>
              <w:bottom w:val="single" w:sz="4" w:space="0" w:color="auto"/>
              <w:right w:val="nil"/>
            </w:tcBorders>
            <w:shd w:val="clear" w:color="000000" w:fill="FFFFFF"/>
            <w:vAlign w:val="center"/>
          </w:tcPr>
          <w:p w:rsidR="00514D6B" w:rsidRPr="00974E04" w:rsidRDefault="00514D6B" w:rsidP="00B72A71">
            <w:pPr>
              <w:jc w:val="center"/>
              <w:rPr>
                <w:b/>
                <w:sz w:val="18"/>
                <w:szCs w:val="18"/>
              </w:rPr>
            </w:pPr>
            <w:r w:rsidRPr="00974E04">
              <w:rPr>
                <w:b/>
                <w:sz w:val="18"/>
                <w:szCs w:val="18"/>
              </w:rPr>
              <w:t>2018</w:t>
            </w:r>
          </w:p>
        </w:tc>
      </w:tr>
      <w:tr w:rsidR="00514D6B" w:rsidRPr="00974E04" w:rsidTr="00514D6B">
        <w:trPr>
          <w:trHeight w:val="231"/>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514D6B" w:rsidRPr="00974E04" w:rsidRDefault="00514D6B" w:rsidP="007D0A55">
            <w:pPr>
              <w:jc w:val="center"/>
              <w:rPr>
                <w:sz w:val="18"/>
                <w:szCs w:val="18"/>
              </w:rPr>
            </w:pPr>
            <w:r w:rsidRPr="00974E04">
              <w:rPr>
                <w:sz w:val="18"/>
                <w:szCs w:val="18"/>
              </w:rPr>
              <w:t>1</w:t>
            </w:r>
          </w:p>
        </w:tc>
        <w:tc>
          <w:tcPr>
            <w:tcW w:w="3958" w:type="dxa"/>
            <w:tcBorders>
              <w:top w:val="nil"/>
              <w:left w:val="nil"/>
              <w:bottom w:val="single" w:sz="4" w:space="0" w:color="auto"/>
              <w:right w:val="single" w:sz="4" w:space="0" w:color="auto"/>
            </w:tcBorders>
            <w:shd w:val="clear" w:color="000000" w:fill="FFFFFF"/>
            <w:vAlign w:val="center"/>
            <w:hideMark/>
          </w:tcPr>
          <w:p w:rsidR="00514D6B" w:rsidRPr="00974E04" w:rsidRDefault="00514D6B" w:rsidP="007D0A55">
            <w:pPr>
              <w:rPr>
                <w:sz w:val="18"/>
                <w:szCs w:val="18"/>
              </w:rPr>
            </w:pPr>
            <w:r w:rsidRPr="00974E04">
              <w:rPr>
                <w:sz w:val="18"/>
                <w:szCs w:val="18"/>
              </w:rPr>
              <w:t>Persediaan Alat Tulis Kantor</w:t>
            </w:r>
          </w:p>
        </w:tc>
        <w:tc>
          <w:tcPr>
            <w:tcW w:w="1559" w:type="dxa"/>
            <w:tcBorders>
              <w:top w:val="nil"/>
              <w:left w:val="nil"/>
              <w:bottom w:val="single" w:sz="4" w:space="0" w:color="auto"/>
              <w:right w:val="single" w:sz="4" w:space="0" w:color="auto"/>
            </w:tcBorders>
            <w:shd w:val="clear" w:color="000000" w:fill="FFFFFF"/>
            <w:noWrap/>
            <w:hideMark/>
          </w:tcPr>
          <w:p w:rsidR="00514D6B" w:rsidRPr="00514D6B" w:rsidRDefault="00514D6B" w:rsidP="007D0A55">
            <w:pPr>
              <w:jc w:val="right"/>
              <w:rPr>
                <w:sz w:val="18"/>
                <w:szCs w:val="18"/>
                <w:lang w:val="id-ID"/>
              </w:rPr>
            </w:pPr>
            <w:r>
              <w:rPr>
                <w:sz w:val="18"/>
                <w:szCs w:val="18"/>
                <w:lang w:val="id-ID"/>
              </w:rPr>
              <w:t>2.239.160</w:t>
            </w:r>
          </w:p>
        </w:tc>
        <w:tc>
          <w:tcPr>
            <w:tcW w:w="1418" w:type="dxa"/>
            <w:tcBorders>
              <w:top w:val="nil"/>
              <w:left w:val="nil"/>
              <w:bottom w:val="single" w:sz="4" w:space="0" w:color="auto"/>
              <w:right w:val="nil"/>
            </w:tcBorders>
            <w:shd w:val="clear" w:color="000000" w:fill="FFFFFF"/>
          </w:tcPr>
          <w:p w:rsidR="00514D6B" w:rsidRPr="00974E04" w:rsidRDefault="00514D6B" w:rsidP="00B72A71">
            <w:pPr>
              <w:jc w:val="right"/>
              <w:rPr>
                <w:sz w:val="18"/>
                <w:szCs w:val="18"/>
              </w:rPr>
            </w:pPr>
            <w:r w:rsidRPr="00974E04">
              <w:rPr>
                <w:sz w:val="18"/>
                <w:szCs w:val="18"/>
              </w:rPr>
              <w:t>931.000</w:t>
            </w:r>
          </w:p>
        </w:tc>
      </w:tr>
      <w:tr w:rsidR="00514D6B" w:rsidRPr="00974E04" w:rsidTr="00514D6B">
        <w:trPr>
          <w:trHeight w:val="231"/>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514D6B" w:rsidRPr="00974E04" w:rsidRDefault="00514D6B" w:rsidP="007D0A55">
            <w:pPr>
              <w:jc w:val="center"/>
              <w:rPr>
                <w:sz w:val="18"/>
                <w:szCs w:val="18"/>
              </w:rPr>
            </w:pPr>
            <w:r w:rsidRPr="00974E04">
              <w:rPr>
                <w:sz w:val="18"/>
                <w:szCs w:val="18"/>
              </w:rPr>
              <w:t>2</w:t>
            </w:r>
          </w:p>
        </w:tc>
        <w:tc>
          <w:tcPr>
            <w:tcW w:w="3958" w:type="dxa"/>
            <w:tcBorders>
              <w:top w:val="nil"/>
              <w:left w:val="nil"/>
              <w:bottom w:val="single" w:sz="4" w:space="0" w:color="auto"/>
              <w:right w:val="single" w:sz="4" w:space="0" w:color="auto"/>
            </w:tcBorders>
            <w:shd w:val="clear" w:color="000000" w:fill="FFFFFF"/>
            <w:vAlign w:val="center"/>
            <w:hideMark/>
          </w:tcPr>
          <w:p w:rsidR="00514D6B" w:rsidRPr="00974E04" w:rsidRDefault="00514D6B" w:rsidP="007D0A55">
            <w:pPr>
              <w:rPr>
                <w:sz w:val="18"/>
                <w:szCs w:val="18"/>
              </w:rPr>
            </w:pPr>
            <w:r w:rsidRPr="00974E04">
              <w:rPr>
                <w:sz w:val="18"/>
                <w:szCs w:val="18"/>
              </w:rPr>
              <w:t>Persediaan Barang cetakan</w:t>
            </w:r>
          </w:p>
        </w:tc>
        <w:tc>
          <w:tcPr>
            <w:tcW w:w="1559" w:type="dxa"/>
            <w:tcBorders>
              <w:top w:val="nil"/>
              <w:left w:val="nil"/>
              <w:bottom w:val="single" w:sz="4" w:space="0" w:color="auto"/>
              <w:right w:val="single" w:sz="4" w:space="0" w:color="auto"/>
            </w:tcBorders>
            <w:shd w:val="clear" w:color="000000" w:fill="FFFFFF"/>
            <w:noWrap/>
            <w:hideMark/>
          </w:tcPr>
          <w:p w:rsidR="00514D6B" w:rsidRPr="00974E04" w:rsidRDefault="00514D6B" w:rsidP="007D0A55">
            <w:pPr>
              <w:jc w:val="right"/>
              <w:rPr>
                <w:sz w:val="18"/>
                <w:szCs w:val="18"/>
              </w:rPr>
            </w:pPr>
            <w:r w:rsidRPr="00974E04">
              <w:rPr>
                <w:sz w:val="18"/>
                <w:szCs w:val="18"/>
              </w:rPr>
              <w:t>0</w:t>
            </w:r>
          </w:p>
        </w:tc>
        <w:tc>
          <w:tcPr>
            <w:tcW w:w="1418" w:type="dxa"/>
            <w:tcBorders>
              <w:top w:val="nil"/>
              <w:left w:val="nil"/>
              <w:bottom w:val="single" w:sz="4" w:space="0" w:color="auto"/>
              <w:right w:val="nil"/>
            </w:tcBorders>
            <w:shd w:val="clear" w:color="000000" w:fill="FFFFFF"/>
          </w:tcPr>
          <w:p w:rsidR="00514D6B" w:rsidRPr="00974E04" w:rsidRDefault="00514D6B" w:rsidP="00B72A71">
            <w:pPr>
              <w:jc w:val="right"/>
              <w:rPr>
                <w:sz w:val="18"/>
                <w:szCs w:val="18"/>
              </w:rPr>
            </w:pPr>
            <w:r w:rsidRPr="00974E04">
              <w:rPr>
                <w:sz w:val="18"/>
                <w:szCs w:val="18"/>
              </w:rPr>
              <w:t>0</w:t>
            </w:r>
          </w:p>
        </w:tc>
      </w:tr>
      <w:tr w:rsidR="00514D6B" w:rsidRPr="00974E04" w:rsidTr="00514D6B">
        <w:trPr>
          <w:trHeight w:val="213"/>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514D6B" w:rsidRPr="00974E04" w:rsidRDefault="00514D6B" w:rsidP="007D0A55">
            <w:pPr>
              <w:jc w:val="center"/>
              <w:rPr>
                <w:sz w:val="18"/>
                <w:szCs w:val="18"/>
              </w:rPr>
            </w:pPr>
            <w:r w:rsidRPr="00974E04">
              <w:rPr>
                <w:sz w:val="18"/>
                <w:szCs w:val="18"/>
              </w:rPr>
              <w:t>3</w:t>
            </w:r>
          </w:p>
        </w:tc>
        <w:tc>
          <w:tcPr>
            <w:tcW w:w="3958" w:type="dxa"/>
            <w:tcBorders>
              <w:top w:val="nil"/>
              <w:left w:val="nil"/>
              <w:bottom w:val="single" w:sz="4" w:space="0" w:color="auto"/>
              <w:right w:val="single" w:sz="4" w:space="0" w:color="auto"/>
            </w:tcBorders>
            <w:shd w:val="clear" w:color="000000" w:fill="FFFFFF"/>
            <w:vAlign w:val="center"/>
            <w:hideMark/>
          </w:tcPr>
          <w:p w:rsidR="00514D6B" w:rsidRPr="00974E04" w:rsidRDefault="00514D6B" w:rsidP="007D0A55">
            <w:pPr>
              <w:rPr>
                <w:sz w:val="18"/>
                <w:szCs w:val="18"/>
              </w:rPr>
            </w:pPr>
            <w:r w:rsidRPr="00974E04">
              <w:rPr>
                <w:sz w:val="18"/>
                <w:szCs w:val="18"/>
              </w:rPr>
              <w:t>Persediaan Materai</w:t>
            </w:r>
          </w:p>
        </w:tc>
        <w:tc>
          <w:tcPr>
            <w:tcW w:w="1559" w:type="dxa"/>
            <w:tcBorders>
              <w:top w:val="nil"/>
              <w:left w:val="nil"/>
              <w:bottom w:val="single" w:sz="4" w:space="0" w:color="auto"/>
              <w:right w:val="single" w:sz="4" w:space="0" w:color="auto"/>
            </w:tcBorders>
            <w:shd w:val="clear" w:color="000000" w:fill="FFFFFF"/>
            <w:noWrap/>
            <w:hideMark/>
          </w:tcPr>
          <w:p w:rsidR="00514D6B" w:rsidRPr="00974E04" w:rsidRDefault="00514D6B" w:rsidP="007D0A55">
            <w:pPr>
              <w:jc w:val="right"/>
              <w:rPr>
                <w:sz w:val="18"/>
                <w:szCs w:val="18"/>
              </w:rPr>
            </w:pPr>
            <w:r>
              <w:rPr>
                <w:sz w:val="18"/>
                <w:szCs w:val="18"/>
                <w:lang w:val="id-ID"/>
              </w:rPr>
              <w:t>24</w:t>
            </w:r>
            <w:r w:rsidRPr="00974E04">
              <w:rPr>
                <w:sz w:val="18"/>
                <w:szCs w:val="18"/>
              </w:rPr>
              <w:t>.000</w:t>
            </w:r>
          </w:p>
        </w:tc>
        <w:tc>
          <w:tcPr>
            <w:tcW w:w="1418" w:type="dxa"/>
            <w:tcBorders>
              <w:top w:val="nil"/>
              <w:left w:val="nil"/>
              <w:bottom w:val="single" w:sz="4" w:space="0" w:color="auto"/>
              <w:right w:val="nil"/>
            </w:tcBorders>
            <w:shd w:val="clear" w:color="000000" w:fill="FFFFFF"/>
          </w:tcPr>
          <w:p w:rsidR="00514D6B" w:rsidRPr="00974E04" w:rsidRDefault="00514D6B" w:rsidP="00B72A71">
            <w:pPr>
              <w:jc w:val="right"/>
              <w:rPr>
                <w:sz w:val="18"/>
                <w:szCs w:val="18"/>
              </w:rPr>
            </w:pPr>
            <w:r w:rsidRPr="00974E04">
              <w:rPr>
                <w:sz w:val="18"/>
                <w:szCs w:val="18"/>
              </w:rPr>
              <w:t>21.000</w:t>
            </w:r>
          </w:p>
        </w:tc>
      </w:tr>
      <w:tr w:rsidR="00514D6B" w:rsidRPr="00974E04" w:rsidTr="00514D6B">
        <w:trPr>
          <w:trHeight w:val="150"/>
        </w:trPr>
        <w:tc>
          <w:tcPr>
            <w:tcW w:w="436" w:type="dxa"/>
            <w:tcBorders>
              <w:top w:val="nil"/>
              <w:left w:val="single" w:sz="4" w:space="0" w:color="auto"/>
              <w:bottom w:val="single" w:sz="4" w:space="0" w:color="auto"/>
              <w:right w:val="single" w:sz="4" w:space="0" w:color="auto"/>
            </w:tcBorders>
            <w:shd w:val="clear" w:color="000000" w:fill="FFFFFF"/>
            <w:vAlign w:val="center"/>
            <w:hideMark/>
          </w:tcPr>
          <w:p w:rsidR="00514D6B" w:rsidRPr="00974E04" w:rsidRDefault="00514D6B" w:rsidP="007D0A55">
            <w:pPr>
              <w:jc w:val="center"/>
              <w:rPr>
                <w:sz w:val="18"/>
                <w:szCs w:val="18"/>
              </w:rPr>
            </w:pPr>
            <w:r w:rsidRPr="00974E04">
              <w:rPr>
                <w:sz w:val="18"/>
                <w:szCs w:val="18"/>
              </w:rPr>
              <w:t>4</w:t>
            </w:r>
          </w:p>
        </w:tc>
        <w:tc>
          <w:tcPr>
            <w:tcW w:w="3958" w:type="dxa"/>
            <w:tcBorders>
              <w:top w:val="nil"/>
              <w:left w:val="nil"/>
              <w:bottom w:val="single" w:sz="4" w:space="0" w:color="auto"/>
              <w:right w:val="single" w:sz="4" w:space="0" w:color="auto"/>
            </w:tcBorders>
            <w:shd w:val="clear" w:color="000000" w:fill="FFFFFF"/>
            <w:vAlign w:val="center"/>
            <w:hideMark/>
          </w:tcPr>
          <w:p w:rsidR="00514D6B" w:rsidRPr="00974E04" w:rsidRDefault="00514D6B" w:rsidP="007D0A55">
            <w:pPr>
              <w:rPr>
                <w:sz w:val="18"/>
                <w:szCs w:val="18"/>
              </w:rPr>
            </w:pPr>
            <w:r w:rsidRPr="00974E04">
              <w:rPr>
                <w:sz w:val="18"/>
                <w:szCs w:val="18"/>
              </w:rPr>
              <w:t>Persediaan Alat kebersihan dan Bahan Pembersih</w:t>
            </w:r>
          </w:p>
        </w:tc>
        <w:tc>
          <w:tcPr>
            <w:tcW w:w="1559" w:type="dxa"/>
            <w:tcBorders>
              <w:top w:val="nil"/>
              <w:left w:val="nil"/>
              <w:bottom w:val="single" w:sz="4" w:space="0" w:color="auto"/>
              <w:right w:val="single" w:sz="4" w:space="0" w:color="auto"/>
            </w:tcBorders>
            <w:shd w:val="clear" w:color="000000" w:fill="FFFFFF"/>
            <w:noWrap/>
            <w:hideMark/>
          </w:tcPr>
          <w:p w:rsidR="00514D6B" w:rsidRPr="00974E04" w:rsidRDefault="00514D6B" w:rsidP="007D0A55">
            <w:pPr>
              <w:jc w:val="right"/>
              <w:rPr>
                <w:sz w:val="18"/>
                <w:szCs w:val="18"/>
              </w:rPr>
            </w:pPr>
            <w:r>
              <w:rPr>
                <w:sz w:val="18"/>
                <w:szCs w:val="18"/>
                <w:lang w:val="id-ID"/>
              </w:rPr>
              <w:t>64</w:t>
            </w:r>
            <w:r w:rsidRPr="00974E04">
              <w:rPr>
                <w:sz w:val="18"/>
                <w:szCs w:val="18"/>
              </w:rPr>
              <w:t>.000</w:t>
            </w:r>
          </w:p>
        </w:tc>
        <w:tc>
          <w:tcPr>
            <w:tcW w:w="1418" w:type="dxa"/>
            <w:tcBorders>
              <w:top w:val="nil"/>
              <w:left w:val="nil"/>
              <w:bottom w:val="single" w:sz="4" w:space="0" w:color="auto"/>
              <w:right w:val="nil"/>
            </w:tcBorders>
            <w:shd w:val="clear" w:color="000000" w:fill="FFFFFF"/>
          </w:tcPr>
          <w:p w:rsidR="00514D6B" w:rsidRPr="00974E04" w:rsidRDefault="00514D6B" w:rsidP="00B72A71">
            <w:pPr>
              <w:jc w:val="right"/>
              <w:rPr>
                <w:sz w:val="18"/>
                <w:szCs w:val="18"/>
              </w:rPr>
            </w:pPr>
            <w:r w:rsidRPr="00974E04">
              <w:rPr>
                <w:sz w:val="18"/>
                <w:szCs w:val="18"/>
              </w:rPr>
              <w:t>59.000</w:t>
            </w:r>
          </w:p>
        </w:tc>
      </w:tr>
      <w:tr w:rsidR="00514D6B" w:rsidRPr="00974E04" w:rsidTr="00514D6B">
        <w:trPr>
          <w:trHeight w:val="217"/>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514D6B" w:rsidRPr="00974E04" w:rsidRDefault="00514D6B" w:rsidP="007D0A55">
            <w:pPr>
              <w:rPr>
                <w:b/>
                <w:sz w:val="18"/>
                <w:szCs w:val="18"/>
              </w:rPr>
            </w:pPr>
            <w:r w:rsidRPr="00974E04">
              <w:rPr>
                <w:b/>
                <w:sz w:val="18"/>
                <w:szCs w:val="18"/>
              </w:rPr>
              <w:t> </w:t>
            </w:r>
          </w:p>
        </w:tc>
        <w:tc>
          <w:tcPr>
            <w:tcW w:w="3958" w:type="dxa"/>
            <w:tcBorders>
              <w:top w:val="nil"/>
              <w:left w:val="nil"/>
              <w:bottom w:val="single" w:sz="4" w:space="0" w:color="auto"/>
              <w:right w:val="single" w:sz="4" w:space="0" w:color="auto"/>
            </w:tcBorders>
            <w:shd w:val="clear" w:color="000000" w:fill="FFFFFF"/>
            <w:noWrap/>
            <w:vAlign w:val="bottom"/>
            <w:hideMark/>
          </w:tcPr>
          <w:p w:rsidR="00514D6B" w:rsidRPr="00974E04" w:rsidRDefault="00514D6B" w:rsidP="007D0A55">
            <w:pPr>
              <w:jc w:val="center"/>
              <w:rPr>
                <w:b/>
                <w:sz w:val="18"/>
                <w:szCs w:val="18"/>
              </w:rPr>
            </w:pPr>
            <w:r w:rsidRPr="00974E04">
              <w:rPr>
                <w:b/>
                <w:sz w:val="18"/>
                <w:szCs w:val="18"/>
              </w:rPr>
              <w:t>Jumlah</w:t>
            </w:r>
          </w:p>
        </w:tc>
        <w:tc>
          <w:tcPr>
            <w:tcW w:w="1559" w:type="dxa"/>
            <w:tcBorders>
              <w:top w:val="nil"/>
              <w:left w:val="nil"/>
              <w:bottom w:val="single" w:sz="4" w:space="0" w:color="auto"/>
              <w:right w:val="single" w:sz="4" w:space="0" w:color="auto"/>
            </w:tcBorders>
            <w:shd w:val="clear" w:color="000000" w:fill="FFFFFF"/>
            <w:noWrap/>
            <w:hideMark/>
          </w:tcPr>
          <w:p w:rsidR="00514D6B" w:rsidRPr="00514D6B" w:rsidRDefault="00514D6B" w:rsidP="00C31580">
            <w:pPr>
              <w:jc w:val="right"/>
              <w:rPr>
                <w:b/>
                <w:sz w:val="18"/>
                <w:szCs w:val="18"/>
                <w:lang w:val="id-ID"/>
              </w:rPr>
            </w:pPr>
            <w:r>
              <w:rPr>
                <w:b/>
                <w:sz w:val="18"/>
                <w:szCs w:val="18"/>
                <w:lang w:val="id-ID"/>
              </w:rPr>
              <w:t>2.327.160</w:t>
            </w:r>
          </w:p>
        </w:tc>
        <w:tc>
          <w:tcPr>
            <w:tcW w:w="1418" w:type="dxa"/>
            <w:tcBorders>
              <w:top w:val="nil"/>
              <w:left w:val="nil"/>
              <w:bottom w:val="single" w:sz="4" w:space="0" w:color="auto"/>
              <w:right w:val="nil"/>
            </w:tcBorders>
            <w:shd w:val="clear" w:color="000000" w:fill="FFFFFF"/>
          </w:tcPr>
          <w:p w:rsidR="00514D6B" w:rsidRPr="00974E04" w:rsidRDefault="00514D6B" w:rsidP="00B72A71">
            <w:pPr>
              <w:jc w:val="right"/>
              <w:rPr>
                <w:b/>
                <w:sz w:val="18"/>
                <w:szCs w:val="18"/>
              </w:rPr>
            </w:pPr>
            <w:r w:rsidRPr="00974E04">
              <w:rPr>
                <w:b/>
                <w:sz w:val="18"/>
                <w:szCs w:val="18"/>
              </w:rPr>
              <w:t>1.011.000</w:t>
            </w:r>
          </w:p>
        </w:tc>
      </w:tr>
    </w:tbl>
    <w:p w:rsidR="00C43BC6" w:rsidRDefault="00C43BC6" w:rsidP="007D0A55">
      <w:pPr>
        <w:pStyle w:val="BodyText"/>
        <w:jc w:val="both"/>
        <w:rPr>
          <w:bCs/>
          <w:sz w:val="22"/>
          <w:szCs w:val="22"/>
        </w:rPr>
      </w:pPr>
    </w:p>
    <w:p w:rsidR="00C36BF0" w:rsidRPr="00C36BF0" w:rsidRDefault="00C36BF0" w:rsidP="007D0A55">
      <w:pPr>
        <w:pStyle w:val="BodyText"/>
        <w:jc w:val="both"/>
        <w:rPr>
          <w:bCs/>
          <w:sz w:val="22"/>
          <w:szCs w:val="22"/>
        </w:rPr>
      </w:pPr>
    </w:p>
    <w:p w:rsidR="002D3E60" w:rsidRPr="008A5413" w:rsidRDefault="00962BFE" w:rsidP="0030308E">
      <w:pPr>
        <w:pStyle w:val="Heading3"/>
        <w:numPr>
          <w:ilvl w:val="0"/>
          <w:numId w:val="22"/>
        </w:numPr>
        <w:ind w:left="709" w:hanging="284"/>
        <w:jc w:val="left"/>
        <w:rPr>
          <w:bCs w:val="0"/>
          <w:sz w:val="22"/>
          <w:szCs w:val="22"/>
          <w:lang w:val="en-US"/>
        </w:rPr>
      </w:pPr>
      <w:bookmarkStart w:id="312" w:name="_Toc515205985"/>
      <w:r w:rsidRPr="008A5413">
        <w:rPr>
          <w:bCs w:val="0"/>
          <w:sz w:val="22"/>
          <w:szCs w:val="22"/>
          <w:lang w:val="en-US"/>
        </w:rPr>
        <w:t>ASET TETAP</w:t>
      </w:r>
      <w:bookmarkEnd w:id="312"/>
    </w:p>
    <w:tbl>
      <w:tblPr>
        <w:tblW w:w="7408" w:type="dxa"/>
        <w:tblInd w:w="675" w:type="dxa"/>
        <w:tblLook w:val="01E0"/>
      </w:tblPr>
      <w:tblGrid>
        <w:gridCol w:w="2622"/>
        <w:gridCol w:w="2316"/>
        <w:gridCol w:w="281"/>
        <w:gridCol w:w="2189"/>
      </w:tblGrid>
      <w:tr w:rsidR="00B348E4" w:rsidRPr="008A5413" w:rsidTr="00B348E4">
        <w:tc>
          <w:tcPr>
            <w:tcW w:w="2622" w:type="dxa"/>
            <w:vMerge w:val="restart"/>
            <w:vAlign w:val="center"/>
          </w:tcPr>
          <w:p w:rsidR="00B348E4" w:rsidRPr="008A5413" w:rsidRDefault="00B348E4" w:rsidP="00B348E4">
            <w:pPr>
              <w:pStyle w:val="Heading3"/>
              <w:numPr>
                <w:ilvl w:val="0"/>
                <w:numId w:val="23"/>
              </w:numPr>
              <w:ind w:left="351" w:hanging="283"/>
              <w:jc w:val="left"/>
              <w:rPr>
                <w:b w:val="0"/>
                <w:sz w:val="20"/>
                <w:szCs w:val="22"/>
                <w:lang w:val="sv-SE"/>
              </w:rPr>
            </w:pPr>
            <w:bookmarkStart w:id="313" w:name="_Toc514502450"/>
            <w:bookmarkStart w:id="314" w:name="_Toc514502871"/>
            <w:bookmarkStart w:id="315" w:name="_Toc514665154"/>
            <w:bookmarkStart w:id="316" w:name="_Toc514685123"/>
            <w:bookmarkStart w:id="317" w:name="_Toc515205986"/>
            <w:r w:rsidRPr="008A5413">
              <w:rPr>
                <w:sz w:val="20"/>
                <w:szCs w:val="22"/>
              </w:rPr>
              <w:t xml:space="preserve">Aset </w:t>
            </w:r>
            <w:r w:rsidRPr="008A5413">
              <w:rPr>
                <w:sz w:val="20"/>
                <w:szCs w:val="22"/>
                <w:lang w:val="en-US"/>
              </w:rPr>
              <w:t>T</w:t>
            </w:r>
            <w:r w:rsidRPr="008A5413">
              <w:rPr>
                <w:sz w:val="20"/>
                <w:szCs w:val="22"/>
              </w:rPr>
              <w:t>etap</w:t>
            </w:r>
            <w:bookmarkEnd w:id="313"/>
            <w:bookmarkEnd w:id="314"/>
            <w:bookmarkEnd w:id="315"/>
            <w:bookmarkEnd w:id="316"/>
            <w:bookmarkEnd w:id="317"/>
          </w:p>
        </w:tc>
        <w:tc>
          <w:tcPr>
            <w:tcW w:w="2316" w:type="dxa"/>
            <w:tcBorders>
              <w:bottom w:val="single" w:sz="4" w:space="0" w:color="auto"/>
            </w:tcBorders>
            <w:vAlign w:val="center"/>
          </w:tcPr>
          <w:p w:rsidR="00B348E4" w:rsidRPr="002E6EAD" w:rsidRDefault="00B348E4" w:rsidP="002E6EAD">
            <w:pPr>
              <w:jc w:val="center"/>
              <w:rPr>
                <w:b/>
                <w:sz w:val="20"/>
                <w:szCs w:val="22"/>
                <w:lang w:val="id-ID"/>
              </w:rPr>
            </w:pPr>
            <w:r>
              <w:rPr>
                <w:b/>
                <w:sz w:val="20"/>
                <w:szCs w:val="22"/>
                <w:lang w:val="sv-SE"/>
              </w:rPr>
              <w:t>31 Desember 201</w:t>
            </w:r>
            <w:r w:rsidR="002E6EAD">
              <w:rPr>
                <w:b/>
                <w:sz w:val="20"/>
                <w:szCs w:val="22"/>
                <w:lang w:val="id-ID"/>
              </w:rPr>
              <w:t>9</w:t>
            </w:r>
          </w:p>
          <w:p w:rsidR="00B348E4" w:rsidRPr="008A5413" w:rsidRDefault="00B348E4" w:rsidP="007D0A55">
            <w:pPr>
              <w:jc w:val="center"/>
              <w:rPr>
                <w:b/>
                <w:sz w:val="20"/>
                <w:szCs w:val="22"/>
              </w:rPr>
            </w:pPr>
            <w:r w:rsidRPr="008A5413">
              <w:rPr>
                <w:b/>
                <w:sz w:val="20"/>
                <w:szCs w:val="22"/>
              </w:rPr>
              <w:t>(Rp)</w:t>
            </w:r>
          </w:p>
        </w:tc>
        <w:tc>
          <w:tcPr>
            <w:tcW w:w="281" w:type="dxa"/>
            <w:vAlign w:val="center"/>
          </w:tcPr>
          <w:p w:rsidR="00B348E4" w:rsidRPr="008A5413" w:rsidRDefault="00B348E4" w:rsidP="007D0A55">
            <w:pPr>
              <w:jc w:val="center"/>
              <w:rPr>
                <w:b/>
                <w:sz w:val="20"/>
                <w:szCs w:val="22"/>
                <w:lang w:val="sv-SE"/>
              </w:rPr>
            </w:pPr>
          </w:p>
        </w:tc>
        <w:tc>
          <w:tcPr>
            <w:tcW w:w="2189" w:type="dxa"/>
            <w:tcBorders>
              <w:bottom w:val="single" w:sz="4" w:space="0" w:color="auto"/>
            </w:tcBorders>
            <w:vAlign w:val="center"/>
          </w:tcPr>
          <w:p w:rsidR="00B348E4" w:rsidRPr="002E6EAD" w:rsidRDefault="00B348E4" w:rsidP="002E6EAD">
            <w:pPr>
              <w:jc w:val="center"/>
              <w:rPr>
                <w:b/>
                <w:sz w:val="20"/>
                <w:szCs w:val="22"/>
                <w:lang w:val="id-ID"/>
              </w:rPr>
            </w:pPr>
            <w:r>
              <w:rPr>
                <w:b/>
                <w:sz w:val="20"/>
                <w:szCs w:val="22"/>
                <w:lang w:val="sv-SE"/>
              </w:rPr>
              <w:t>31 Desember 201</w:t>
            </w:r>
            <w:r w:rsidR="002E6EAD">
              <w:rPr>
                <w:b/>
                <w:sz w:val="20"/>
                <w:szCs w:val="22"/>
                <w:lang w:val="id-ID"/>
              </w:rPr>
              <w:t>8</w:t>
            </w:r>
          </w:p>
          <w:p w:rsidR="00B348E4" w:rsidRPr="008A5413" w:rsidRDefault="00B348E4" w:rsidP="007D0A55">
            <w:pPr>
              <w:jc w:val="center"/>
              <w:rPr>
                <w:b/>
                <w:sz w:val="20"/>
                <w:szCs w:val="22"/>
              </w:rPr>
            </w:pPr>
            <w:r w:rsidRPr="008A5413">
              <w:rPr>
                <w:b/>
                <w:sz w:val="20"/>
                <w:szCs w:val="22"/>
              </w:rPr>
              <w:t>(Rp)</w:t>
            </w:r>
          </w:p>
        </w:tc>
      </w:tr>
      <w:tr w:rsidR="00B348E4" w:rsidRPr="008A5413" w:rsidTr="00CE2D4E">
        <w:tc>
          <w:tcPr>
            <w:tcW w:w="2622" w:type="dxa"/>
            <w:vMerge/>
          </w:tcPr>
          <w:p w:rsidR="00B348E4" w:rsidRPr="008A5413" w:rsidRDefault="00B348E4" w:rsidP="0030308E">
            <w:pPr>
              <w:pStyle w:val="Heading3"/>
              <w:numPr>
                <w:ilvl w:val="0"/>
                <w:numId w:val="23"/>
              </w:numPr>
              <w:ind w:left="351" w:hanging="283"/>
              <w:jc w:val="left"/>
              <w:rPr>
                <w:sz w:val="20"/>
                <w:szCs w:val="22"/>
                <w:lang w:val="it-IT"/>
              </w:rPr>
            </w:pPr>
          </w:p>
        </w:tc>
        <w:tc>
          <w:tcPr>
            <w:tcW w:w="2316" w:type="dxa"/>
            <w:tcBorders>
              <w:top w:val="single" w:sz="4" w:space="0" w:color="auto"/>
              <w:bottom w:val="single" w:sz="4" w:space="0" w:color="auto"/>
            </w:tcBorders>
            <w:vAlign w:val="center"/>
          </w:tcPr>
          <w:p w:rsidR="00B348E4" w:rsidRPr="002E6EAD" w:rsidRDefault="002E6EAD" w:rsidP="002E6EAD">
            <w:pPr>
              <w:jc w:val="center"/>
              <w:rPr>
                <w:sz w:val="20"/>
                <w:szCs w:val="20"/>
                <w:lang w:val="id-ID"/>
              </w:rPr>
            </w:pPr>
            <w:r w:rsidRPr="002E6EAD">
              <w:rPr>
                <w:b/>
                <w:bCs/>
                <w:sz w:val="20"/>
                <w:szCs w:val="20"/>
              </w:rPr>
              <w:t>2.298.531.267,27</w:t>
            </w:r>
          </w:p>
        </w:tc>
        <w:tc>
          <w:tcPr>
            <w:tcW w:w="281" w:type="dxa"/>
            <w:vAlign w:val="center"/>
          </w:tcPr>
          <w:p w:rsidR="00B348E4" w:rsidRPr="008A5413" w:rsidRDefault="00B348E4" w:rsidP="002E6EAD">
            <w:pPr>
              <w:jc w:val="center"/>
              <w:rPr>
                <w:b/>
                <w:sz w:val="20"/>
                <w:szCs w:val="22"/>
                <w:lang w:val="sv-SE"/>
              </w:rPr>
            </w:pPr>
          </w:p>
        </w:tc>
        <w:tc>
          <w:tcPr>
            <w:tcW w:w="2189" w:type="dxa"/>
            <w:tcBorders>
              <w:top w:val="single" w:sz="4" w:space="0" w:color="auto"/>
              <w:bottom w:val="single" w:sz="4" w:space="0" w:color="auto"/>
            </w:tcBorders>
            <w:vAlign w:val="center"/>
          </w:tcPr>
          <w:p w:rsidR="00B348E4" w:rsidRPr="002E6EAD" w:rsidRDefault="002E6EAD" w:rsidP="002E6EAD">
            <w:pPr>
              <w:jc w:val="center"/>
              <w:rPr>
                <w:sz w:val="20"/>
                <w:szCs w:val="20"/>
                <w:lang w:val="id-ID"/>
              </w:rPr>
            </w:pPr>
            <w:r w:rsidRPr="002E6EAD">
              <w:rPr>
                <w:rStyle w:val="fontstyle01"/>
                <w:rFonts w:ascii="Times New Roman" w:hAnsi="Times New Roman" w:cs="Times New Roman"/>
                <w:sz w:val="20"/>
                <w:szCs w:val="20"/>
              </w:rPr>
              <w:t>2</w:t>
            </w:r>
            <w:r w:rsidRPr="002E6EAD">
              <w:rPr>
                <w:rStyle w:val="fontstyle01"/>
                <w:rFonts w:ascii="Times New Roman" w:hAnsi="Times New Roman" w:cs="Times New Roman"/>
                <w:sz w:val="20"/>
                <w:szCs w:val="20"/>
                <w:lang w:val="id-ID"/>
              </w:rPr>
              <w:t>.</w:t>
            </w:r>
            <w:r w:rsidRPr="002E6EAD">
              <w:rPr>
                <w:rStyle w:val="fontstyle01"/>
                <w:rFonts w:ascii="Times New Roman" w:hAnsi="Times New Roman" w:cs="Times New Roman"/>
                <w:sz w:val="20"/>
                <w:szCs w:val="20"/>
              </w:rPr>
              <w:t>310</w:t>
            </w:r>
            <w:r w:rsidRPr="002E6EAD">
              <w:rPr>
                <w:rStyle w:val="fontstyle01"/>
                <w:rFonts w:ascii="Times New Roman" w:hAnsi="Times New Roman" w:cs="Times New Roman"/>
                <w:sz w:val="20"/>
                <w:szCs w:val="20"/>
                <w:lang w:val="id-ID"/>
              </w:rPr>
              <w:t>.</w:t>
            </w:r>
            <w:r w:rsidRPr="002E6EAD">
              <w:rPr>
                <w:rStyle w:val="fontstyle01"/>
                <w:rFonts w:ascii="Times New Roman" w:hAnsi="Times New Roman" w:cs="Times New Roman"/>
                <w:sz w:val="20"/>
                <w:szCs w:val="20"/>
              </w:rPr>
              <w:t>678</w:t>
            </w:r>
            <w:r w:rsidRPr="002E6EAD">
              <w:rPr>
                <w:rStyle w:val="fontstyle01"/>
                <w:rFonts w:ascii="Times New Roman" w:hAnsi="Times New Roman" w:cs="Times New Roman"/>
                <w:sz w:val="20"/>
                <w:szCs w:val="20"/>
                <w:lang w:val="id-ID"/>
              </w:rPr>
              <w:t>.</w:t>
            </w:r>
            <w:r w:rsidRPr="002E6EAD">
              <w:rPr>
                <w:rStyle w:val="fontstyle01"/>
                <w:rFonts w:ascii="Times New Roman" w:hAnsi="Times New Roman" w:cs="Times New Roman"/>
                <w:sz w:val="20"/>
                <w:szCs w:val="20"/>
              </w:rPr>
              <w:t>443</w:t>
            </w:r>
            <w:r w:rsidRPr="002E6EAD">
              <w:rPr>
                <w:rStyle w:val="fontstyle01"/>
                <w:rFonts w:ascii="Times New Roman" w:hAnsi="Times New Roman" w:cs="Times New Roman"/>
                <w:sz w:val="20"/>
                <w:szCs w:val="20"/>
                <w:lang w:val="id-ID"/>
              </w:rPr>
              <w:t>,</w:t>
            </w:r>
            <w:r w:rsidRPr="002E6EAD">
              <w:rPr>
                <w:rStyle w:val="fontstyle01"/>
                <w:rFonts w:ascii="Times New Roman" w:hAnsi="Times New Roman" w:cs="Times New Roman"/>
                <w:sz w:val="20"/>
                <w:szCs w:val="20"/>
              </w:rPr>
              <w:t>48</w:t>
            </w:r>
          </w:p>
        </w:tc>
      </w:tr>
    </w:tbl>
    <w:p w:rsidR="0073092E" w:rsidRPr="008A5413" w:rsidRDefault="0073092E" w:rsidP="007D0A55">
      <w:pPr>
        <w:ind w:firstLine="720"/>
        <w:jc w:val="both"/>
        <w:rPr>
          <w:sz w:val="22"/>
          <w:szCs w:val="22"/>
        </w:rPr>
      </w:pPr>
    </w:p>
    <w:p w:rsidR="0073092E" w:rsidRPr="00D33309" w:rsidRDefault="0073092E" w:rsidP="00D33309">
      <w:pPr>
        <w:ind w:left="851" w:firstLine="567"/>
        <w:jc w:val="both"/>
      </w:pPr>
      <w:r w:rsidRPr="008A5413">
        <w:rPr>
          <w:sz w:val="22"/>
          <w:szCs w:val="22"/>
        </w:rPr>
        <w:t xml:space="preserve">Aset tetap </w:t>
      </w:r>
      <w:r w:rsidRPr="00D33309">
        <w:t xml:space="preserve">adalah aset berwujud yang mempunyai masa manfaat lebih dari 12 (dua belas) bulan untuk digunakan, atau dimaksudkan untuk digunakan dalam kegiatan pemerintah atau dimanfaatkan oleh masyarakat umum. Aset tetap milik Pemerintah Kabupaten Lumajang meliputi tanah, peralatan dan mesin, gedung dan bangunan, jalan, irigasi dan jaringan, aset tetap lainnya dan konstruksi dalam pengerjaan. </w:t>
      </w:r>
    </w:p>
    <w:p w:rsidR="0073092E" w:rsidRPr="008A5413" w:rsidRDefault="0073092E" w:rsidP="00D33309">
      <w:pPr>
        <w:ind w:left="851" w:firstLine="567"/>
        <w:jc w:val="both"/>
        <w:rPr>
          <w:sz w:val="22"/>
          <w:szCs w:val="22"/>
        </w:rPr>
      </w:pPr>
      <w:r w:rsidRPr="00D33309">
        <w:t>Seluruh aset tetap milik pemerintah kabupaten Lumajang disusutkan, kecuali tanah, aset tetap lainnya selain</w:t>
      </w:r>
      <w:r w:rsidRPr="008A5413">
        <w:rPr>
          <w:sz w:val="22"/>
          <w:szCs w:val="22"/>
        </w:rPr>
        <w:t xml:space="preserve"> alat musik modern dan aset tetap renovasi, dan konstruksi dalam pengerjaan.Atas dasar pertimbangan kepraktisan, penerapan metode penyusutan </w:t>
      </w:r>
      <w:r w:rsidR="00E725E4" w:rsidRPr="008A5413">
        <w:rPr>
          <w:sz w:val="22"/>
          <w:szCs w:val="22"/>
        </w:rPr>
        <w:t>sebagai berikut.</w:t>
      </w:r>
    </w:p>
    <w:p w:rsidR="0073092E" w:rsidRPr="008A5413" w:rsidRDefault="0073092E" w:rsidP="0030308E">
      <w:pPr>
        <w:numPr>
          <w:ilvl w:val="0"/>
          <w:numId w:val="9"/>
        </w:numPr>
        <w:ind w:left="1134" w:hanging="283"/>
        <w:jc w:val="both"/>
        <w:rPr>
          <w:rFonts w:eastAsia="Calibri"/>
          <w:sz w:val="22"/>
          <w:szCs w:val="22"/>
        </w:rPr>
      </w:pPr>
      <w:r w:rsidRPr="008A5413">
        <w:rPr>
          <w:rFonts w:eastAsia="Calibri"/>
          <w:sz w:val="22"/>
          <w:szCs w:val="22"/>
        </w:rPr>
        <w:t>Metode penyusutan garis lurus (</w:t>
      </w:r>
      <w:r w:rsidRPr="008A5413">
        <w:rPr>
          <w:rFonts w:eastAsia="Calibri"/>
          <w:i/>
          <w:sz w:val="22"/>
          <w:szCs w:val="22"/>
        </w:rPr>
        <w:t>straight line</w:t>
      </w:r>
      <w:r w:rsidRPr="008A5413">
        <w:rPr>
          <w:rFonts w:eastAsia="Calibri"/>
          <w:sz w:val="22"/>
          <w:szCs w:val="22"/>
        </w:rPr>
        <w:t>).</w:t>
      </w:r>
    </w:p>
    <w:p w:rsidR="0073092E" w:rsidRPr="008A5413" w:rsidRDefault="0073092E" w:rsidP="0030308E">
      <w:pPr>
        <w:numPr>
          <w:ilvl w:val="0"/>
          <w:numId w:val="9"/>
        </w:numPr>
        <w:ind w:left="1134" w:hanging="283"/>
        <w:jc w:val="both"/>
        <w:rPr>
          <w:rFonts w:eastAsia="Calibri"/>
          <w:sz w:val="22"/>
          <w:szCs w:val="22"/>
        </w:rPr>
      </w:pPr>
      <w:r w:rsidRPr="008A5413">
        <w:rPr>
          <w:rFonts w:eastAsia="Calibri"/>
          <w:sz w:val="22"/>
          <w:szCs w:val="22"/>
        </w:rPr>
        <w:t>Dalam menghitung penyusutan, nilai sisa aset tetap di akhir masa manfaatnya di abaikan.</w:t>
      </w:r>
    </w:p>
    <w:p w:rsidR="0073092E" w:rsidRPr="008A5413" w:rsidRDefault="0073092E" w:rsidP="0030308E">
      <w:pPr>
        <w:numPr>
          <w:ilvl w:val="0"/>
          <w:numId w:val="9"/>
        </w:numPr>
        <w:ind w:left="1134" w:hanging="283"/>
        <w:jc w:val="both"/>
        <w:rPr>
          <w:rFonts w:eastAsia="Calibri"/>
          <w:sz w:val="22"/>
          <w:szCs w:val="22"/>
        </w:rPr>
      </w:pPr>
      <w:r w:rsidRPr="008A5413">
        <w:rPr>
          <w:rFonts w:eastAsia="Calibri"/>
          <w:sz w:val="22"/>
          <w:szCs w:val="22"/>
        </w:rPr>
        <w:t>Aset tetap disusutkan satu tahun penuh tanpa melihat tanggal dan bulan perolehan aset tetap (pendekatan tahunan)</w:t>
      </w:r>
      <w:r w:rsidR="00962BFE" w:rsidRPr="008A5413">
        <w:rPr>
          <w:rFonts w:eastAsia="Calibri"/>
          <w:sz w:val="22"/>
          <w:szCs w:val="22"/>
        </w:rPr>
        <w:t>.</w:t>
      </w:r>
    </w:p>
    <w:p w:rsidR="0073092E" w:rsidRPr="008A5413" w:rsidRDefault="0073092E" w:rsidP="0030308E">
      <w:pPr>
        <w:numPr>
          <w:ilvl w:val="0"/>
          <w:numId w:val="9"/>
        </w:numPr>
        <w:ind w:left="1134" w:hanging="283"/>
        <w:jc w:val="both"/>
        <w:rPr>
          <w:rFonts w:eastAsia="Calibri"/>
          <w:sz w:val="22"/>
          <w:szCs w:val="22"/>
        </w:rPr>
      </w:pPr>
      <w:r w:rsidRPr="008A5413">
        <w:rPr>
          <w:rFonts w:eastAsia="Calibri"/>
          <w:sz w:val="22"/>
          <w:szCs w:val="22"/>
        </w:rPr>
        <w:t>Perubahan nilai aset tetap akibat penambahan / pengurangan kualitas dan/atau nilai aset tetap, maka penambahan/pengurangan tersebut dikapitalisasi ke dalam nilai yang dapat disusutkan.</w:t>
      </w:r>
    </w:p>
    <w:p w:rsidR="0073092E" w:rsidRPr="008A5413" w:rsidRDefault="0073092E" w:rsidP="0030308E">
      <w:pPr>
        <w:numPr>
          <w:ilvl w:val="0"/>
          <w:numId w:val="9"/>
        </w:numPr>
        <w:ind w:left="1134" w:hanging="283"/>
        <w:jc w:val="both"/>
        <w:rPr>
          <w:rFonts w:eastAsia="Calibri"/>
          <w:sz w:val="22"/>
          <w:szCs w:val="22"/>
        </w:rPr>
      </w:pPr>
      <w:r w:rsidRPr="008A5413">
        <w:rPr>
          <w:rFonts w:eastAsia="Calibri"/>
          <w:sz w:val="22"/>
          <w:szCs w:val="22"/>
        </w:rPr>
        <w:t>Masa manfaat aset tetap telah ditetapkan dalam kebijakan akuntansi d</w:t>
      </w:r>
      <w:r w:rsidR="00962BFE" w:rsidRPr="008A5413">
        <w:rPr>
          <w:rFonts w:eastAsia="Calibri"/>
          <w:sz w:val="22"/>
          <w:szCs w:val="22"/>
        </w:rPr>
        <w:t xml:space="preserve">an tidak dapat dirubah kecuali </w:t>
      </w:r>
      <w:r w:rsidRPr="008A5413">
        <w:rPr>
          <w:rFonts w:eastAsia="Calibri"/>
          <w:sz w:val="22"/>
          <w:szCs w:val="22"/>
        </w:rPr>
        <w:t>(1) terjadi perubahan karakteristik fisik/penggunaan aset tetap; (2) terjadi perbaikan aset tetap yang menambah masa manfaa</w:t>
      </w:r>
      <w:r w:rsidR="00962BFE" w:rsidRPr="008A5413">
        <w:rPr>
          <w:rFonts w:eastAsia="Calibri"/>
          <w:sz w:val="22"/>
          <w:szCs w:val="22"/>
        </w:rPr>
        <w:t xml:space="preserve">t atau kapasitas manfaat; atau </w:t>
      </w:r>
      <w:r w:rsidRPr="008A5413">
        <w:rPr>
          <w:rFonts w:eastAsia="Calibri"/>
          <w:sz w:val="22"/>
          <w:szCs w:val="22"/>
        </w:rPr>
        <w:t>(3) terdapat kekeliruan dalam penetapan masa manfaat aset tetap yang baru diketahui di kemudian hari.</w:t>
      </w:r>
    </w:p>
    <w:p w:rsidR="002A1B95" w:rsidRDefault="008B1C9B" w:rsidP="002E6EAD">
      <w:pPr>
        <w:ind w:left="1134" w:hanging="283"/>
        <w:jc w:val="both"/>
        <w:rPr>
          <w:sz w:val="22"/>
          <w:szCs w:val="22"/>
        </w:rPr>
      </w:pPr>
      <w:r w:rsidRPr="008A5413">
        <w:rPr>
          <w:sz w:val="22"/>
          <w:szCs w:val="22"/>
          <w:lang w:val="id-ID"/>
        </w:rPr>
        <w:t>Saldo aset tetap per 31 Desember 201</w:t>
      </w:r>
      <w:r w:rsidR="00382F4D">
        <w:rPr>
          <w:sz w:val="22"/>
          <w:szCs w:val="22"/>
          <w:lang w:val="id-ID"/>
        </w:rPr>
        <w:t>9</w:t>
      </w:r>
      <w:r w:rsidRPr="008A5413">
        <w:rPr>
          <w:sz w:val="22"/>
          <w:szCs w:val="22"/>
          <w:lang w:val="id-ID"/>
        </w:rPr>
        <w:t xml:space="preserve"> dan 201</w:t>
      </w:r>
      <w:r w:rsidR="002E6EAD">
        <w:rPr>
          <w:sz w:val="22"/>
          <w:szCs w:val="22"/>
          <w:lang w:val="id-ID"/>
        </w:rPr>
        <w:t>8</w:t>
      </w:r>
      <w:r w:rsidRPr="008A5413">
        <w:rPr>
          <w:sz w:val="22"/>
          <w:szCs w:val="22"/>
          <w:lang w:val="id-ID"/>
        </w:rPr>
        <w:t xml:space="preserve"> sebagai berikut :</w:t>
      </w:r>
    </w:p>
    <w:p w:rsidR="00D33309" w:rsidRPr="00D33309" w:rsidRDefault="00D33309" w:rsidP="00D33309">
      <w:pPr>
        <w:ind w:left="1134" w:hanging="283"/>
        <w:jc w:val="both"/>
        <w:rPr>
          <w:sz w:val="22"/>
          <w:szCs w:val="22"/>
        </w:rPr>
      </w:pPr>
    </w:p>
    <w:p w:rsidR="0009292A" w:rsidRPr="00C36BF0" w:rsidRDefault="00B160A0" w:rsidP="00C36BF0">
      <w:pPr>
        <w:pStyle w:val="Caption"/>
        <w:keepNext/>
        <w:spacing w:line="240" w:lineRule="auto"/>
        <w:ind w:left="851"/>
        <w:contextualSpacing/>
        <w:rPr>
          <w:rFonts w:ascii="Times New Roman" w:hAnsi="Times New Roman" w:cs="Times New Roman"/>
          <w:sz w:val="24"/>
          <w:szCs w:val="24"/>
          <w:lang w:val="id-ID"/>
        </w:rPr>
      </w:pPr>
      <w:bookmarkStart w:id="318" w:name="_Toc515242934"/>
      <w:r w:rsidRPr="00D33309">
        <w:rPr>
          <w:rFonts w:ascii="Times New Roman" w:hAnsi="Times New Roman" w:cs="Times New Roman"/>
          <w:i w:val="0"/>
          <w:sz w:val="24"/>
          <w:szCs w:val="24"/>
        </w:rPr>
        <w:t>Tabel</w:t>
      </w:r>
      <w:r w:rsidR="00D33309">
        <w:rPr>
          <w:rFonts w:ascii="Times New Roman" w:hAnsi="Times New Roman" w:cs="Times New Roman"/>
          <w:i w:val="0"/>
          <w:sz w:val="24"/>
          <w:szCs w:val="24"/>
        </w:rPr>
        <w:t xml:space="preserve"> 3.1</w:t>
      </w:r>
      <w:r w:rsidR="00382F4D">
        <w:rPr>
          <w:rFonts w:ascii="Times New Roman" w:hAnsi="Times New Roman" w:cs="Times New Roman"/>
          <w:i w:val="0"/>
          <w:sz w:val="24"/>
          <w:szCs w:val="24"/>
          <w:lang w:val="id-ID"/>
        </w:rPr>
        <w:t>5</w:t>
      </w:r>
      <w:r w:rsidR="00D33309">
        <w:rPr>
          <w:rFonts w:ascii="Times New Roman" w:hAnsi="Times New Roman" w:cs="Times New Roman"/>
          <w:i w:val="0"/>
          <w:sz w:val="24"/>
          <w:szCs w:val="24"/>
        </w:rPr>
        <w:t xml:space="preserve">. </w:t>
      </w:r>
      <w:r w:rsidR="0073092E" w:rsidRPr="00D33309">
        <w:rPr>
          <w:rFonts w:ascii="Times New Roman" w:hAnsi="Times New Roman" w:cs="Times New Roman"/>
          <w:i w:val="0"/>
          <w:sz w:val="24"/>
          <w:szCs w:val="24"/>
        </w:rPr>
        <w:t xml:space="preserve">Daftar </w:t>
      </w:r>
      <w:r w:rsidR="002D3A17" w:rsidRPr="00D33309">
        <w:rPr>
          <w:rFonts w:ascii="Times New Roman" w:hAnsi="Times New Roman" w:cs="Times New Roman"/>
          <w:i w:val="0"/>
          <w:sz w:val="24"/>
          <w:szCs w:val="24"/>
          <w:lang w:val="id-ID"/>
        </w:rPr>
        <w:t xml:space="preserve">Mutasi  </w:t>
      </w:r>
      <w:r w:rsidR="0073092E" w:rsidRPr="00D33309">
        <w:rPr>
          <w:rFonts w:ascii="Times New Roman" w:hAnsi="Times New Roman" w:cs="Times New Roman"/>
          <w:i w:val="0"/>
          <w:sz w:val="24"/>
          <w:szCs w:val="24"/>
        </w:rPr>
        <w:t>Aset Tetap</w:t>
      </w:r>
      <w:bookmarkEnd w:id="318"/>
      <w:r w:rsidR="00D33309" w:rsidRPr="00D33309">
        <w:rPr>
          <w:rFonts w:ascii="Times New Roman" w:hAnsi="Times New Roman" w:cs="Times New Roman"/>
          <w:i w:val="0"/>
          <w:sz w:val="24"/>
          <w:szCs w:val="24"/>
        </w:rPr>
        <w:t xml:space="preserve"> </w:t>
      </w:r>
      <w:r w:rsidR="007F0C8D" w:rsidRPr="00D33309">
        <w:rPr>
          <w:rFonts w:ascii="Times New Roman" w:hAnsi="Times New Roman" w:cs="Times New Roman"/>
          <w:i w:val="0"/>
          <w:sz w:val="24"/>
          <w:szCs w:val="24"/>
        </w:rPr>
        <w:t>p</w:t>
      </w:r>
      <w:r w:rsidR="0073092E" w:rsidRPr="00D33309">
        <w:rPr>
          <w:rFonts w:ascii="Times New Roman" w:hAnsi="Times New Roman" w:cs="Times New Roman"/>
          <w:i w:val="0"/>
          <w:sz w:val="24"/>
          <w:szCs w:val="24"/>
        </w:rPr>
        <w:t xml:space="preserve">er 31 Desember </w:t>
      </w:r>
      <w:r w:rsidR="00D33309" w:rsidRPr="00D33309">
        <w:rPr>
          <w:rFonts w:ascii="Times New Roman" w:hAnsi="Times New Roman" w:cs="Times New Roman"/>
          <w:i w:val="0"/>
          <w:sz w:val="24"/>
          <w:szCs w:val="24"/>
        </w:rPr>
        <w:t>201</w:t>
      </w:r>
      <w:r w:rsidR="00C36BF0">
        <w:rPr>
          <w:rFonts w:ascii="Times New Roman" w:hAnsi="Times New Roman" w:cs="Times New Roman"/>
          <w:i w:val="0"/>
          <w:sz w:val="24"/>
          <w:szCs w:val="24"/>
          <w:lang w:val="id-ID"/>
        </w:rPr>
        <w:t>9</w:t>
      </w:r>
      <w:r w:rsidR="00D33309" w:rsidRPr="00D33309">
        <w:rPr>
          <w:rFonts w:ascii="Times New Roman" w:hAnsi="Times New Roman" w:cs="Times New Roman"/>
          <w:i w:val="0"/>
          <w:sz w:val="24"/>
          <w:szCs w:val="24"/>
        </w:rPr>
        <w:t xml:space="preserve"> dan 201</w:t>
      </w:r>
      <w:r w:rsidR="00D5698E">
        <w:rPr>
          <w:rFonts w:ascii="Times New Roman" w:hAnsi="Times New Roman" w:cs="Times New Roman"/>
          <w:i w:val="0"/>
          <w:sz w:val="24"/>
          <w:szCs w:val="24"/>
          <w:lang w:val="id-ID"/>
        </w:rPr>
        <w:t>8</w:t>
      </w:r>
    </w:p>
    <w:tbl>
      <w:tblPr>
        <w:tblW w:w="80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1"/>
        <w:gridCol w:w="1418"/>
        <w:gridCol w:w="764"/>
        <w:gridCol w:w="1362"/>
        <w:gridCol w:w="992"/>
        <w:gridCol w:w="1419"/>
      </w:tblGrid>
      <w:tr w:rsidR="002D3A17" w:rsidRPr="008A5413" w:rsidTr="00585100">
        <w:trPr>
          <w:trHeight w:val="137"/>
          <w:tblHeader/>
        </w:trPr>
        <w:tc>
          <w:tcPr>
            <w:tcW w:w="425" w:type="dxa"/>
            <w:vMerge w:val="restart"/>
            <w:shd w:val="clear" w:color="auto" w:fill="auto"/>
            <w:vAlign w:val="center"/>
          </w:tcPr>
          <w:p w:rsidR="002D3A17" w:rsidRPr="008A5413" w:rsidRDefault="002D3A17" w:rsidP="00D33309">
            <w:pPr>
              <w:ind w:left="-108" w:right="-108"/>
              <w:jc w:val="center"/>
              <w:rPr>
                <w:b/>
                <w:sz w:val="15"/>
                <w:szCs w:val="15"/>
              </w:rPr>
            </w:pPr>
            <w:r w:rsidRPr="008A5413">
              <w:rPr>
                <w:b/>
                <w:sz w:val="15"/>
                <w:szCs w:val="15"/>
              </w:rPr>
              <w:t>No</w:t>
            </w:r>
            <w:r w:rsidR="00D33309">
              <w:rPr>
                <w:b/>
                <w:sz w:val="15"/>
                <w:szCs w:val="15"/>
              </w:rPr>
              <w:t>.</w:t>
            </w:r>
          </w:p>
        </w:tc>
        <w:tc>
          <w:tcPr>
            <w:tcW w:w="1701" w:type="dxa"/>
            <w:vMerge w:val="restart"/>
            <w:shd w:val="clear" w:color="auto" w:fill="auto"/>
            <w:vAlign w:val="center"/>
          </w:tcPr>
          <w:p w:rsidR="002D3A17" w:rsidRPr="008A5413" w:rsidRDefault="002D3A17" w:rsidP="007D0A55">
            <w:pPr>
              <w:jc w:val="center"/>
              <w:rPr>
                <w:b/>
                <w:sz w:val="15"/>
                <w:szCs w:val="15"/>
              </w:rPr>
            </w:pPr>
            <w:r w:rsidRPr="008A5413">
              <w:rPr>
                <w:b/>
                <w:sz w:val="15"/>
                <w:szCs w:val="15"/>
              </w:rPr>
              <w:t>Uraian</w:t>
            </w:r>
          </w:p>
        </w:tc>
        <w:tc>
          <w:tcPr>
            <w:tcW w:w="1418" w:type="dxa"/>
            <w:tcBorders>
              <w:bottom w:val="nil"/>
            </w:tcBorders>
            <w:vAlign w:val="center"/>
          </w:tcPr>
          <w:p w:rsidR="002D3A17" w:rsidRPr="008A5413" w:rsidRDefault="002D3A17" w:rsidP="007D0A55">
            <w:pPr>
              <w:jc w:val="center"/>
              <w:rPr>
                <w:b/>
                <w:sz w:val="15"/>
                <w:szCs w:val="15"/>
              </w:rPr>
            </w:pPr>
            <w:r w:rsidRPr="008A5413">
              <w:rPr>
                <w:b/>
                <w:sz w:val="15"/>
                <w:szCs w:val="15"/>
              </w:rPr>
              <w:t>Saldo Awal</w:t>
            </w:r>
          </w:p>
        </w:tc>
        <w:tc>
          <w:tcPr>
            <w:tcW w:w="764" w:type="dxa"/>
            <w:vMerge w:val="restart"/>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Koreksi</w:t>
            </w:r>
          </w:p>
        </w:tc>
        <w:tc>
          <w:tcPr>
            <w:tcW w:w="2354" w:type="dxa"/>
            <w:gridSpan w:val="2"/>
            <w:shd w:val="clear" w:color="auto" w:fill="auto"/>
            <w:vAlign w:val="center"/>
          </w:tcPr>
          <w:p w:rsidR="002D3A17" w:rsidRPr="008A5413" w:rsidRDefault="002D3A17" w:rsidP="007D0A55">
            <w:pPr>
              <w:jc w:val="center"/>
              <w:rPr>
                <w:b/>
                <w:sz w:val="15"/>
                <w:szCs w:val="15"/>
              </w:rPr>
            </w:pPr>
            <w:r w:rsidRPr="008A5413">
              <w:rPr>
                <w:b/>
                <w:sz w:val="15"/>
                <w:szCs w:val="15"/>
              </w:rPr>
              <w:t>Mutasi</w:t>
            </w:r>
          </w:p>
        </w:tc>
        <w:tc>
          <w:tcPr>
            <w:tcW w:w="1419" w:type="dxa"/>
            <w:tcBorders>
              <w:bottom w:val="nil"/>
            </w:tcBorders>
            <w:shd w:val="clear" w:color="auto" w:fill="auto"/>
            <w:vAlign w:val="center"/>
          </w:tcPr>
          <w:p w:rsidR="002D3A17" w:rsidRPr="008A5413" w:rsidRDefault="002D3A17" w:rsidP="007D0A55">
            <w:pPr>
              <w:jc w:val="center"/>
              <w:rPr>
                <w:b/>
                <w:sz w:val="15"/>
                <w:szCs w:val="15"/>
              </w:rPr>
            </w:pPr>
            <w:r w:rsidRPr="008A5413">
              <w:rPr>
                <w:b/>
                <w:sz w:val="15"/>
                <w:szCs w:val="15"/>
              </w:rPr>
              <w:t>Saldo</w:t>
            </w:r>
          </w:p>
        </w:tc>
      </w:tr>
      <w:tr w:rsidR="002D3A17" w:rsidRPr="008A5413" w:rsidTr="00585100">
        <w:trPr>
          <w:trHeight w:val="245"/>
          <w:tblHeader/>
        </w:trPr>
        <w:tc>
          <w:tcPr>
            <w:tcW w:w="425" w:type="dxa"/>
            <w:vMerge/>
            <w:shd w:val="clear" w:color="auto" w:fill="auto"/>
            <w:vAlign w:val="center"/>
          </w:tcPr>
          <w:p w:rsidR="002D3A17" w:rsidRPr="008A5413" w:rsidRDefault="002D3A17" w:rsidP="00D33309">
            <w:pPr>
              <w:jc w:val="center"/>
              <w:rPr>
                <w:b/>
                <w:sz w:val="15"/>
                <w:szCs w:val="15"/>
              </w:rPr>
            </w:pPr>
          </w:p>
        </w:tc>
        <w:tc>
          <w:tcPr>
            <w:tcW w:w="1701" w:type="dxa"/>
            <w:vMerge/>
            <w:shd w:val="clear" w:color="auto" w:fill="auto"/>
            <w:vAlign w:val="center"/>
          </w:tcPr>
          <w:p w:rsidR="002D3A17" w:rsidRPr="008A5413" w:rsidRDefault="002D3A17" w:rsidP="007D0A55">
            <w:pPr>
              <w:jc w:val="center"/>
              <w:rPr>
                <w:b/>
                <w:sz w:val="15"/>
                <w:szCs w:val="15"/>
              </w:rPr>
            </w:pPr>
          </w:p>
        </w:tc>
        <w:tc>
          <w:tcPr>
            <w:tcW w:w="1418" w:type="dxa"/>
            <w:tcBorders>
              <w:top w:val="nil"/>
            </w:tcBorders>
            <w:vAlign w:val="center"/>
          </w:tcPr>
          <w:p w:rsidR="002D3A17" w:rsidRPr="00382F4D" w:rsidRDefault="002D3A17" w:rsidP="00382F4D">
            <w:pPr>
              <w:jc w:val="center"/>
              <w:rPr>
                <w:b/>
                <w:sz w:val="15"/>
                <w:szCs w:val="15"/>
                <w:lang w:val="id-ID"/>
              </w:rPr>
            </w:pPr>
            <w:r w:rsidRPr="008A5413">
              <w:rPr>
                <w:b/>
                <w:sz w:val="15"/>
                <w:szCs w:val="15"/>
              </w:rPr>
              <w:t>31 Des 201</w:t>
            </w:r>
            <w:r w:rsidR="00382F4D">
              <w:rPr>
                <w:b/>
                <w:sz w:val="15"/>
                <w:szCs w:val="15"/>
                <w:lang w:val="id-ID"/>
              </w:rPr>
              <w:t>8</w:t>
            </w:r>
          </w:p>
        </w:tc>
        <w:tc>
          <w:tcPr>
            <w:tcW w:w="764" w:type="dxa"/>
            <w:vMerge/>
            <w:shd w:val="clear" w:color="auto" w:fill="auto"/>
            <w:vAlign w:val="center"/>
          </w:tcPr>
          <w:p w:rsidR="002D3A17" w:rsidRPr="008A5413" w:rsidRDefault="002D3A17" w:rsidP="007D0A55">
            <w:pPr>
              <w:jc w:val="center"/>
              <w:rPr>
                <w:b/>
                <w:sz w:val="15"/>
                <w:szCs w:val="15"/>
              </w:rPr>
            </w:pPr>
          </w:p>
        </w:tc>
        <w:tc>
          <w:tcPr>
            <w:tcW w:w="1362" w:type="dxa"/>
            <w:shd w:val="clear" w:color="auto" w:fill="auto"/>
            <w:vAlign w:val="center"/>
          </w:tcPr>
          <w:p w:rsidR="002D3A17" w:rsidRPr="008A5413" w:rsidRDefault="002D3A17" w:rsidP="007D0A55">
            <w:pPr>
              <w:jc w:val="center"/>
              <w:rPr>
                <w:b/>
                <w:sz w:val="15"/>
                <w:szCs w:val="15"/>
              </w:rPr>
            </w:pPr>
            <w:r w:rsidRPr="008A5413">
              <w:rPr>
                <w:b/>
                <w:sz w:val="15"/>
                <w:szCs w:val="15"/>
              </w:rPr>
              <w:t>Bertambah</w:t>
            </w:r>
          </w:p>
        </w:tc>
        <w:tc>
          <w:tcPr>
            <w:tcW w:w="992" w:type="dxa"/>
            <w:shd w:val="clear" w:color="auto" w:fill="auto"/>
            <w:vAlign w:val="center"/>
          </w:tcPr>
          <w:p w:rsidR="002D3A17" w:rsidRPr="008A5413" w:rsidRDefault="002D3A17" w:rsidP="007D0A55">
            <w:pPr>
              <w:jc w:val="center"/>
              <w:rPr>
                <w:b/>
                <w:sz w:val="15"/>
                <w:szCs w:val="15"/>
              </w:rPr>
            </w:pPr>
            <w:r w:rsidRPr="008A5413">
              <w:rPr>
                <w:b/>
                <w:sz w:val="15"/>
                <w:szCs w:val="15"/>
              </w:rPr>
              <w:t>Berkurang</w:t>
            </w:r>
          </w:p>
        </w:tc>
        <w:tc>
          <w:tcPr>
            <w:tcW w:w="1419" w:type="dxa"/>
            <w:tcBorders>
              <w:top w:val="nil"/>
            </w:tcBorders>
            <w:shd w:val="clear" w:color="auto" w:fill="auto"/>
            <w:vAlign w:val="center"/>
          </w:tcPr>
          <w:p w:rsidR="002D3A17" w:rsidRPr="00382F4D" w:rsidRDefault="002D3A17" w:rsidP="00382F4D">
            <w:pPr>
              <w:jc w:val="center"/>
              <w:rPr>
                <w:b/>
                <w:sz w:val="15"/>
                <w:szCs w:val="15"/>
                <w:lang w:val="id-ID"/>
              </w:rPr>
            </w:pPr>
            <w:r w:rsidRPr="008A5413">
              <w:rPr>
                <w:b/>
                <w:sz w:val="15"/>
                <w:szCs w:val="15"/>
              </w:rPr>
              <w:t>31 Des 201</w:t>
            </w:r>
            <w:r w:rsidR="00382F4D">
              <w:rPr>
                <w:b/>
                <w:sz w:val="15"/>
                <w:szCs w:val="15"/>
                <w:lang w:val="id-ID"/>
              </w:rPr>
              <w:t>9</w:t>
            </w:r>
          </w:p>
        </w:tc>
      </w:tr>
      <w:tr w:rsidR="002D3A17" w:rsidRPr="008A5413" w:rsidTr="00585100">
        <w:trPr>
          <w:trHeight w:val="245"/>
          <w:tblHeader/>
        </w:trPr>
        <w:tc>
          <w:tcPr>
            <w:tcW w:w="425" w:type="dxa"/>
            <w:shd w:val="clear" w:color="auto" w:fill="auto"/>
            <w:vAlign w:val="center"/>
          </w:tcPr>
          <w:p w:rsidR="002D3A17" w:rsidRPr="008A5413" w:rsidRDefault="002D3A17" w:rsidP="00D33309">
            <w:pPr>
              <w:jc w:val="center"/>
              <w:rPr>
                <w:b/>
                <w:sz w:val="15"/>
                <w:szCs w:val="15"/>
                <w:lang w:val="id-ID"/>
              </w:rPr>
            </w:pPr>
            <w:r w:rsidRPr="008A5413">
              <w:rPr>
                <w:b/>
                <w:sz w:val="15"/>
                <w:szCs w:val="15"/>
                <w:lang w:val="id-ID"/>
              </w:rPr>
              <w:t>1</w:t>
            </w:r>
          </w:p>
        </w:tc>
        <w:tc>
          <w:tcPr>
            <w:tcW w:w="1701" w:type="dxa"/>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2</w:t>
            </w:r>
          </w:p>
        </w:tc>
        <w:tc>
          <w:tcPr>
            <w:tcW w:w="1418" w:type="dxa"/>
            <w:tcBorders>
              <w:top w:val="nil"/>
            </w:tcBorders>
            <w:vAlign w:val="center"/>
          </w:tcPr>
          <w:p w:rsidR="002D3A17" w:rsidRPr="008A5413" w:rsidRDefault="002D3A17" w:rsidP="007D0A55">
            <w:pPr>
              <w:jc w:val="center"/>
              <w:rPr>
                <w:b/>
                <w:sz w:val="15"/>
                <w:szCs w:val="15"/>
                <w:lang w:val="id-ID"/>
              </w:rPr>
            </w:pPr>
            <w:r w:rsidRPr="008A5413">
              <w:rPr>
                <w:b/>
                <w:sz w:val="15"/>
                <w:szCs w:val="15"/>
                <w:lang w:val="id-ID"/>
              </w:rPr>
              <w:t>3</w:t>
            </w:r>
          </w:p>
        </w:tc>
        <w:tc>
          <w:tcPr>
            <w:tcW w:w="764" w:type="dxa"/>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4</w:t>
            </w:r>
          </w:p>
        </w:tc>
        <w:tc>
          <w:tcPr>
            <w:tcW w:w="1362" w:type="dxa"/>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5</w:t>
            </w:r>
          </w:p>
        </w:tc>
        <w:tc>
          <w:tcPr>
            <w:tcW w:w="992" w:type="dxa"/>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6</w:t>
            </w:r>
          </w:p>
        </w:tc>
        <w:tc>
          <w:tcPr>
            <w:tcW w:w="1419" w:type="dxa"/>
            <w:tcBorders>
              <w:top w:val="nil"/>
            </w:tcBorders>
            <w:shd w:val="clear" w:color="auto" w:fill="auto"/>
            <w:vAlign w:val="center"/>
          </w:tcPr>
          <w:p w:rsidR="002D3A17" w:rsidRPr="008A5413" w:rsidRDefault="002D3A17" w:rsidP="007D0A55">
            <w:pPr>
              <w:jc w:val="center"/>
              <w:rPr>
                <w:b/>
                <w:sz w:val="15"/>
                <w:szCs w:val="15"/>
                <w:lang w:val="id-ID"/>
              </w:rPr>
            </w:pPr>
            <w:r w:rsidRPr="008A5413">
              <w:rPr>
                <w:b/>
                <w:sz w:val="15"/>
                <w:szCs w:val="15"/>
                <w:lang w:val="id-ID"/>
              </w:rPr>
              <w:t>7</w:t>
            </w:r>
          </w:p>
        </w:tc>
      </w:tr>
      <w:tr w:rsidR="00382F4D" w:rsidRPr="008A5413" w:rsidTr="00C36BF0">
        <w:trPr>
          <w:trHeight w:val="259"/>
        </w:trPr>
        <w:tc>
          <w:tcPr>
            <w:tcW w:w="425" w:type="dxa"/>
            <w:shd w:val="clear" w:color="auto" w:fill="auto"/>
            <w:vAlign w:val="center"/>
          </w:tcPr>
          <w:p w:rsidR="00382F4D" w:rsidRPr="000260FA" w:rsidRDefault="00382F4D" w:rsidP="00C36BF0">
            <w:pPr>
              <w:jc w:val="center"/>
              <w:rPr>
                <w:sz w:val="16"/>
                <w:szCs w:val="16"/>
              </w:rPr>
            </w:pPr>
            <w:r w:rsidRPr="000260FA">
              <w:rPr>
                <w:sz w:val="16"/>
                <w:szCs w:val="16"/>
              </w:rPr>
              <w:t>1</w:t>
            </w:r>
          </w:p>
        </w:tc>
        <w:tc>
          <w:tcPr>
            <w:tcW w:w="1701" w:type="dxa"/>
            <w:shd w:val="clear" w:color="auto" w:fill="auto"/>
            <w:vAlign w:val="center"/>
          </w:tcPr>
          <w:p w:rsidR="00382F4D" w:rsidRPr="000260FA" w:rsidRDefault="00382F4D" w:rsidP="00C36BF0">
            <w:pPr>
              <w:rPr>
                <w:sz w:val="16"/>
                <w:szCs w:val="16"/>
              </w:rPr>
            </w:pPr>
            <w:r w:rsidRPr="000260FA">
              <w:rPr>
                <w:sz w:val="16"/>
                <w:szCs w:val="16"/>
              </w:rPr>
              <w:t>Tanah</w:t>
            </w:r>
          </w:p>
        </w:tc>
        <w:tc>
          <w:tcPr>
            <w:tcW w:w="1418" w:type="dxa"/>
            <w:vAlign w:val="center"/>
          </w:tcPr>
          <w:p w:rsidR="00382F4D" w:rsidRPr="000260FA" w:rsidRDefault="00382F4D" w:rsidP="00B72A71">
            <w:pPr>
              <w:jc w:val="right"/>
              <w:rPr>
                <w:sz w:val="16"/>
                <w:szCs w:val="16"/>
              </w:rPr>
            </w:pPr>
            <w:r w:rsidRPr="000260FA">
              <w:rPr>
                <w:rStyle w:val="fontstyle01"/>
                <w:rFonts w:ascii="Times New Roman" w:hAnsi="Times New Roman" w:cs="Times New Roman"/>
                <w:b w:val="0"/>
              </w:rPr>
              <w:t>521.666.667</w:t>
            </w:r>
          </w:p>
        </w:tc>
        <w:tc>
          <w:tcPr>
            <w:tcW w:w="764" w:type="dxa"/>
            <w:shd w:val="clear" w:color="auto" w:fill="auto"/>
            <w:vAlign w:val="center"/>
          </w:tcPr>
          <w:p w:rsidR="00382F4D" w:rsidRPr="000260FA" w:rsidRDefault="00382F4D" w:rsidP="007D0A55">
            <w:pPr>
              <w:jc w:val="right"/>
              <w:rPr>
                <w:sz w:val="16"/>
                <w:szCs w:val="16"/>
              </w:rPr>
            </w:pPr>
          </w:p>
        </w:tc>
        <w:tc>
          <w:tcPr>
            <w:tcW w:w="1362" w:type="dxa"/>
            <w:shd w:val="clear" w:color="auto" w:fill="auto"/>
            <w:vAlign w:val="center"/>
          </w:tcPr>
          <w:p w:rsidR="00382F4D" w:rsidRPr="00382F4D" w:rsidRDefault="00382F4D" w:rsidP="00AE47D0">
            <w:pPr>
              <w:jc w:val="right"/>
              <w:rPr>
                <w:bCs/>
                <w:sz w:val="16"/>
                <w:szCs w:val="16"/>
                <w:lang w:val="id-ID"/>
              </w:rPr>
            </w:pPr>
          </w:p>
        </w:tc>
        <w:tc>
          <w:tcPr>
            <w:tcW w:w="992" w:type="dxa"/>
            <w:shd w:val="clear" w:color="auto" w:fill="auto"/>
            <w:vAlign w:val="center"/>
          </w:tcPr>
          <w:p w:rsidR="00382F4D" w:rsidRPr="00382F4D" w:rsidRDefault="00382F4D" w:rsidP="007D0A55">
            <w:pPr>
              <w:jc w:val="right"/>
              <w:rPr>
                <w:sz w:val="16"/>
                <w:szCs w:val="16"/>
                <w:lang w:val="id-ID"/>
              </w:rPr>
            </w:pPr>
          </w:p>
        </w:tc>
        <w:tc>
          <w:tcPr>
            <w:tcW w:w="1419" w:type="dxa"/>
            <w:shd w:val="clear" w:color="auto" w:fill="auto"/>
            <w:vAlign w:val="center"/>
          </w:tcPr>
          <w:p w:rsidR="00382F4D" w:rsidRPr="000260FA" w:rsidRDefault="00382F4D" w:rsidP="002F1732">
            <w:pPr>
              <w:jc w:val="right"/>
              <w:rPr>
                <w:sz w:val="16"/>
                <w:szCs w:val="16"/>
              </w:rPr>
            </w:pPr>
            <w:r w:rsidRPr="000260FA">
              <w:rPr>
                <w:rStyle w:val="fontstyle01"/>
                <w:rFonts w:ascii="Times New Roman" w:hAnsi="Times New Roman" w:cs="Times New Roman"/>
                <w:b w:val="0"/>
              </w:rPr>
              <w:t>521.666.667</w:t>
            </w:r>
          </w:p>
        </w:tc>
      </w:tr>
      <w:tr w:rsidR="00382F4D" w:rsidRPr="008A5413" w:rsidTr="00C36BF0">
        <w:trPr>
          <w:trHeight w:val="326"/>
        </w:trPr>
        <w:tc>
          <w:tcPr>
            <w:tcW w:w="425" w:type="dxa"/>
            <w:shd w:val="clear" w:color="auto" w:fill="auto"/>
            <w:vAlign w:val="center"/>
          </w:tcPr>
          <w:p w:rsidR="00382F4D" w:rsidRPr="000260FA" w:rsidRDefault="00382F4D" w:rsidP="00C36BF0">
            <w:pPr>
              <w:jc w:val="center"/>
              <w:rPr>
                <w:sz w:val="16"/>
                <w:szCs w:val="16"/>
              </w:rPr>
            </w:pPr>
            <w:r w:rsidRPr="000260FA">
              <w:rPr>
                <w:sz w:val="16"/>
                <w:szCs w:val="16"/>
              </w:rPr>
              <w:t>2</w:t>
            </w:r>
          </w:p>
        </w:tc>
        <w:tc>
          <w:tcPr>
            <w:tcW w:w="1701" w:type="dxa"/>
            <w:shd w:val="clear" w:color="auto" w:fill="auto"/>
            <w:vAlign w:val="center"/>
          </w:tcPr>
          <w:p w:rsidR="00382F4D" w:rsidRPr="000260FA" w:rsidRDefault="00382F4D" w:rsidP="00C36BF0">
            <w:pPr>
              <w:rPr>
                <w:sz w:val="16"/>
                <w:szCs w:val="16"/>
              </w:rPr>
            </w:pPr>
            <w:r w:rsidRPr="000260FA">
              <w:rPr>
                <w:sz w:val="16"/>
                <w:szCs w:val="16"/>
              </w:rPr>
              <w:t>Peralatan dan Mesin</w:t>
            </w:r>
          </w:p>
        </w:tc>
        <w:tc>
          <w:tcPr>
            <w:tcW w:w="1418" w:type="dxa"/>
            <w:vAlign w:val="center"/>
          </w:tcPr>
          <w:p w:rsidR="00382F4D" w:rsidRPr="000260FA" w:rsidRDefault="00382F4D" w:rsidP="00B72A71">
            <w:pPr>
              <w:jc w:val="right"/>
              <w:rPr>
                <w:sz w:val="16"/>
                <w:szCs w:val="16"/>
              </w:rPr>
            </w:pPr>
            <w:r w:rsidRPr="000260FA">
              <w:rPr>
                <w:rStyle w:val="fontstyle01"/>
                <w:rFonts w:ascii="Times New Roman" w:hAnsi="Times New Roman" w:cs="Times New Roman"/>
                <w:b w:val="0"/>
              </w:rPr>
              <w:t>661.676.275</w:t>
            </w:r>
          </w:p>
        </w:tc>
        <w:tc>
          <w:tcPr>
            <w:tcW w:w="764" w:type="dxa"/>
            <w:shd w:val="clear" w:color="auto" w:fill="auto"/>
            <w:vAlign w:val="center"/>
          </w:tcPr>
          <w:p w:rsidR="00382F4D" w:rsidRPr="000260FA" w:rsidRDefault="00382F4D" w:rsidP="007D0A55">
            <w:pPr>
              <w:jc w:val="right"/>
              <w:rPr>
                <w:sz w:val="16"/>
                <w:szCs w:val="16"/>
              </w:rPr>
            </w:pPr>
          </w:p>
        </w:tc>
        <w:tc>
          <w:tcPr>
            <w:tcW w:w="1362" w:type="dxa"/>
            <w:shd w:val="clear" w:color="auto" w:fill="auto"/>
            <w:vAlign w:val="center"/>
          </w:tcPr>
          <w:p w:rsidR="00382F4D" w:rsidRPr="000260FA" w:rsidRDefault="0005388A" w:rsidP="007D0A55">
            <w:pPr>
              <w:jc w:val="right"/>
              <w:rPr>
                <w:sz w:val="16"/>
                <w:szCs w:val="16"/>
              </w:rPr>
            </w:pPr>
            <w:r w:rsidRPr="0005388A">
              <w:rPr>
                <w:sz w:val="16"/>
                <w:szCs w:val="16"/>
              </w:rPr>
              <w:t>89</w:t>
            </w:r>
            <w:r>
              <w:rPr>
                <w:sz w:val="16"/>
                <w:szCs w:val="16"/>
                <w:lang w:val="id-ID"/>
              </w:rPr>
              <w:t>.</w:t>
            </w:r>
            <w:r w:rsidRPr="0005388A">
              <w:rPr>
                <w:sz w:val="16"/>
                <w:szCs w:val="16"/>
              </w:rPr>
              <w:t>592</w:t>
            </w:r>
            <w:r>
              <w:rPr>
                <w:sz w:val="16"/>
                <w:szCs w:val="16"/>
                <w:lang w:val="id-ID"/>
              </w:rPr>
              <w:t>.</w:t>
            </w:r>
            <w:r w:rsidRPr="0005388A">
              <w:rPr>
                <w:sz w:val="16"/>
                <w:szCs w:val="16"/>
              </w:rPr>
              <w:t>000</w:t>
            </w:r>
          </w:p>
        </w:tc>
        <w:tc>
          <w:tcPr>
            <w:tcW w:w="992" w:type="dxa"/>
            <w:shd w:val="clear" w:color="auto" w:fill="auto"/>
            <w:vAlign w:val="center"/>
          </w:tcPr>
          <w:p w:rsidR="00382F4D" w:rsidRPr="000260FA" w:rsidRDefault="00382F4D" w:rsidP="007D0A55">
            <w:pPr>
              <w:jc w:val="right"/>
              <w:rPr>
                <w:sz w:val="16"/>
                <w:szCs w:val="16"/>
              </w:rPr>
            </w:pPr>
          </w:p>
        </w:tc>
        <w:tc>
          <w:tcPr>
            <w:tcW w:w="1419" w:type="dxa"/>
            <w:shd w:val="clear" w:color="auto" w:fill="auto"/>
            <w:vAlign w:val="center"/>
          </w:tcPr>
          <w:p w:rsidR="00382F4D" w:rsidRPr="000260FA" w:rsidRDefault="0005388A" w:rsidP="002F1732">
            <w:pPr>
              <w:jc w:val="right"/>
              <w:rPr>
                <w:sz w:val="16"/>
                <w:szCs w:val="16"/>
              </w:rPr>
            </w:pPr>
            <w:r w:rsidRPr="0005388A">
              <w:rPr>
                <w:rStyle w:val="fontstyle01"/>
                <w:rFonts w:ascii="Times New Roman" w:hAnsi="Times New Roman" w:cs="Times New Roman"/>
                <w:b w:val="0"/>
              </w:rPr>
              <w:t>751.268.275</w:t>
            </w:r>
          </w:p>
        </w:tc>
      </w:tr>
      <w:tr w:rsidR="00382F4D" w:rsidRPr="008A5413" w:rsidTr="00C36BF0">
        <w:trPr>
          <w:trHeight w:val="274"/>
        </w:trPr>
        <w:tc>
          <w:tcPr>
            <w:tcW w:w="425" w:type="dxa"/>
            <w:shd w:val="clear" w:color="auto" w:fill="auto"/>
            <w:vAlign w:val="center"/>
          </w:tcPr>
          <w:p w:rsidR="00382F4D" w:rsidRPr="000260FA" w:rsidRDefault="00382F4D" w:rsidP="00C36BF0">
            <w:pPr>
              <w:jc w:val="center"/>
              <w:rPr>
                <w:sz w:val="16"/>
                <w:szCs w:val="16"/>
              </w:rPr>
            </w:pPr>
            <w:r w:rsidRPr="000260FA">
              <w:rPr>
                <w:sz w:val="16"/>
                <w:szCs w:val="16"/>
              </w:rPr>
              <w:t>3</w:t>
            </w:r>
          </w:p>
        </w:tc>
        <w:tc>
          <w:tcPr>
            <w:tcW w:w="1701" w:type="dxa"/>
            <w:shd w:val="clear" w:color="auto" w:fill="auto"/>
            <w:vAlign w:val="center"/>
          </w:tcPr>
          <w:p w:rsidR="00382F4D" w:rsidRPr="000260FA" w:rsidRDefault="00382F4D" w:rsidP="00C36BF0">
            <w:pPr>
              <w:rPr>
                <w:sz w:val="16"/>
                <w:szCs w:val="16"/>
              </w:rPr>
            </w:pPr>
            <w:r w:rsidRPr="000260FA">
              <w:rPr>
                <w:sz w:val="16"/>
                <w:szCs w:val="16"/>
              </w:rPr>
              <w:t>Gedung dan Bangunan</w:t>
            </w:r>
          </w:p>
        </w:tc>
        <w:tc>
          <w:tcPr>
            <w:tcW w:w="1418" w:type="dxa"/>
            <w:vAlign w:val="center"/>
          </w:tcPr>
          <w:p w:rsidR="00382F4D" w:rsidRPr="002F1732" w:rsidRDefault="00382F4D" w:rsidP="00B72A71">
            <w:pPr>
              <w:jc w:val="right"/>
              <w:rPr>
                <w:bCs/>
                <w:color w:val="000000"/>
                <w:sz w:val="16"/>
                <w:szCs w:val="16"/>
              </w:rPr>
            </w:pPr>
            <w:r w:rsidRPr="000260FA">
              <w:rPr>
                <w:rStyle w:val="fontstyle01"/>
                <w:rFonts w:ascii="Times New Roman" w:hAnsi="Times New Roman" w:cs="Times New Roman"/>
                <w:b w:val="0"/>
              </w:rPr>
              <w:t>1.</w:t>
            </w:r>
            <w:r>
              <w:rPr>
                <w:rStyle w:val="fontstyle01"/>
                <w:rFonts w:ascii="Times New Roman" w:hAnsi="Times New Roman" w:cs="Times New Roman"/>
                <w:b w:val="0"/>
              </w:rPr>
              <w:t>917.174.938</w:t>
            </w:r>
          </w:p>
        </w:tc>
        <w:tc>
          <w:tcPr>
            <w:tcW w:w="764" w:type="dxa"/>
            <w:shd w:val="clear" w:color="auto" w:fill="auto"/>
            <w:vAlign w:val="center"/>
          </w:tcPr>
          <w:p w:rsidR="00382F4D" w:rsidRPr="000260FA" w:rsidRDefault="00382F4D" w:rsidP="007D0A55">
            <w:pPr>
              <w:jc w:val="right"/>
              <w:rPr>
                <w:sz w:val="16"/>
                <w:szCs w:val="16"/>
              </w:rPr>
            </w:pPr>
          </w:p>
        </w:tc>
        <w:tc>
          <w:tcPr>
            <w:tcW w:w="1362" w:type="dxa"/>
            <w:shd w:val="clear" w:color="auto" w:fill="auto"/>
            <w:vAlign w:val="center"/>
          </w:tcPr>
          <w:p w:rsidR="00382F4D" w:rsidRPr="000260FA" w:rsidRDefault="0005388A" w:rsidP="007D0A55">
            <w:pPr>
              <w:jc w:val="right"/>
              <w:rPr>
                <w:sz w:val="16"/>
                <w:szCs w:val="16"/>
              </w:rPr>
            </w:pPr>
            <w:r w:rsidRPr="0005388A">
              <w:rPr>
                <w:sz w:val="16"/>
                <w:szCs w:val="16"/>
              </w:rPr>
              <w:t>14</w:t>
            </w:r>
            <w:r>
              <w:rPr>
                <w:sz w:val="16"/>
                <w:szCs w:val="16"/>
                <w:lang w:val="id-ID"/>
              </w:rPr>
              <w:t>.</w:t>
            </w:r>
            <w:r w:rsidRPr="0005388A">
              <w:rPr>
                <w:sz w:val="16"/>
                <w:szCs w:val="16"/>
              </w:rPr>
              <w:t>850</w:t>
            </w:r>
            <w:r>
              <w:rPr>
                <w:sz w:val="16"/>
                <w:szCs w:val="16"/>
                <w:lang w:val="id-ID"/>
              </w:rPr>
              <w:t>.</w:t>
            </w:r>
            <w:r w:rsidRPr="0005388A">
              <w:rPr>
                <w:sz w:val="16"/>
                <w:szCs w:val="16"/>
              </w:rPr>
              <w:t>000</w:t>
            </w:r>
          </w:p>
        </w:tc>
        <w:tc>
          <w:tcPr>
            <w:tcW w:w="992" w:type="dxa"/>
            <w:shd w:val="clear" w:color="auto" w:fill="auto"/>
            <w:vAlign w:val="center"/>
          </w:tcPr>
          <w:p w:rsidR="00382F4D" w:rsidRPr="000260FA" w:rsidRDefault="00382F4D" w:rsidP="007D0A55">
            <w:pPr>
              <w:jc w:val="right"/>
              <w:rPr>
                <w:sz w:val="16"/>
                <w:szCs w:val="16"/>
              </w:rPr>
            </w:pPr>
          </w:p>
        </w:tc>
        <w:tc>
          <w:tcPr>
            <w:tcW w:w="1419" w:type="dxa"/>
            <w:shd w:val="clear" w:color="auto" w:fill="auto"/>
            <w:vAlign w:val="center"/>
          </w:tcPr>
          <w:p w:rsidR="00382F4D" w:rsidRPr="002F1732" w:rsidRDefault="0005388A" w:rsidP="002F1732">
            <w:pPr>
              <w:jc w:val="right"/>
              <w:rPr>
                <w:bCs/>
                <w:color w:val="000000"/>
                <w:sz w:val="16"/>
                <w:szCs w:val="16"/>
              </w:rPr>
            </w:pPr>
            <w:r w:rsidRPr="0005388A">
              <w:rPr>
                <w:bCs/>
                <w:color w:val="000000"/>
                <w:sz w:val="16"/>
                <w:szCs w:val="16"/>
              </w:rPr>
              <w:t>1.932.024.938</w:t>
            </w:r>
          </w:p>
        </w:tc>
      </w:tr>
      <w:tr w:rsidR="0005388A" w:rsidRPr="008A5413" w:rsidTr="00C36BF0">
        <w:trPr>
          <w:trHeight w:val="263"/>
        </w:trPr>
        <w:tc>
          <w:tcPr>
            <w:tcW w:w="425" w:type="dxa"/>
            <w:shd w:val="clear" w:color="auto" w:fill="auto"/>
            <w:vAlign w:val="center"/>
          </w:tcPr>
          <w:p w:rsidR="0005388A" w:rsidRPr="0005388A" w:rsidRDefault="0005388A" w:rsidP="00C36BF0">
            <w:pPr>
              <w:jc w:val="center"/>
              <w:rPr>
                <w:sz w:val="16"/>
                <w:szCs w:val="16"/>
                <w:lang w:val="id-ID"/>
              </w:rPr>
            </w:pPr>
            <w:r>
              <w:rPr>
                <w:sz w:val="16"/>
                <w:szCs w:val="16"/>
                <w:lang w:val="id-ID"/>
              </w:rPr>
              <w:t>4</w:t>
            </w:r>
          </w:p>
        </w:tc>
        <w:tc>
          <w:tcPr>
            <w:tcW w:w="1701" w:type="dxa"/>
            <w:shd w:val="clear" w:color="auto" w:fill="auto"/>
            <w:vAlign w:val="center"/>
          </w:tcPr>
          <w:p w:rsidR="0005388A" w:rsidRPr="0005388A" w:rsidRDefault="0005388A" w:rsidP="00C36BF0">
            <w:pPr>
              <w:rPr>
                <w:sz w:val="16"/>
                <w:szCs w:val="16"/>
                <w:lang w:val="id-ID"/>
              </w:rPr>
            </w:pPr>
            <w:r>
              <w:rPr>
                <w:sz w:val="16"/>
                <w:szCs w:val="16"/>
                <w:lang w:val="id-ID"/>
              </w:rPr>
              <w:t>Akumulasi Penyusutan</w:t>
            </w:r>
          </w:p>
        </w:tc>
        <w:tc>
          <w:tcPr>
            <w:tcW w:w="1418" w:type="dxa"/>
            <w:vAlign w:val="center"/>
          </w:tcPr>
          <w:p w:rsidR="0005388A" w:rsidRPr="000260FA" w:rsidRDefault="0005388A" w:rsidP="00B72A71">
            <w:pPr>
              <w:jc w:val="right"/>
              <w:rPr>
                <w:rStyle w:val="fontstyle01"/>
                <w:rFonts w:ascii="Times New Roman" w:hAnsi="Times New Roman" w:cs="Times New Roman"/>
                <w:b w:val="0"/>
              </w:rPr>
            </w:pPr>
            <w:r w:rsidRPr="0005388A">
              <w:rPr>
                <w:rStyle w:val="fontstyle01"/>
                <w:rFonts w:ascii="Times New Roman" w:hAnsi="Times New Roman" w:cs="Times New Roman"/>
                <w:b w:val="0"/>
              </w:rPr>
              <w:t>(789.839.436,52)</w:t>
            </w:r>
          </w:p>
        </w:tc>
        <w:tc>
          <w:tcPr>
            <w:tcW w:w="764" w:type="dxa"/>
            <w:shd w:val="clear" w:color="auto" w:fill="auto"/>
            <w:vAlign w:val="center"/>
          </w:tcPr>
          <w:p w:rsidR="0005388A" w:rsidRPr="000260FA" w:rsidRDefault="0005388A" w:rsidP="007D0A55">
            <w:pPr>
              <w:jc w:val="right"/>
              <w:rPr>
                <w:sz w:val="16"/>
                <w:szCs w:val="16"/>
              </w:rPr>
            </w:pPr>
          </w:p>
        </w:tc>
        <w:tc>
          <w:tcPr>
            <w:tcW w:w="1362" w:type="dxa"/>
            <w:shd w:val="clear" w:color="auto" w:fill="auto"/>
            <w:vAlign w:val="center"/>
          </w:tcPr>
          <w:p w:rsidR="0005388A" w:rsidRPr="0005388A" w:rsidRDefault="0005388A" w:rsidP="007D0A55">
            <w:pPr>
              <w:jc w:val="right"/>
              <w:rPr>
                <w:sz w:val="16"/>
                <w:szCs w:val="16"/>
                <w:lang w:val="id-ID"/>
              </w:rPr>
            </w:pPr>
            <w:r>
              <w:rPr>
                <w:sz w:val="16"/>
                <w:szCs w:val="16"/>
                <w:lang w:val="id-ID"/>
              </w:rPr>
              <w:t>(</w:t>
            </w:r>
            <w:r>
              <w:rPr>
                <w:sz w:val="16"/>
                <w:szCs w:val="16"/>
              </w:rPr>
              <w:t>116</w:t>
            </w:r>
            <w:r w:rsidR="00585100">
              <w:rPr>
                <w:sz w:val="16"/>
                <w:szCs w:val="16"/>
                <w:lang w:val="id-ID"/>
              </w:rPr>
              <w:t>.</w:t>
            </w:r>
            <w:r>
              <w:rPr>
                <w:sz w:val="16"/>
                <w:szCs w:val="16"/>
              </w:rPr>
              <w:t>589</w:t>
            </w:r>
            <w:r w:rsidR="00585100">
              <w:rPr>
                <w:sz w:val="16"/>
                <w:szCs w:val="16"/>
                <w:lang w:val="id-ID"/>
              </w:rPr>
              <w:t>.</w:t>
            </w:r>
            <w:r>
              <w:rPr>
                <w:sz w:val="16"/>
                <w:szCs w:val="16"/>
              </w:rPr>
              <w:t>176</w:t>
            </w:r>
            <w:r>
              <w:rPr>
                <w:sz w:val="16"/>
                <w:szCs w:val="16"/>
                <w:lang w:val="id-ID"/>
              </w:rPr>
              <w:t>,</w:t>
            </w:r>
            <w:r w:rsidRPr="0005388A">
              <w:rPr>
                <w:sz w:val="16"/>
                <w:szCs w:val="16"/>
              </w:rPr>
              <w:t>21</w:t>
            </w:r>
            <w:r>
              <w:rPr>
                <w:sz w:val="16"/>
                <w:szCs w:val="16"/>
                <w:lang w:val="id-ID"/>
              </w:rPr>
              <w:t>)</w:t>
            </w:r>
          </w:p>
        </w:tc>
        <w:tc>
          <w:tcPr>
            <w:tcW w:w="992" w:type="dxa"/>
            <w:shd w:val="clear" w:color="auto" w:fill="auto"/>
            <w:vAlign w:val="center"/>
          </w:tcPr>
          <w:p w:rsidR="0005388A" w:rsidRPr="000260FA" w:rsidRDefault="0005388A" w:rsidP="007D0A55">
            <w:pPr>
              <w:jc w:val="right"/>
              <w:rPr>
                <w:sz w:val="16"/>
                <w:szCs w:val="16"/>
              </w:rPr>
            </w:pPr>
          </w:p>
        </w:tc>
        <w:tc>
          <w:tcPr>
            <w:tcW w:w="1419" w:type="dxa"/>
            <w:shd w:val="clear" w:color="auto" w:fill="auto"/>
            <w:vAlign w:val="center"/>
          </w:tcPr>
          <w:p w:rsidR="0005388A" w:rsidRPr="0005388A" w:rsidRDefault="0005388A" w:rsidP="002F1732">
            <w:pPr>
              <w:jc w:val="right"/>
              <w:rPr>
                <w:bCs/>
                <w:color w:val="000000"/>
                <w:sz w:val="16"/>
                <w:szCs w:val="16"/>
              </w:rPr>
            </w:pPr>
            <w:r w:rsidRPr="0005388A">
              <w:rPr>
                <w:bCs/>
                <w:color w:val="000000"/>
                <w:sz w:val="16"/>
                <w:szCs w:val="16"/>
              </w:rPr>
              <w:t>(906.428.612,73)</w:t>
            </w:r>
          </w:p>
        </w:tc>
      </w:tr>
      <w:tr w:rsidR="00382F4D" w:rsidRPr="008A5413" w:rsidTr="00C36BF0">
        <w:trPr>
          <w:trHeight w:val="281"/>
        </w:trPr>
        <w:tc>
          <w:tcPr>
            <w:tcW w:w="425" w:type="dxa"/>
            <w:shd w:val="clear" w:color="auto" w:fill="auto"/>
          </w:tcPr>
          <w:p w:rsidR="00382F4D" w:rsidRPr="000260FA" w:rsidRDefault="00382F4D" w:rsidP="00D33309">
            <w:pPr>
              <w:jc w:val="center"/>
              <w:rPr>
                <w:b/>
                <w:sz w:val="16"/>
                <w:szCs w:val="16"/>
              </w:rPr>
            </w:pPr>
          </w:p>
        </w:tc>
        <w:tc>
          <w:tcPr>
            <w:tcW w:w="1701" w:type="dxa"/>
            <w:shd w:val="clear" w:color="auto" w:fill="auto"/>
          </w:tcPr>
          <w:p w:rsidR="00382F4D" w:rsidRPr="000260FA" w:rsidRDefault="00382F4D" w:rsidP="007D0A55">
            <w:pPr>
              <w:jc w:val="center"/>
              <w:rPr>
                <w:b/>
                <w:sz w:val="16"/>
                <w:szCs w:val="16"/>
              </w:rPr>
            </w:pPr>
            <w:r w:rsidRPr="000260FA">
              <w:rPr>
                <w:b/>
                <w:sz w:val="16"/>
                <w:szCs w:val="16"/>
              </w:rPr>
              <w:t>Jumlah</w:t>
            </w:r>
          </w:p>
        </w:tc>
        <w:tc>
          <w:tcPr>
            <w:tcW w:w="1418" w:type="dxa"/>
            <w:vAlign w:val="center"/>
          </w:tcPr>
          <w:p w:rsidR="00382F4D" w:rsidRPr="000260FA" w:rsidRDefault="0005388A" w:rsidP="00B313E1">
            <w:pPr>
              <w:jc w:val="right"/>
              <w:rPr>
                <w:sz w:val="16"/>
                <w:szCs w:val="16"/>
              </w:rPr>
            </w:pPr>
            <w:r w:rsidRPr="0005388A">
              <w:rPr>
                <w:rStyle w:val="fontstyle01"/>
                <w:rFonts w:ascii="Times New Roman" w:hAnsi="Times New Roman" w:cs="Times New Roman"/>
              </w:rPr>
              <w:t>2</w:t>
            </w:r>
            <w:r w:rsidR="00B313E1">
              <w:rPr>
                <w:rStyle w:val="fontstyle01"/>
                <w:rFonts w:ascii="Times New Roman" w:hAnsi="Times New Roman" w:cs="Times New Roman"/>
                <w:lang w:val="id-ID"/>
              </w:rPr>
              <w:t>.</w:t>
            </w:r>
            <w:r w:rsidRPr="0005388A">
              <w:rPr>
                <w:rStyle w:val="fontstyle01"/>
                <w:rFonts w:ascii="Times New Roman" w:hAnsi="Times New Roman" w:cs="Times New Roman"/>
              </w:rPr>
              <w:t>310</w:t>
            </w:r>
            <w:r w:rsidR="00B313E1">
              <w:rPr>
                <w:rStyle w:val="fontstyle01"/>
                <w:rFonts w:ascii="Times New Roman" w:hAnsi="Times New Roman" w:cs="Times New Roman"/>
                <w:lang w:val="id-ID"/>
              </w:rPr>
              <w:t>.</w:t>
            </w:r>
            <w:r w:rsidRPr="0005388A">
              <w:rPr>
                <w:rStyle w:val="fontstyle01"/>
                <w:rFonts w:ascii="Times New Roman" w:hAnsi="Times New Roman" w:cs="Times New Roman"/>
              </w:rPr>
              <w:t>678</w:t>
            </w:r>
            <w:r w:rsidR="00B313E1">
              <w:rPr>
                <w:rStyle w:val="fontstyle01"/>
                <w:rFonts w:ascii="Times New Roman" w:hAnsi="Times New Roman" w:cs="Times New Roman"/>
                <w:lang w:val="id-ID"/>
              </w:rPr>
              <w:t>.</w:t>
            </w:r>
            <w:r w:rsidRPr="0005388A">
              <w:rPr>
                <w:rStyle w:val="fontstyle01"/>
                <w:rFonts w:ascii="Times New Roman" w:hAnsi="Times New Roman" w:cs="Times New Roman"/>
              </w:rPr>
              <w:t>443</w:t>
            </w:r>
            <w:r w:rsidR="00B313E1">
              <w:rPr>
                <w:rStyle w:val="fontstyle01"/>
                <w:rFonts w:ascii="Times New Roman" w:hAnsi="Times New Roman" w:cs="Times New Roman"/>
                <w:lang w:val="id-ID"/>
              </w:rPr>
              <w:t>,</w:t>
            </w:r>
            <w:r w:rsidRPr="0005388A">
              <w:rPr>
                <w:rStyle w:val="fontstyle01"/>
                <w:rFonts w:ascii="Times New Roman" w:hAnsi="Times New Roman" w:cs="Times New Roman"/>
              </w:rPr>
              <w:t>48</w:t>
            </w:r>
          </w:p>
        </w:tc>
        <w:tc>
          <w:tcPr>
            <w:tcW w:w="764" w:type="dxa"/>
            <w:shd w:val="clear" w:color="auto" w:fill="auto"/>
            <w:vAlign w:val="center"/>
          </w:tcPr>
          <w:p w:rsidR="00382F4D" w:rsidRPr="000260FA" w:rsidRDefault="00382F4D" w:rsidP="007D0A55">
            <w:pPr>
              <w:jc w:val="right"/>
              <w:rPr>
                <w:sz w:val="16"/>
                <w:szCs w:val="16"/>
              </w:rPr>
            </w:pPr>
          </w:p>
        </w:tc>
        <w:tc>
          <w:tcPr>
            <w:tcW w:w="1362" w:type="dxa"/>
            <w:shd w:val="clear" w:color="auto" w:fill="auto"/>
            <w:vAlign w:val="center"/>
          </w:tcPr>
          <w:p w:rsidR="00382F4D" w:rsidRPr="00AE47D0" w:rsidRDefault="00585100" w:rsidP="007D0A55">
            <w:pPr>
              <w:jc w:val="right"/>
              <w:rPr>
                <w:b/>
                <w:sz w:val="16"/>
                <w:szCs w:val="16"/>
                <w:lang w:val="id-ID"/>
              </w:rPr>
            </w:pPr>
            <w:r>
              <w:rPr>
                <w:b/>
                <w:sz w:val="16"/>
                <w:szCs w:val="16"/>
                <w:lang w:val="id-ID"/>
              </w:rPr>
              <w:t>12.147.176,</w:t>
            </w:r>
            <w:r w:rsidRPr="00585100">
              <w:rPr>
                <w:b/>
                <w:sz w:val="16"/>
                <w:szCs w:val="16"/>
                <w:lang w:val="id-ID"/>
              </w:rPr>
              <w:t>21</w:t>
            </w:r>
          </w:p>
        </w:tc>
        <w:tc>
          <w:tcPr>
            <w:tcW w:w="992" w:type="dxa"/>
            <w:shd w:val="clear" w:color="auto" w:fill="auto"/>
            <w:vAlign w:val="center"/>
          </w:tcPr>
          <w:p w:rsidR="00382F4D" w:rsidRPr="000260FA" w:rsidRDefault="00382F4D" w:rsidP="007D0A55">
            <w:pPr>
              <w:jc w:val="right"/>
              <w:rPr>
                <w:sz w:val="16"/>
                <w:szCs w:val="16"/>
              </w:rPr>
            </w:pPr>
          </w:p>
        </w:tc>
        <w:tc>
          <w:tcPr>
            <w:tcW w:w="1419" w:type="dxa"/>
            <w:shd w:val="clear" w:color="auto" w:fill="auto"/>
            <w:vAlign w:val="center"/>
          </w:tcPr>
          <w:p w:rsidR="00382F4D" w:rsidRPr="0005388A" w:rsidRDefault="0005388A" w:rsidP="002F1732">
            <w:pPr>
              <w:jc w:val="right"/>
              <w:rPr>
                <w:b/>
                <w:bCs/>
                <w:sz w:val="16"/>
                <w:szCs w:val="16"/>
              </w:rPr>
            </w:pPr>
            <w:r w:rsidRPr="0005388A">
              <w:rPr>
                <w:b/>
                <w:bCs/>
                <w:sz w:val="16"/>
                <w:szCs w:val="16"/>
              </w:rPr>
              <w:t>2.298.531.267,27</w:t>
            </w:r>
          </w:p>
        </w:tc>
      </w:tr>
    </w:tbl>
    <w:p w:rsidR="00F836B7" w:rsidRDefault="00F836B7" w:rsidP="00197143">
      <w:pPr>
        <w:ind w:left="851"/>
        <w:jc w:val="both"/>
        <w:rPr>
          <w:sz w:val="22"/>
          <w:szCs w:val="22"/>
          <w:lang w:val="id-ID"/>
        </w:rPr>
      </w:pPr>
    </w:p>
    <w:p w:rsidR="00C36BF0" w:rsidRDefault="00197143" w:rsidP="009F6E4F">
      <w:pPr>
        <w:ind w:left="851"/>
        <w:jc w:val="both"/>
        <w:rPr>
          <w:rFonts w:asciiTheme="majorBidi" w:hAnsiTheme="majorBidi" w:cstheme="majorBidi"/>
          <w:lang w:val="id-ID"/>
        </w:rPr>
      </w:pPr>
      <w:r w:rsidRPr="009F6E4F">
        <w:rPr>
          <w:rFonts w:asciiTheme="majorBidi" w:hAnsiTheme="majorBidi" w:cstheme="majorBidi"/>
          <w:lang w:val="id-ID"/>
        </w:rPr>
        <w:lastRenderedPageBreak/>
        <w:t>Dari tabel 3.15 di atas,</w:t>
      </w:r>
      <w:r w:rsidR="009F6E4F">
        <w:rPr>
          <w:rFonts w:asciiTheme="majorBidi" w:hAnsiTheme="majorBidi" w:cstheme="majorBidi"/>
          <w:lang w:val="id-ID"/>
        </w:rPr>
        <w:t xml:space="preserve"> perubahan</w:t>
      </w:r>
      <w:r w:rsidRPr="009F6E4F">
        <w:rPr>
          <w:rFonts w:asciiTheme="majorBidi" w:hAnsiTheme="majorBidi" w:cstheme="majorBidi"/>
          <w:lang w:val="id-ID"/>
        </w:rPr>
        <w:t xml:space="preserve"> Aset Tetap sampai 31 Desember 2019 dapat dijelaskan sebagai berikut :</w:t>
      </w:r>
      <w:r w:rsidR="009F6E4F" w:rsidRPr="009F6E4F">
        <w:rPr>
          <w:rFonts w:asciiTheme="majorBidi" w:hAnsiTheme="majorBidi" w:cstheme="majorBidi"/>
          <w:lang w:val="id-ID"/>
        </w:rPr>
        <w:t xml:space="preserve"> </w:t>
      </w:r>
    </w:p>
    <w:p w:rsidR="009F6E4F" w:rsidRPr="009F6E4F" w:rsidRDefault="009F6E4F" w:rsidP="009F6E4F">
      <w:pPr>
        <w:ind w:left="851"/>
        <w:jc w:val="both"/>
        <w:rPr>
          <w:rFonts w:asciiTheme="majorBidi" w:hAnsiTheme="majorBidi" w:cstheme="majorBidi"/>
          <w:lang w:val="id-ID"/>
        </w:rPr>
      </w:pPr>
    </w:p>
    <w:tbl>
      <w:tblPr>
        <w:tblW w:w="7285" w:type="dxa"/>
        <w:tblInd w:w="817" w:type="dxa"/>
        <w:tblLook w:val="01E0"/>
      </w:tblPr>
      <w:tblGrid>
        <w:gridCol w:w="2444"/>
        <w:gridCol w:w="2290"/>
        <w:gridCol w:w="283"/>
        <w:gridCol w:w="2268"/>
      </w:tblGrid>
      <w:tr w:rsidR="0073092E" w:rsidRPr="008A5413" w:rsidTr="008D62F5">
        <w:tc>
          <w:tcPr>
            <w:tcW w:w="2444" w:type="dxa"/>
          </w:tcPr>
          <w:p w:rsidR="0073092E" w:rsidRPr="008A5413" w:rsidRDefault="0073092E" w:rsidP="007D0A55">
            <w:pPr>
              <w:rPr>
                <w:b/>
                <w:sz w:val="22"/>
                <w:szCs w:val="22"/>
                <w:lang w:val="sv-SE"/>
              </w:rPr>
            </w:pPr>
            <w:r w:rsidRPr="008A5413">
              <w:rPr>
                <w:sz w:val="22"/>
                <w:szCs w:val="22"/>
              </w:rPr>
              <w:tab/>
            </w:r>
            <w:r w:rsidRPr="008A5413">
              <w:rPr>
                <w:sz w:val="22"/>
                <w:szCs w:val="22"/>
              </w:rPr>
              <w:tab/>
            </w:r>
            <w:r w:rsidRPr="008A5413">
              <w:rPr>
                <w:sz w:val="22"/>
                <w:szCs w:val="22"/>
                <w:lang w:val="sv-SE"/>
              </w:rPr>
              <w:br w:type="page"/>
            </w:r>
          </w:p>
        </w:tc>
        <w:tc>
          <w:tcPr>
            <w:tcW w:w="2290" w:type="dxa"/>
            <w:tcBorders>
              <w:bottom w:val="single" w:sz="4" w:space="0" w:color="auto"/>
            </w:tcBorders>
            <w:vAlign w:val="center"/>
          </w:tcPr>
          <w:p w:rsidR="0073092E" w:rsidRPr="00F23309" w:rsidRDefault="0073092E" w:rsidP="00C36BF0">
            <w:pPr>
              <w:jc w:val="center"/>
              <w:rPr>
                <w:b/>
                <w:sz w:val="22"/>
                <w:szCs w:val="22"/>
                <w:lang w:val="id-ID"/>
              </w:rPr>
            </w:pPr>
            <w:r w:rsidRPr="008A5413">
              <w:rPr>
                <w:b/>
                <w:sz w:val="22"/>
                <w:szCs w:val="22"/>
                <w:lang w:val="sv-SE"/>
              </w:rPr>
              <w:t>31 Desember 201</w:t>
            </w:r>
            <w:r w:rsidR="00C36BF0">
              <w:rPr>
                <w:b/>
                <w:sz w:val="22"/>
                <w:szCs w:val="22"/>
                <w:lang w:val="id-ID"/>
              </w:rPr>
              <w:t>9</w:t>
            </w:r>
          </w:p>
          <w:p w:rsidR="0073092E" w:rsidRPr="008A5413" w:rsidRDefault="0073092E" w:rsidP="007D0A55">
            <w:pPr>
              <w:jc w:val="center"/>
              <w:rPr>
                <w:b/>
                <w:sz w:val="22"/>
                <w:szCs w:val="22"/>
              </w:rPr>
            </w:pPr>
            <w:r w:rsidRPr="008A5413">
              <w:rPr>
                <w:b/>
                <w:sz w:val="22"/>
                <w:szCs w:val="22"/>
              </w:rPr>
              <w:t>(Rp)</w:t>
            </w:r>
          </w:p>
        </w:tc>
        <w:tc>
          <w:tcPr>
            <w:tcW w:w="283" w:type="dxa"/>
            <w:vAlign w:val="center"/>
          </w:tcPr>
          <w:p w:rsidR="0073092E" w:rsidRPr="008A5413" w:rsidRDefault="0073092E" w:rsidP="007D0A55">
            <w:pPr>
              <w:jc w:val="center"/>
              <w:rPr>
                <w:b/>
                <w:sz w:val="22"/>
                <w:szCs w:val="22"/>
                <w:lang w:val="sv-SE"/>
              </w:rPr>
            </w:pPr>
          </w:p>
        </w:tc>
        <w:tc>
          <w:tcPr>
            <w:tcW w:w="2268" w:type="dxa"/>
            <w:tcBorders>
              <w:bottom w:val="single" w:sz="4" w:space="0" w:color="auto"/>
            </w:tcBorders>
            <w:vAlign w:val="center"/>
          </w:tcPr>
          <w:p w:rsidR="0073092E" w:rsidRPr="00F23309" w:rsidRDefault="00F23309" w:rsidP="00C36BF0">
            <w:pPr>
              <w:jc w:val="center"/>
              <w:rPr>
                <w:b/>
                <w:sz w:val="22"/>
                <w:szCs w:val="22"/>
                <w:lang w:val="id-ID"/>
              </w:rPr>
            </w:pPr>
            <w:r>
              <w:rPr>
                <w:b/>
                <w:sz w:val="22"/>
                <w:szCs w:val="22"/>
                <w:lang w:val="sv-SE"/>
              </w:rPr>
              <w:t>31 Desember 201</w:t>
            </w:r>
            <w:r w:rsidR="00C36BF0">
              <w:rPr>
                <w:b/>
                <w:sz w:val="22"/>
                <w:szCs w:val="22"/>
                <w:lang w:val="id-ID"/>
              </w:rPr>
              <w:t>8</w:t>
            </w:r>
          </w:p>
          <w:p w:rsidR="0073092E" w:rsidRPr="008A5413" w:rsidRDefault="0073092E" w:rsidP="007D0A55">
            <w:pPr>
              <w:jc w:val="center"/>
              <w:rPr>
                <w:b/>
                <w:sz w:val="22"/>
                <w:szCs w:val="22"/>
              </w:rPr>
            </w:pPr>
            <w:r w:rsidRPr="008A5413">
              <w:rPr>
                <w:b/>
                <w:sz w:val="22"/>
                <w:szCs w:val="22"/>
              </w:rPr>
              <w:t>(Rp)</w:t>
            </w:r>
          </w:p>
        </w:tc>
      </w:tr>
      <w:tr w:rsidR="0073092E" w:rsidRPr="008A5413" w:rsidTr="008D62F5">
        <w:tc>
          <w:tcPr>
            <w:tcW w:w="2444" w:type="dxa"/>
          </w:tcPr>
          <w:p w:rsidR="0073092E" w:rsidRPr="008A5413" w:rsidRDefault="0073092E" w:rsidP="0030308E">
            <w:pPr>
              <w:pStyle w:val="Heading4"/>
              <w:numPr>
                <w:ilvl w:val="0"/>
                <w:numId w:val="24"/>
              </w:numPr>
              <w:rPr>
                <w:rFonts w:ascii="Times New Roman" w:hAnsi="Times New Roman"/>
                <w:sz w:val="22"/>
                <w:szCs w:val="22"/>
                <w:lang w:val="it-IT"/>
              </w:rPr>
            </w:pPr>
            <w:bookmarkStart w:id="319" w:name="_Toc514685124"/>
            <w:bookmarkStart w:id="320" w:name="_Toc515205987"/>
            <w:r w:rsidRPr="008A5413">
              <w:rPr>
                <w:rFonts w:ascii="Times New Roman" w:hAnsi="Times New Roman"/>
                <w:sz w:val="22"/>
                <w:szCs w:val="22"/>
              </w:rPr>
              <w:t>Tanah</w:t>
            </w:r>
            <w:bookmarkEnd w:id="319"/>
            <w:bookmarkEnd w:id="320"/>
          </w:p>
        </w:tc>
        <w:tc>
          <w:tcPr>
            <w:tcW w:w="2290" w:type="dxa"/>
            <w:tcBorders>
              <w:top w:val="single" w:sz="4" w:space="0" w:color="auto"/>
              <w:bottom w:val="single" w:sz="4" w:space="0" w:color="auto"/>
            </w:tcBorders>
            <w:shd w:val="clear" w:color="auto" w:fill="auto"/>
            <w:vAlign w:val="center"/>
          </w:tcPr>
          <w:p w:rsidR="0073092E" w:rsidRPr="00F23309" w:rsidRDefault="00F23309" w:rsidP="001161B9">
            <w:pPr>
              <w:jc w:val="center"/>
              <w:rPr>
                <w:sz w:val="22"/>
                <w:szCs w:val="22"/>
                <w:lang w:val="id-ID"/>
              </w:rPr>
            </w:pPr>
            <w:r w:rsidRPr="00F23309">
              <w:rPr>
                <w:rStyle w:val="fontstyle01"/>
                <w:rFonts w:ascii="Times New Roman" w:hAnsi="Times New Roman" w:cs="Times New Roman"/>
                <w:sz w:val="22"/>
              </w:rPr>
              <w:t>521.666.667</w:t>
            </w:r>
          </w:p>
        </w:tc>
        <w:tc>
          <w:tcPr>
            <w:tcW w:w="283" w:type="dxa"/>
            <w:shd w:val="clear" w:color="auto" w:fill="auto"/>
            <w:vAlign w:val="center"/>
          </w:tcPr>
          <w:p w:rsidR="0073092E" w:rsidRPr="008A5413" w:rsidRDefault="0073092E" w:rsidP="001161B9">
            <w:pPr>
              <w:jc w:val="center"/>
              <w:rPr>
                <w:b/>
                <w:sz w:val="22"/>
                <w:szCs w:val="22"/>
                <w:lang w:val="sv-SE"/>
              </w:rPr>
            </w:pPr>
          </w:p>
        </w:tc>
        <w:tc>
          <w:tcPr>
            <w:tcW w:w="2268" w:type="dxa"/>
            <w:tcBorders>
              <w:top w:val="single" w:sz="4" w:space="0" w:color="auto"/>
              <w:bottom w:val="single" w:sz="4" w:space="0" w:color="auto"/>
            </w:tcBorders>
            <w:vAlign w:val="center"/>
          </w:tcPr>
          <w:p w:rsidR="0073092E" w:rsidRPr="008A5413" w:rsidRDefault="00F23309" w:rsidP="001161B9">
            <w:pPr>
              <w:jc w:val="center"/>
              <w:rPr>
                <w:b/>
                <w:bCs/>
                <w:sz w:val="22"/>
                <w:szCs w:val="22"/>
                <w:lang w:val="id-ID"/>
              </w:rPr>
            </w:pPr>
            <w:r w:rsidRPr="00F23309">
              <w:rPr>
                <w:rStyle w:val="fontstyle01"/>
                <w:rFonts w:ascii="Times New Roman" w:hAnsi="Times New Roman" w:cs="Times New Roman"/>
                <w:sz w:val="22"/>
              </w:rPr>
              <w:t>521.666.667</w:t>
            </w:r>
          </w:p>
        </w:tc>
      </w:tr>
    </w:tbl>
    <w:p w:rsidR="0073092E" w:rsidRPr="008A5413" w:rsidRDefault="0073092E" w:rsidP="007D0A55"/>
    <w:p w:rsidR="00884B04" w:rsidRPr="007136EA" w:rsidRDefault="00884B04" w:rsidP="00C36BF0">
      <w:pPr>
        <w:ind w:left="1134" w:firstLine="567"/>
        <w:jc w:val="both"/>
        <w:rPr>
          <w:lang w:val="id-ID"/>
        </w:rPr>
      </w:pPr>
      <w:r w:rsidRPr="007136EA">
        <w:rPr>
          <w:lang w:val="id-ID"/>
        </w:rPr>
        <w:t xml:space="preserve">Saldo aset tetap tanah per 31 Desember </w:t>
      </w:r>
      <w:r w:rsidR="00D33309" w:rsidRPr="007136EA">
        <w:rPr>
          <w:lang w:val="id-ID"/>
        </w:rPr>
        <w:t>201</w:t>
      </w:r>
      <w:r w:rsidR="00C36BF0">
        <w:rPr>
          <w:lang w:val="id-ID"/>
        </w:rPr>
        <w:t>9</w:t>
      </w:r>
      <w:r w:rsidR="00D33309" w:rsidRPr="007136EA">
        <w:rPr>
          <w:lang w:val="id-ID"/>
        </w:rPr>
        <w:t xml:space="preserve"> dan 201</w:t>
      </w:r>
      <w:r w:rsidR="00C36BF0">
        <w:rPr>
          <w:lang w:val="id-ID"/>
        </w:rPr>
        <w:t>8</w:t>
      </w:r>
      <w:r w:rsidRPr="007136EA">
        <w:rPr>
          <w:lang w:val="id-ID"/>
        </w:rPr>
        <w:t xml:space="preserve"> masing-masing sebesar </w:t>
      </w:r>
      <w:r w:rsidR="007136EA" w:rsidRPr="007136EA">
        <w:rPr>
          <w:lang w:val="id-ID"/>
        </w:rPr>
        <w:t xml:space="preserve">Rp. </w:t>
      </w:r>
      <w:r w:rsidR="007136EA" w:rsidRPr="007136EA">
        <w:rPr>
          <w:rStyle w:val="fontstyle01"/>
          <w:rFonts w:ascii="Times New Roman" w:hAnsi="Times New Roman" w:cs="Times New Roman"/>
          <w:b w:val="0"/>
          <w:sz w:val="24"/>
          <w:szCs w:val="24"/>
        </w:rPr>
        <w:t>521.666.667</w:t>
      </w:r>
      <w:r w:rsidRPr="007136EA">
        <w:rPr>
          <w:lang w:val="id-ID"/>
        </w:rPr>
        <w:t>, terinci sebagai berikut :</w:t>
      </w:r>
    </w:p>
    <w:p w:rsidR="00884B04" w:rsidRPr="001161B9" w:rsidRDefault="00884B04" w:rsidP="001161B9">
      <w:pPr>
        <w:pStyle w:val="Caption"/>
        <w:keepNext/>
        <w:spacing w:line="240" w:lineRule="auto"/>
        <w:ind w:left="2268" w:hanging="1134"/>
        <w:contextualSpacing/>
        <w:rPr>
          <w:rFonts w:ascii="Times New Roman" w:hAnsi="Times New Roman" w:cs="Times New Roman"/>
          <w:i w:val="0"/>
          <w:sz w:val="24"/>
          <w:szCs w:val="24"/>
          <w:lang w:val="id-ID"/>
        </w:rPr>
      </w:pPr>
      <w:r w:rsidRPr="009A095A">
        <w:rPr>
          <w:rFonts w:ascii="Times New Roman" w:hAnsi="Times New Roman" w:cs="Times New Roman"/>
          <w:i w:val="0"/>
          <w:sz w:val="24"/>
          <w:szCs w:val="24"/>
        </w:rPr>
        <w:t xml:space="preserve">Tabel </w:t>
      </w:r>
      <w:r w:rsidR="009A095A">
        <w:rPr>
          <w:rFonts w:ascii="Times New Roman" w:hAnsi="Times New Roman" w:cs="Times New Roman"/>
          <w:i w:val="0"/>
          <w:sz w:val="24"/>
          <w:szCs w:val="24"/>
          <w:lang w:val="id-ID"/>
        </w:rPr>
        <w:t>3.1</w:t>
      </w:r>
      <w:r w:rsidR="001161B9">
        <w:rPr>
          <w:rFonts w:ascii="Times New Roman" w:hAnsi="Times New Roman" w:cs="Times New Roman"/>
          <w:i w:val="0"/>
          <w:sz w:val="24"/>
          <w:szCs w:val="24"/>
          <w:lang w:val="id-ID"/>
        </w:rPr>
        <w:t>6</w:t>
      </w:r>
      <w:r w:rsidRPr="009A095A">
        <w:rPr>
          <w:rFonts w:ascii="Times New Roman" w:hAnsi="Times New Roman" w:cs="Times New Roman"/>
          <w:i w:val="0"/>
          <w:sz w:val="24"/>
          <w:szCs w:val="24"/>
        </w:rPr>
        <w:t xml:space="preserve">. Daftar </w:t>
      </w:r>
      <w:r w:rsidRPr="009A095A">
        <w:rPr>
          <w:rFonts w:ascii="Times New Roman" w:hAnsi="Times New Roman" w:cs="Times New Roman"/>
          <w:i w:val="0"/>
          <w:sz w:val="24"/>
          <w:szCs w:val="24"/>
          <w:lang w:val="id-ID"/>
        </w:rPr>
        <w:t xml:space="preserve">Mutasi </w:t>
      </w:r>
      <w:r w:rsidRPr="009A095A">
        <w:rPr>
          <w:rFonts w:ascii="Times New Roman" w:hAnsi="Times New Roman" w:cs="Times New Roman"/>
          <w:i w:val="0"/>
          <w:sz w:val="24"/>
          <w:szCs w:val="24"/>
        </w:rPr>
        <w:t xml:space="preserve">Aset Tetap </w:t>
      </w:r>
      <w:r w:rsidRPr="009A095A">
        <w:rPr>
          <w:rFonts w:ascii="Times New Roman" w:hAnsi="Times New Roman" w:cs="Times New Roman"/>
          <w:i w:val="0"/>
          <w:sz w:val="24"/>
          <w:szCs w:val="24"/>
          <w:lang w:val="id-ID"/>
        </w:rPr>
        <w:t xml:space="preserve">Tanah </w:t>
      </w:r>
      <w:r w:rsidRPr="009A095A">
        <w:rPr>
          <w:rFonts w:ascii="Times New Roman" w:hAnsi="Times New Roman" w:cs="Times New Roman"/>
          <w:i w:val="0"/>
          <w:sz w:val="24"/>
          <w:szCs w:val="24"/>
        </w:rPr>
        <w:t xml:space="preserve">per 31 Desember </w:t>
      </w:r>
      <w:r w:rsidR="00D33309" w:rsidRPr="009A095A">
        <w:rPr>
          <w:rFonts w:ascii="Times New Roman" w:hAnsi="Times New Roman" w:cs="Times New Roman"/>
          <w:i w:val="0"/>
          <w:sz w:val="24"/>
          <w:szCs w:val="24"/>
        </w:rPr>
        <w:t>201</w:t>
      </w:r>
      <w:r w:rsidR="00C36BF0">
        <w:rPr>
          <w:rFonts w:ascii="Times New Roman" w:hAnsi="Times New Roman" w:cs="Times New Roman"/>
          <w:i w:val="0"/>
          <w:sz w:val="24"/>
          <w:szCs w:val="24"/>
          <w:lang w:val="id-ID"/>
        </w:rPr>
        <w:t>9</w:t>
      </w:r>
      <w:r w:rsidR="001161B9">
        <w:rPr>
          <w:rFonts w:ascii="Times New Roman" w:hAnsi="Times New Roman" w:cs="Times New Roman"/>
          <w:i w:val="0"/>
          <w:sz w:val="24"/>
          <w:szCs w:val="24"/>
          <w:lang w:val="id-ID"/>
        </w:rPr>
        <w:t>.</w:t>
      </w:r>
    </w:p>
    <w:tbl>
      <w:tblPr>
        <w:tblW w:w="711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304"/>
        <w:gridCol w:w="1134"/>
        <w:gridCol w:w="850"/>
        <w:gridCol w:w="1134"/>
        <w:gridCol w:w="1134"/>
        <w:gridCol w:w="1134"/>
      </w:tblGrid>
      <w:tr w:rsidR="00884B04" w:rsidRPr="00896ABD" w:rsidTr="009A095A">
        <w:trPr>
          <w:trHeight w:val="137"/>
          <w:tblHeader/>
        </w:trPr>
        <w:tc>
          <w:tcPr>
            <w:tcW w:w="425" w:type="dxa"/>
            <w:vMerge w:val="restart"/>
            <w:shd w:val="clear" w:color="auto" w:fill="auto"/>
            <w:vAlign w:val="center"/>
          </w:tcPr>
          <w:p w:rsidR="00884B04" w:rsidRPr="00896ABD" w:rsidRDefault="00884B04" w:rsidP="007D0A55">
            <w:pPr>
              <w:jc w:val="center"/>
              <w:rPr>
                <w:b/>
                <w:sz w:val="16"/>
                <w:szCs w:val="16"/>
              </w:rPr>
            </w:pPr>
            <w:r w:rsidRPr="00896ABD">
              <w:rPr>
                <w:b/>
                <w:sz w:val="16"/>
                <w:szCs w:val="16"/>
              </w:rPr>
              <w:t>No</w:t>
            </w:r>
          </w:p>
        </w:tc>
        <w:tc>
          <w:tcPr>
            <w:tcW w:w="1304" w:type="dxa"/>
            <w:vMerge w:val="restart"/>
            <w:shd w:val="clear" w:color="auto" w:fill="auto"/>
            <w:vAlign w:val="center"/>
          </w:tcPr>
          <w:p w:rsidR="00884B04" w:rsidRPr="00896ABD" w:rsidRDefault="00884B04" w:rsidP="007D0A55">
            <w:pPr>
              <w:jc w:val="center"/>
              <w:rPr>
                <w:b/>
                <w:sz w:val="16"/>
                <w:szCs w:val="16"/>
              </w:rPr>
            </w:pPr>
            <w:r w:rsidRPr="00896ABD">
              <w:rPr>
                <w:b/>
                <w:sz w:val="16"/>
                <w:szCs w:val="16"/>
              </w:rPr>
              <w:t>Uraian</w:t>
            </w:r>
          </w:p>
        </w:tc>
        <w:tc>
          <w:tcPr>
            <w:tcW w:w="1134" w:type="dxa"/>
            <w:tcBorders>
              <w:bottom w:val="nil"/>
            </w:tcBorders>
            <w:vAlign w:val="center"/>
          </w:tcPr>
          <w:p w:rsidR="00884B04" w:rsidRPr="00896ABD" w:rsidRDefault="00884B04" w:rsidP="007D0A55">
            <w:pPr>
              <w:jc w:val="center"/>
              <w:rPr>
                <w:b/>
                <w:sz w:val="16"/>
                <w:szCs w:val="16"/>
              </w:rPr>
            </w:pPr>
            <w:r w:rsidRPr="00896ABD">
              <w:rPr>
                <w:b/>
                <w:sz w:val="16"/>
                <w:szCs w:val="16"/>
              </w:rPr>
              <w:t>Saldo Awal</w:t>
            </w:r>
          </w:p>
        </w:tc>
        <w:tc>
          <w:tcPr>
            <w:tcW w:w="850" w:type="dxa"/>
            <w:vMerge w:val="restart"/>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Koreksi</w:t>
            </w:r>
          </w:p>
        </w:tc>
        <w:tc>
          <w:tcPr>
            <w:tcW w:w="2268" w:type="dxa"/>
            <w:gridSpan w:val="2"/>
            <w:shd w:val="clear" w:color="auto" w:fill="auto"/>
            <w:vAlign w:val="center"/>
          </w:tcPr>
          <w:p w:rsidR="00884B04" w:rsidRPr="00896ABD" w:rsidRDefault="00884B04" w:rsidP="007D0A55">
            <w:pPr>
              <w:jc w:val="center"/>
              <w:rPr>
                <w:b/>
                <w:sz w:val="16"/>
                <w:szCs w:val="16"/>
              </w:rPr>
            </w:pPr>
            <w:r w:rsidRPr="00896ABD">
              <w:rPr>
                <w:b/>
                <w:sz w:val="16"/>
                <w:szCs w:val="16"/>
              </w:rPr>
              <w:t>Mutasi</w:t>
            </w:r>
          </w:p>
        </w:tc>
        <w:tc>
          <w:tcPr>
            <w:tcW w:w="1134" w:type="dxa"/>
            <w:tcBorders>
              <w:bottom w:val="nil"/>
            </w:tcBorders>
            <w:shd w:val="clear" w:color="auto" w:fill="auto"/>
            <w:vAlign w:val="center"/>
          </w:tcPr>
          <w:p w:rsidR="00884B04" w:rsidRPr="00896ABD" w:rsidRDefault="00884B04" w:rsidP="007D0A55">
            <w:pPr>
              <w:jc w:val="center"/>
              <w:rPr>
                <w:b/>
                <w:sz w:val="16"/>
                <w:szCs w:val="16"/>
              </w:rPr>
            </w:pPr>
            <w:r w:rsidRPr="00896ABD">
              <w:rPr>
                <w:b/>
                <w:sz w:val="16"/>
                <w:szCs w:val="16"/>
              </w:rPr>
              <w:t>Saldo</w:t>
            </w:r>
          </w:p>
        </w:tc>
      </w:tr>
      <w:tr w:rsidR="00884B04" w:rsidRPr="00896ABD" w:rsidTr="009A095A">
        <w:trPr>
          <w:trHeight w:val="245"/>
          <w:tblHeader/>
        </w:trPr>
        <w:tc>
          <w:tcPr>
            <w:tcW w:w="425" w:type="dxa"/>
            <w:vMerge/>
            <w:shd w:val="clear" w:color="auto" w:fill="auto"/>
            <w:vAlign w:val="center"/>
          </w:tcPr>
          <w:p w:rsidR="00884B04" w:rsidRPr="00896ABD" w:rsidRDefault="00884B04" w:rsidP="007D0A55">
            <w:pPr>
              <w:jc w:val="center"/>
              <w:rPr>
                <w:b/>
                <w:sz w:val="16"/>
                <w:szCs w:val="16"/>
              </w:rPr>
            </w:pPr>
          </w:p>
        </w:tc>
        <w:tc>
          <w:tcPr>
            <w:tcW w:w="1304" w:type="dxa"/>
            <w:vMerge/>
            <w:shd w:val="clear" w:color="auto" w:fill="auto"/>
            <w:vAlign w:val="center"/>
          </w:tcPr>
          <w:p w:rsidR="00884B04" w:rsidRPr="00896ABD" w:rsidRDefault="00884B04" w:rsidP="007D0A55">
            <w:pPr>
              <w:jc w:val="center"/>
              <w:rPr>
                <w:b/>
                <w:sz w:val="16"/>
                <w:szCs w:val="16"/>
              </w:rPr>
            </w:pPr>
          </w:p>
        </w:tc>
        <w:tc>
          <w:tcPr>
            <w:tcW w:w="1134" w:type="dxa"/>
            <w:tcBorders>
              <w:top w:val="nil"/>
            </w:tcBorders>
            <w:vAlign w:val="center"/>
          </w:tcPr>
          <w:p w:rsidR="00884B04" w:rsidRPr="00896ABD" w:rsidRDefault="00884B04" w:rsidP="007D0A55">
            <w:pPr>
              <w:jc w:val="center"/>
              <w:rPr>
                <w:b/>
                <w:sz w:val="16"/>
                <w:szCs w:val="16"/>
                <w:lang w:val="id-ID"/>
              </w:rPr>
            </w:pPr>
            <w:r w:rsidRPr="00896ABD">
              <w:rPr>
                <w:b/>
                <w:sz w:val="16"/>
                <w:szCs w:val="16"/>
              </w:rPr>
              <w:t>31 Des 201</w:t>
            </w:r>
            <w:r w:rsidR="00C36BF0">
              <w:rPr>
                <w:b/>
                <w:sz w:val="16"/>
                <w:szCs w:val="16"/>
                <w:lang w:val="id-ID"/>
              </w:rPr>
              <w:t>8</w:t>
            </w:r>
          </w:p>
        </w:tc>
        <w:tc>
          <w:tcPr>
            <w:tcW w:w="850" w:type="dxa"/>
            <w:vMerge/>
            <w:shd w:val="clear" w:color="auto" w:fill="auto"/>
            <w:vAlign w:val="center"/>
          </w:tcPr>
          <w:p w:rsidR="00884B04" w:rsidRPr="00896ABD" w:rsidRDefault="00884B04" w:rsidP="007D0A55">
            <w:pPr>
              <w:jc w:val="center"/>
              <w:rPr>
                <w:b/>
                <w:sz w:val="16"/>
                <w:szCs w:val="16"/>
              </w:rPr>
            </w:pPr>
          </w:p>
        </w:tc>
        <w:tc>
          <w:tcPr>
            <w:tcW w:w="1134" w:type="dxa"/>
            <w:shd w:val="clear" w:color="auto" w:fill="auto"/>
            <w:vAlign w:val="center"/>
          </w:tcPr>
          <w:p w:rsidR="00884B04" w:rsidRPr="00896ABD" w:rsidRDefault="00884B04" w:rsidP="007D0A55">
            <w:pPr>
              <w:jc w:val="center"/>
              <w:rPr>
                <w:b/>
                <w:sz w:val="16"/>
                <w:szCs w:val="16"/>
              </w:rPr>
            </w:pPr>
            <w:r w:rsidRPr="00896ABD">
              <w:rPr>
                <w:b/>
                <w:sz w:val="16"/>
                <w:szCs w:val="16"/>
              </w:rPr>
              <w:t>Bertambah</w:t>
            </w:r>
          </w:p>
        </w:tc>
        <w:tc>
          <w:tcPr>
            <w:tcW w:w="1134" w:type="dxa"/>
            <w:shd w:val="clear" w:color="auto" w:fill="auto"/>
            <w:vAlign w:val="center"/>
          </w:tcPr>
          <w:p w:rsidR="00884B04" w:rsidRPr="00896ABD" w:rsidRDefault="00884B04" w:rsidP="007D0A55">
            <w:pPr>
              <w:jc w:val="center"/>
              <w:rPr>
                <w:b/>
                <w:sz w:val="16"/>
                <w:szCs w:val="16"/>
              </w:rPr>
            </w:pPr>
            <w:r w:rsidRPr="00896ABD">
              <w:rPr>
                <w:b/>
                <w:sz w:val="16"/>
                <w:szCs w:val="16"/>
              </w:rPr>
              <w:t>Berkurang</w:t>
            </w:r>
          </w:p>
        </w:tc>
        <w:tc>
          <w:tcPr>
            <w:tcW w:w="1134" w:type="dxa"/>
            <w:tcBorders>
              <w:top w:val="nil"/>
            </w:tcBorders>
            <w:shd w:val="clear" w:color="auto" w:fill="auto"/>
            <w:vAlign w:val="center"/>
          </w:tcPr>
          <w:p w:rsidR="00884B04" w:rsidRPr="00896ABD" w:rsidRDefault="00884B04" w:rsidP="007D0A55">
            <w:pPr>
              <w:jc w:val="center"/>
              <w:rPr>
                <w:b/>
                <w:sz w:val="16"/>
                <w:szCs w:val="16"/>
                <w:lang w:val="id-ID"/>
              </w:rPr>
            </w:pPr>
            <w:r w:rsidRPr="00896ABD">
              <w:rPr>
                <w:b/>
                <w:sz w:val="16"/>
                <w:szCs w:val="16"/>
              </w:rPr>
              <w:t>31 Des 201</w:t>
            </w:r>
            <w:r w:rsidR="00C36BF0">
              <w:rPr>
                <w:b/>
                <w:sz w:val="16"/>
                <w:szCs w:val="16"/>
                <w:lang w:val="id-ID"/>
              </w:rPr>
              <w:t>9</w:t>
            </w:r>
          </w:p>
        </w:tc>
      </w:tr>
      <w:tr w:rsidR="00884B04" w:rsidRPr="00896ABD" w:rsidTr="009A095A">
        <w:trPr>
          <w:trHeight w:val="245"/>
          <w:tblHeader/>
        </w:trPr>
        <w:tc>
          <w:tcPr>
            <w:tcW w:w="425" w:type="dxa"/>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1</w:t>
            </w:r>
          </w:p>
        </w:tc>
        <w:tc>
          <w:tcPr>
            <w:tcW w:w="1304" w:type="dxa"/>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2</w:t>
            </w:r>
          </w:p>
        </w:tc>
        <w:tc>
          <w:tcPr>
            <w:tcW w:w="1134" w:type="dxa"/>
            <w:tcBorders>
              <w:top w:val="nil"/>
            </w:tcBorders>
            <w:vAlign w:val="center"/>
          </w:tcPr>
          <w:p w:rsidR="00884B04" w:rsidRPr="00896ABD" w:rsidRDefault="00884B04" w:rsidP="007D0A55">
            <w:pPr>
              <w:jc w:val="center"/>
              <w:rPr>
                <w:b/>
                <w:sz w:val="16"/>
                <w:szCs w:val="16"/>
                <w:lang w:val="id-ID"/>
              </w:rPr>
            </w:pPr>
            <w:r w:rsidRPr="00896ABD">
              <w:rPr>
                <w:b/>
                <w:sz w:val="16"/>
                <w:szCs w:val="16"/>
                <w:lang w:val="id-ID"/>
              </w:rPr>
              <w:t>3</w:t>
            </w:r>
          </w:p>
        </w:tc>
        <w:tc>
          <w:tcPr>
            <w:tcW w:w="850" w:type="dxa"/>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4</w:t>
            </w:r>
          </w:p>
        </w:tc>
        <w:tc>
          <w:tcPr>
            <w:tcW w:w="1134" w:type="dxa"/>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5</w:t>
            </w:r>
          </w:p>
        </w:tc>
        <w:tc>
          <w:tcPr>
            <w:tcW w:w="1134" w:type="dxa"/>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6</w:t>
            </w:r>
          </w:p>
        </w:tc>
        <w:tc>
          <w:tcPr>
            <w:tcW w:w="1134" w:type="dxa"/>
            <w:tcBorders>
              <w:top w:val="nil"/>
            </w:tcBorders>
            <w:shd w:val="clear" w:color="auto" w:fill="auto"/>
            <w:vAlign w:val="center"/>
          </w:tcPr>
          <w:p w:rsidR="00884B04" w:rsidRPr="00896ABD" w:rsidRDefault="00884B04" w:rsidP="007D0A55">
            <w:pPr>
              <w:jc w:val="center"/>
              <w:rPr>
                <w:b/>
                <w:sz w:val="16"/>
                <w:szCs w:val="16"/>
                <w:lang w:val="id-ID"/>
              </w:rPr>
            </w:pPr>
            <w:r w:rsidRPr="00896ABD">
              <w:rPr>
                <w:b/>
                <w:sz w:val="16"/>
                <w:szCs w:val="16"/>
                <w:lang w:val="id-ID"/>
              </w:rPr>
              <w:t>7</w:t>
            </w:r>
          </w:p>
        </w:tc>
      </w:tr>
      <w:tr w:rsidR="00884B04" w:rsidRPr="00896ABD" w:rsidTr="009A095A">
        <w:trPr>
          <w:trHeight w:val="65"/>
        </w:trPr>
        <w:tc>
          <w:tcPr>
            <w:tcW w:w="425" w:type="dxa"/>
            <w:shd w:val="clear" w:color="auto" w:fill="auto"/>
          </w:tcPr>
          <w:p w:rsidR="00884B04" w:rsidRPr="00896ABD" w:rsidRDefault="00884B04" w:rsidP="007D0A55">
            <w:pPr>
              <w:jc w:val="center"/>
              <w:rPr>
                <w:sz w:val="16"/>
                <w:szCs w:val="16"/>
              </w:rPr>
            </w:pPr>
            <w:r w:rsidRPr="00896ABD">
              <w:rPr>
                <w:sz w:val="16"/>
                <w:szCs w:val="16"/>
              </w:rPr>
              <w:t>1</w:t>
            </w:r>
          </w:p>
        </w:tc>
        <w:tc>
          <w:tcPr>
            <w:tcW w:w="1304" w:type="dxa"/>
            <w:shd w:val="clear" w:color="auto" w:fill="auto"/>
          </w:tcPr>
          <w:p w:rsidR="00884B04" w:rsidRPr="00896ABD" w:rsidRDefault="00884B04" w:rsidP="007D0A55">
            <w:pPr>
              <w:rPr>
                <w:sz w:val="16"/>
                <w:szCs w:val="16"/>
                <w:lang w:val="id-ID"/>
              </w:rPr>
            </w:pPr>
            <w:r w:rsidRPr="00896ABD">
              <w:rPr>
                <w:sz w:val="16"/>
                <w:szCs w:val="16"/>
                <w:lang w:val="id-ID"/>
              </w:rPr>
              <w:t>Tanah</w:t>
            </w:r>
          </w:p>
        </w:tc>
        <w:tc>
          <w:tcPr>
            <w:tcW w:w="1134" w:type="dxa"/>
          </w:tcPr>
          <w:p w:rsidR="00884B04" w:rsidRPr="00896ABD" w:rsidRDefault="00896ABD" w:rsidP="007D0A55">
            <w:pPr>
              <w:jc w:val="right"/>
              <w:rPr>
                <w:b/>
                <w:sz w:val="16"/>
                <w:szCs w:val="16"/>
              </w:rPr>
            </w:pPr>
            <w:r w:rsidRPr="00896ABD">
              <w:rPr>
                <w:rStyle w:val="fontstyle01"/>
                <w:rFonts w:ascii="Times New Roman" w:hAnsi="Times New Roman" w:cs="Times New Roman"/>
                <w:b w:val="0"/>
              </w:rPr>
              <w:t>521.666.667</w:t>
            </w:r>
          </w:p>
        </w:tc>
        <w:tc>
          <w:tcPr>
            <w:tcW w:w="850" w:type="dxa"/>
            <w:shd w:val="clear" w:color="auto" w:fill="auto"/>
            <w:vAlign w:val="center"/>
          </w:tcPr>
          <w:p w:rsidR="00884B04" w:rsidRPr="00896ABD" w:rsidRDefault="00896ABD" w:rsidP="007D0A55">
            <w:pPr>
              <w:jc w:val="right"/>
              <w:rPr>
                <w:sz w:val="16"/>
                <w:szCs w:val="16"/>
                <w:lang w:val="id-ID"/>
              </w:rPr>
            </w:pPr>
            <w:r>
              <w:rPr>
                <w:sz w:val="16"/>
                <w:szCs w:val="16"/>
                <w:lang w:val="id-ID"/>
              </w:rPr>
              <w:t>0</w:t>
            </w:r>
          </w:p>
        </w:tc>
        <w:tc>
          <w:tcPr>
            <w:tcW w:w="1134" w:type="dxa"/>
            <w:shd w:val="clear" w:color="auto" w:fill="auto"/>
            <w:vAlign w:val="center"/>
          </w:tcPr>
          <w:p w:rsidR="00884B04" w:rsidRPr="00896ABD" w:rsidRDefault="00896ABD" w:rsidP="007D0A55">
            <w:pPr>
              <w:jc w:val="right"/>
              <w:rPr>
                <w:sz w:val="16"/>
                <w:szCs w:val="16"/>
                <w:lang w:val="id-ID"/>
              </w:rPr>
            </w:pPr>
            <w:r>
              <w:rPr>
                <w:sz w:val="16"/>
                <w:szCs w:val="16"/>
                <w:lang w:val="id-ID"/>
              </w:rPr>
              <w:t>0</w:t>
            </w:r>
          </w:p>
        </w:tc>
        <w:tc>
          <w:tcPr>
            <w:tcW w:w="1134" w:type="dxa"/>
            <w:shd w:val="clear" w:color="auto" w:fill="auto"/>
            <w:vAlign w:val="center"/>
          </w:tcPr>
          <w:p w:rsidR="00884B04" w:rsidRPr="00896ABD" w:rsidRDefault="00896ABD" w:rsidP="007D0A55">
            <w:pPr>
              <w:jc w:val="right"/>
              <w:rPr>
                <w:sz w:val="16"/>
                <w:szCs w:val="16"/>
                <w:lang w:val="id-ID"/>
              </w:rPr>
            </w:pPr>
            <w:r>
              <w:rPr>
                <w:sz w:val="16"/>
                <w:szCs w:val="16"/>
                <w:lang w:val="id-ID"/>
              </w:rPr>
              <w:t>0</w:t>
            </w:r>
          </w:p>
        </w:tc>
        <w:tc>
          <w:tcPr>
            <w:tcW w:w="1134" w:type="dxa"/>
            <w:shd w:val="clear" w:color="auto" w:fill="auto"/>
            <w:vAlign w:val="center"/>
          </w:tcPr>
          <w:p w:rsidR="00884B04" w:rsidRPr="00896ABD" w:rsidRDefault="00896ABD" w:rsidP="007D0A55">
            <w:pPr>
              <w:jc w:val="right"/>
              <w:rPr>
                <w:sz w:val="16"/>
                <w:szCs w:val="16"/>
              </w:rPr>
            </w:pPr>
            <w:r w:rsidRPr="00896ABD">
              <w:rPr>
                <w:rStyle w:val="fontstyle01"/>
                <w:rFonts w:ascii="Times New Roman" w:hAnsi="Times New Roman" w:cs="Times New Roman"/>
                <w:b w:val="0"/>
              </w:rPr>
              <w:t>521.666.667</w:t>
            </w:r>
          </w:p>
        </w:tc>
      </w:tr>
      <w:tr w:rsidR="00884B04" w:rsidRPr="00896ABD" w:rsidTr="009A095A">
        <w:trPr>
          <w:trHeight w:val="232"/>
        </w:trPr>
        <w:tc>
          <w:tcPr>
            <w:tcW w:w="425" w:type="dxa"/>
            <w:shd w:val="clear" w:color="auto" w:fill="auto"/>
          </w:tcPr>
          <w:p w:rsidR="00884B04" w:rsidRPr="00896ABD" w:rsidRDefault="00884B04" w:rsidP="007D0A55">
            <w:pPr>
              <w:jc w:val="center"/>
              <w:rPr>
                <w:b/>
                <w:sz w:val="16"/>
                <w:szCs w:val="16"/>
              </w:rPr>
            </w:pPr>
          </w:p>
        </w:tc>
        <w:tc>
          <w:tcPr>
            <w:tcW w:w="1304" w:type="dxa"/>
            <w:shd w:val="clear" w:color="auto" w:fill="auto"/>
          </w:tcPr>
          <w:p w:rsidR="00884B04" w:rsidRPr="00896ABD" w:rsidRDefault="00884B04" w:rsidP="007D0A55">
            <w:pPr>
              <w:jc w:val="center"/>
              <w:rPr>
                <w:b/>
                <w:sz w:val="16"/>
                <w:szCs w:val="16"/>
              </w:rPr>
            </w:pPr>
            <w:r w:rsidRPr="00896ABD">
              <w:rPr>
                <w:b/>
                <w:sz w:val="16"/>
                <w:szCs w:val="16"/>
              </w:rPr>
              <w:t>Jumlah</w:t>
            </w:r>
          </w:p>
        </w:tc>
        <w:tc>
          <w:tcPr>
            <w:tcW w:w="1134" w:type="dxa"/>
          </w:tcPr>
          <w:p w:rsidR="00884B04" w:rsidRPr="009A095A" w:rsidRDefault="009A095A" w:rsidP="007D0A55">
            <w:pPr>
              <w:jc w:val="right"/>
              <w:rPr>
                <w:b/>
                <w:sz w:val="16"/>
                <w:szCs w:val="16"/>
              </w:rPr>
            </w:pPr>
            <w:r w:rsidRPr="009A095A">
              <w:rPr>
                <w:rStyle w:val="fontstyle01"/>
                <w:rFonts w:ascii="Times New Roman" w:hAnsi="Times New Roman" w:cs="Times New Roman"/>
              </w:rPr>
              <w:t>521.666.667</w:t>
            </w:r>
          </w:p>
        </w:tc>
        <w:tc>
          <w:tcPr>
            <w:tcW w:w="850" w:type="dxa"/>
            <w:shd w:val="clear" w:color="auto" w:fill="auto"/>
            <w:vAlign w:val="center"/>
          </w:tcPr>
          <w:p w:rsidR="00884B04" w:rsidRPr="009A095A" w:rsidRDefault="009A095A" w:rsidP="007D0A55">
            <w:pPr>
              <w:jc w:val="right"/>
              <w:rPr>
                <w:b/>
                <w:sz w:val="16"/>
                <w:szCs w:val="16"/>
                <w:lang w:val="id-ID"/>
              </w:rPr>
            </w:pPr>
            <w:r w:rsidRPr="009A095A">
              <w:rPr>
                <w:b/>
                <w:sz w:val="16"/>
                <w:szCs w:val="16"/>
                <w:lang w:val="id-ID"/>
              </w:rPr>
              <w:t>0</w:t>
            </w:r>
          </w:p>
        </w:tc>
        <w:tc>
          <w:tcPr>
            <w:tcW w:w="1134" w:type="dxa"/>
            <w:shd w:val="clear" w:color="auto" w:fill="auto"/>
            <w:vAlign w:val="center"/>
          </w:tcPr>
          <w:p w:rsidR="00884B04" w:rsidRPr="009A095A" w:rsidRDefault="009A095A" w:rsidP="007D0A55">
            <w:pPr>
              <w:jc w:val="right"/>
              <w:rPr>
                <w:b/>
                <w:sz w:val="16"/>
                <w:szCs w:val="16"/>
                <w:lang w:val="id-ID"/>
              </w:rPr>
            </w:pPr>
            <w:r w:rsidRPr="009A095A">
              <w:rPr>
                <w:b/>
                <w:sz w:val="16"/>
                <w:szCs w:val="16"/>
                <w:lang w:val="id-ID"/>
              </w:rPr>
              <w:t>0</w:t>
            </w:r>
          </w:p>
        </w:tc>
        <w:tc>
          <w:tcPr>
            <w:tcW w:w="1134" w:type="dxa"/>
            <w:shd w:val="clear" w:color="auto" w:fill="auto"/>
            <w:vAlign w:val="center"/>
          </w:tcPr>
          <w:p w:rsidR="00884B04" w:rsidRPr="009A095A" w:rsidRDefault="009A095A" w:rsidP="007D0A55">
            <w:pPr>
              <w:jc w:val="right"/>
              <w:rPr>
                <w:b/>
                <w:sz w:val="16"/>
                <w:szCs w:val="16"/>
                <w:lang w:val="id-ID"/>
              </w:rPr>
            </w:pPr>
            <w:r w:rsidRPr="009A095A">
              <w:rPr>
                <w:b/>
                <w:sz w:val="16"/>
                <w:szCs w:val="16"/>
                <w:lang w:val="id-ID"/>
              </w:rPr>
              <w:t>0</w:t>
            </w:r>
          </w:p>
        </w:tc>
        <w:tc>
          <w:tcPr>
            <w:tcW w:w="1134" w:type="dxa"/>
            <w:shd w:val="clear" w:color="auto" w:fill="auto"/>
            <w:vAlign w:val="center"/>
          </w:tcPr>
          <w:p w:rsidR="00884B04" w:rsidRPr="009A095A" w:rsidRDefault="009A095A" w:rsidP="007D0A55">
            <w:pPr>
              <w:jc w:val="right"/>
              <w:rPr>
                <w:b/>
                <w:sz w:val="16"/>
                <w:szCs w:val="16"/>
              </w:rPr>
            </w:pPr>
            <w:r w:rsidRPr="009A095A">
              <w:rPr>
                <w:rStyle w:val="fontstyle01"/>
                <w:rFonts w:ascii="Times New Roman" w:hAnsi="Times New Roman" w:cs="Times New Roman"/>
              </w:rPr>
              <w:t>521.666.667</w:t>
            </w:r>
          </w:p>
        </w:tc>
      </w:tr>
    </w:tbl>
    <w:p w:rsidR="00623216" w:rsidRDefault="00623216" w:rsidP="007D0A55">
      <w:pPr>
        <w:jc w:val="both"/>
        <w:rPr>
          <w:b/>
          <w:color w:val="FF0000"/>
          <w:lang w:val="id-ID"/>
        </w:rPr>
      </w:pPr>
    </w:p>
    <w:tbl>
      <w:tblPr>
        <w:tblW w:w="7088" w:type="dxa"/>
        <w:tblInd w:w="817" w:type="dxa"/>
        <w:tblLook w:val="01E0"/>
      </w:tblPr>
      <w:tblGrid>
        <w:gridCol w:w="2835"/>
        <w:gridCol w:w="1985"/>
        <w:gridCol w:w="283"/>
        <w:gridCol w:w="1985"/>
      </w:tblGrid>
      <w:tr w:rsidR="0042608D" w:rsidRPr="00A42386" w:rsidTr="00A42386">
        <w:tc>
          <w:tcPr>
            <w:tcW w:w="2835" w:type="dxa"/>
            <w:vMerge w:val="restart"/>
          </w:tcPr>
          <w:p w:rsidR="0042608D" w:rsidRPr="00A42386" w:rsidRDefault="0042608D" w:rsidP="007D0A55">
            <w:pPr>
              <w:rPr>
                <w:b/>
                <w:sz w:val="22"/>
                <w:szCs w:val="22"/>
                <w:lang w:val="sv-SE"/>
              </w:rPr>
            </w:pPr>
            <w:r w:rsidRPr="00A42386">
              <w:rPr>
                <w:sz w:val="22"/>
                <w:szCs w:val="22"/>
              </w:rPr>
              <w:tab/>
            </w:r>
            <w:r w:rsidRPr="00A42386">
              <w:rPr>
                <w:sz w:val="22"/>
                <w:szCs w:val="22"/>
              </w:rPr>
              <w:tab/>
            </w:r>
            <w:r w:rsidRPr="00A42386">
              <w:rPr>
                <w:sz w:val="22"/>
                <w:szCs w:val="22"/>
                <w:lang w:val="sv-SE"/>
              </w:rPr>
              <w:br w:type="page"/>
            </w:r>
          </w:p>
          <w:p w:rsidR="0042608D" w:rsidRPr="00A42386" w:rsidRDefault="0042608D" w:rsidP="0030308E">
            <w:pPr>
              <w:pStyle w:val="Heading4"/>
              <w:numPr>
                <w:ilvl w:val="0"/>
                <w:numId w:val="13"/>
              </w:numPr>
              <w:rPr>
                <w:b w:val="0"/>
                <w:sz w:val="22"/>
                <w:szCs w:val="22"/>
                <w:lang w:val="sv-SE"/>
              </w:rPr>
            </w:pPr>
            <w:bookmarkStart w:id="321" w:name="_Toc514685125"/>
            <w:bookmarkStart w:id="322" w:name="_Toc515205988"/>
            <w:r w:rsidRPr="00A42386">
              <w:rPr>
                <w:rFonts w:ascii="Times New Roman" w:hAnsi="Times New Roman"/>
                <w:sz w:val="22"/>
                <w:szCs w:val="22"/>
              </w:rPr>
              <w:t>Peralatan dan Mesin</w:t>
            </w:r>
            <w:bookmarkEnd w:id="321"/>
            <w:bookmarkEnd w:id="322"/>
          </w:p>
        </w:tc>
        <w:tc>
          <w:tcPr>
            <w:tcW w:w="1985" w:type="dxa"/>
            <w:tcBorders>
              <w:bottom w:val="single" w:sz="4" w:space="0" w:color="auto"/>
            </w:tcBorders>
            <w:vAlign w:val="center"/>
          </w:tcPr>
          <w:p w:rsidR="0042608D" w:rsidRPr="00A42386" w:rsidRDefault="0042608D" w:rsidP="001161B9">
            <w:pPr>
              <w:jc w:val="center"/>
              <w:rPr>
                <w:b/>
                <w:sz w:val="22"/>
                <w:szCs w:val="22"/>
                <w:lang w:val="id-ID"/>
              </w:rPr>
            </w:pPr>
            <w:r w:rsidRPr="00A42386">
              <w:rPr>
                <w:b/>
                <w:sz w:val="22"/>
                <w:szCs w:val="22"/>
                <w:lang w:val="sv-SE"/>
              </w:rPr>
              <w:t>31 Desember 201</w:t>
            </w:r>
            <w:r w:rsidR="001161B9">
              <w:rPr>
                <w:b/>
                <w:sz w:val="22"/>
                <w:szCs w:val="22"/>
                <w:lang w:val="id-ID"/>
              </w:rPr>
              <w:t>9</w:t>
            </w:r>
          </w:p>
          <w:p w:rsidR="0042608D" w:rsidRPr="00A42386" w:rsidRDefault="0042608D" w:rsidP="007D0A55">
            <w:pPr>
              <w:jc w:val="center"/>
              <w:rPr>
                <w:b/>
                <w:sz w:val="22"/>
                <w:szCs w:val="22"/>
              </w:rPr>
            </w:pPr>
            <w:r w:rsidRPr="00A42386">
              <w:rPr>
                <w:b/>
                <w:sz w:val="22"/>
                <w:szCs w:val="22"/>
              </w:rPr>
              <w:t>(Rp)</w:t>
            </w:r>
          </w:p>
        </w:tc>
        <w:tc>
          <w:tcPr>
            <w:tcW w:w="283" w:type="dxa"/>
            <w:vAlign w:val="center"/>
          </w:tcPr>
          <w:p w:rsidR="0042608D" w:rsidRPr="00A42386" w:rsidRDefault="0042608D" w:rsidP="007D0A55">
            <w:pPr>
              <w:jc w:val="center"/>
              <w:rPr>
                <w:b/>
                <w:sz w:val="22"/>
                <w:szCs w:val="22"/>
                <w:lang w:val="sv-SE"/>
              </w:rPr>
            </w:pPr>
          </w:p>
        </w:tc>
        <w:tc>
          <w:tcPr>
            <w:tcW w:w="1985" w:type="dxa"/>
            <w:tcBorders>
              <w:bottom w:val="single" w:sz="4" w:space="0" w:color="auto"/>
            </w:tcBorders>
            <w:vAlign w:val="center"/>
          </w:tcPr>
          <w:p w:rsidR="0042608D" w:rsidRPr="00A42386" w:rsidRDefault="0042608D" w:rsidP="001161B9">
            <w:pPr>
              <w:jc w:val="center"/>
              <w:rPr>
                <w:b/>
                <w:sz w:val="22"/>
                <w:szCs w:val="22"/>
                <w:lang w:val="id-ID"/>
              </w:rPr>
            </w:pPr>
            <w:r w:rsidRPr="00A42386">
              <w:rPr>
                <w:b/>
                <w:sz w:val="22"/>
                <w:szCs w:val="22"/>
                <w:lang w:val="sv-SE"/>
              </w:rPr>
              <w:t>31 Desember 201</w:t>
            </w:r>
            <w:r w:rsidR="001161B9">
              <w:rPr>
                <w:b/>
                <w:sz w:val="22"/>
                <w:szCs w:val="22"/>
                <w:lang w:val="id-ID"/>
              </w:rPr>
              <w:t>8</w:t>
            </w:r>
          </w:p>
          <w:p w:rsidR="0042608D" w:rsidRPr="00A42386" w:rsidRDefault="0042608D" w:rsidP="007D0A55">
            <w:pPr>
              <w:jc w:val="center"/>
              <w:rPr>
                <w:b/>
                <w:sz w:val="22"/>
                <w:szCs w:val="22"/>
              </w:rPr>
            </w:pPr>
            <w:r w:rsidRPr="00A42386">
              <w:rPr>
                <w:b/>
                <w:sz w:val="22"/>
                <w:szCs w:val="22"/>
              </w:rPr>
              <w:t>(Rp)</w:t>
            </w:r>
          </w:p>
        </w:tc>
      </w:tr>
      <w:tr w:rsidR="0042608D" w:rsidRPr="00A42386" w:rsidTr="00A42386">
        <w:tc>
          <w:tcPr>
            <w:tcW w:w="2835" w:type="dxa"/>
            <w:vMerge/>
          </w:tcPr>
          <w:p w:rsidR="0042608D" w:rsidRPr="00A42386" w:rsidRDefault="0042608D" w:rsidP="0030308E">
            <w:pPr>
              <w:pStyle w:val="Heading4"/>
              <w:numPr>
                <w:ilvl w:val="0"/>
                <w:numId w:val="13"/>
              </w:numPr>
              <w:rPr>
                <w:rFonts w:ascii="Times New Roman" w:hAnsi="Times New Roman"/>
                <w:sz w:val="22"/>
                <w:szCs w:val="22"/>
                <w:lang w:val="it-IT"/>
              </w:rPr>
            </w:pPr>
          </w:p>
        </w:tc>
        <w:tc>
          <w:tcPr>
            <w:tcW w:w="1985" w:type="dxa"/>
            <w:tcBorders>
              <w:top w:val="single" w:sz="4" w:space="0" w:color="auto"/>
              <w:bottom w:val="single" w:sz="4" w:space="0" w:color="auto"/>
            </w:tcBorders>
            <w:vAlign w:val="center"/>
          </w:tcPr>
          <w:p w:rsidR="0042608D" w:rsidRPr="006E7F75" w:rsidRDefault="006E7F75" w:rsidP="001161B9">
            <w:pPr>
              <w:jc w:val="center"/>
              <w:rPr>
                <w:sz w:val="22"/>
                <w:szCs w:val="22"/>
                <w:lang w:val="id-ID"/>
              </w:rPr>
            </w:pPr>
            <w:r w:rsidRPr="006E7F75">
              <w:rPr>
                <w:b/>
                <w:sz w:val="22"/>
                <w:szCs w:val="22"/>
                <w:lang w:val="id-ID"/>
              </w:rPr>
              <w:t>751.268.275</w:t>
            </w:r>
          </w:p>
        </w:tc>
        <w:tc>
          <w:tcPr>
            <w:tcW w:w="283" w:type="dxa"/>
            <w:vAlign w:val="center"/>
          </w:tcPr>
          <w:p w:rsidR="0042608D" w:rsidRPr="00A42386" w:rsidRDefault="0042608D" w:rsidP="001161B9">
            <w:pPr>
              <w:jc w:val="center"/>
              <w:rPr>
                <w:b/>
                <w:sz w:val="22"/>
                <w:szCs w:val="22"/>
                <w:lang w:val="sv-SE"/>
              </w:rPr>
            </w:pPr>
          </w:p>
        </w:tc>
        <w:tc>
          <w:tcPr>
            <w:tcW w:w="1985" w:type="dxa"/>
            <w:tcBorders>
              <w:top w:val="single" w:sz="4" w:space="0" w:color="auto"/>
              <w:bottom w:val="single" w:sz="4" w:space="0" w:color="auto"/>
            </w:tcBorders>
            <w:vAlign w:val="center"/>
          </w:tcPr>
          <w:p w:rsidR="0042608D" w:rsidRPr="00A42386" w:rsidRDefault="001161B9" w:rsidP="001161B9">
            <w:pPr>
              <w:jc w:val="center"/>
              <w:rPr>
                <w:bCs/>
                <w:sz w:val="22"/>
                <w:szCs w:val="22"/>
                <w:lang w:val="id-ID"/>
              </w:rPr>
            </w:pPr>
            <w:r w:rsidRPr="00A42386">
              <w:rPr>
                <w:rStyle w:val="fontstyle01"/>
                <w:rFonts w:ascii="Times New Roman" w:hAnsi="Times New Roman" w:cs="Times New Roman"/>
                <w:sz w:val="22"/>
                <w:szCs w:val="22"/>
              </w:rPr>
              <w:t>661.676.275</w:t>
            </w:r>
          </w:p>
        </w:tc>
      </w:tr>
    </w:tbl>
    <w:p w:rsidR="0073092E" w:rsidRPr="008A5413" w:rsidRDefault="0073092E" w:rsidP="007D0A55"/>
    <w:p w:rsidR="00884B04" w:rsidRPr="009E7055" w:rsidRDefault="00884B04" w:rsidP="001161B9">
      <w:pPr>
        <w:ind w:left="1134" w:firstLine="567"/>
        <w:jc w:val="both"/>
        <w:rPr>
          <w:lang w:val="id-ID"/>
        </w:rPr>
      </w:pPr>
      <w:r w:rsidRPr="009E7055">
        <w:rPr>
          <w:lang w:val="id-ID"/>
        </w:rPr>
        <w:t xml:space="preserve">Saldo aset tetap peralatan dan mesin per 31 Desember </w:t>
      </w:r>
      <w:r w:rsidR="00D33309" w:rsidRPr="009E7055">
        <w:rPr>
          <w:lang w:val="id-ID"/>
        </w:rPr>
        <w:t>201</w:t>
      </w:r>
      <w:r w:rsidR="001161B9">
        <w:rPr>
          <w:lang w:val="id-ID"/>
        </w:rPr>
        <w:t>9</w:t>
      </w:r>
      <w:r w:rsidR="00D33309" w:rsidRPr="009E7055">
        <w:rPr>
          <w:lang w:val="id-ID"/>
        </w:rPr>
        <w:t xml:space="preserve"> dan 201</w:t>
      </w:r>
      <w:r w:rsidR="001161B9">
        <w:rPr>
          <w:lang w:val="id-ID"/>
        </w:rPr>
        <w:t>8</w:t>
      </w:r>
      <w:r w:rsidRPr="009E7055">
        <w:rPr>
          <w:lang w:val="id-ID"/>
        </w:rPr>
        <w:t xml:space="preserve">, </w:t>
      </w:r>
      <w:r w:rsidR="001161B9">
        <w:rPr>
          <w:lang w:val="id-ID"/>
        </w:rPr>
        <w:t xml:space="preserve">yang </w:t>
      </w:r>
      <w:r w:rsidRPr="009E7055">
        <w:rPr>
          <w:lang w:val="id-ID"/>
        </w:rPr>
        <w:t>terinci sebagai berikut :</w:t>
      </w:r>
    </w:p>
    <w:p w:rsidR="00884B04" w:rsidRPr="00B74845" w:rsidRDefault="00884B04" w:rsidP="009F3468">
      <w:pPr>
        <w:pStyle w:val="Caption"/>
        <w:keepNext/>
        <w:tabs>
          <w:tab w:val="left" w:pos="2410"/>
        </w:tabs>
        <w:spacing w:line="240" w:lineRule="auto"/>
        <w:ind w:left="2410" w:hanging="1276"/>
        <w:contextualSpacing/>
        <w:rPr>
          <w:rFonts w:ascii="Times New Roman" w:hAnsi="Times New Roman" w:cs="Times New Roman"/>
          <w:sz w:val="24"/>
          <w:szCs w:val="24"/>
          <w:lang w:val="id-ID"/>
        </w:rPr>
      </w:pPr>
      <w:r w:rsidRPr="00B74845">
        <w:rPr>
          <w:rFonts w:ascii="Times New Roman" w:hAnsi="Times New Roman" w:cs="Times New Roman"/>
          <w:i w:val="0"/>
          <w:sz w:val="24"/>
          <w:szCs w:val="24"/>
        </w:rPr>
        <w:t xml:space="preserve">Tabel </w:t>
      </w:r>
      <w:r w:rsidR="00B74845" w:rsidRPr="00B74845">
        <w:rPr>
          <w:rFonts w:ascii="Times New Roman" w:hAnsi="Times New Roman" w:cs="Times New Roman"/>
          <w:i w:val="0"/>
          <w:sz w:val="24"/>
          <w:szCs w:val="24"/>
          <w:lang w:val="id-ID"/>
        </w:rPr>
        <w:t>3.1</w:t>
      </w:r>
      <w:r w:rsidR="009F3468">
        <w:rPr>
          <w:rFonts w:ascii="Times New Roman" w:hAnsi="Times New Roman" w:cs="Times New Roman"/>
          <w:i w:val="0"/>
          <w:sz w:val="24"/>
          <w:szCs w:val="24"/>
          <w:lang w:val="id-ID"/>
        </w:rPr>
        <w:t>7</w:t>
      </w:r>
      <w:r w:rsidR="00B74845" w:rsidRPr="00B74845">
        <w:rPr>
          <w:rFonts w:ascii="Times New Roman" w:hAnsi="Times New Roman" w:cs="Times New Roman"/>
          <w:i w:val="0"/>
          <w:sz w:val="24"/>
          <w:szCs w:val="24"/>
          <w:lang w:val="id-ID"/>
        </w:rPr>
        <w:t>.</w:t>
      </w:r>
      <w:r w:rsidR="00B74845">
        <w:rPr>
          <w:rFonts w:ascii="Times New Roman" w:hAnsi="Times New Roman" w:cs="Times New Roman"/>
          <w:i w:val="0"/>
          <w:sz w:val="24"/>
          <w:szCs w:val="24"/>
          <w:lang w:val="id-ID"/>
        </w:rPr>
        <w:tab/>
      </w:r>
      <w:r w:rsidRPr="00B74845">
        <w:rPr>
          <w:rFonts w:ascii="Times New Roman" w:hAnsi="Times New Roman" w:cs="Times New Roman"/>
          <w:i w:val="0"/>
          <w:sz w:val="24"/>
          <w:szCs w:val="24"/>
        </w:rPr>
        <w:t xml:space="preserve">Daftar </w:t>
      </w:r>
      <w:r w:rsidRPr="00B74845">
        <w:rPr>
          <w:rFonts w:ascii="Times New Roman" w:hAnsi="Times New Roman" w:cs="Times New Roman"/>
          <w:i w:val="0"/>
          <w:sz w:val="24"/>
          <w:szCs w:val="24"/>
          <w:lang w:val="id-ID"/>
        </w:rPr>
        <w:t xml:space="preserve">Mutasi  </w:t>
      </w:r>
      <w:r w:rsidRPr="00B74845">
        <w:rPr>
          <w:rFonts w:ascii="Times New Roman" w:hAnsi="Times New Roman" w:cs="Times New Roman"/>
          <w:i w:val="0"/>
          <w:sz w:val="24"/>
          <w:szCs w:val="24"/>
        </w:rPr>
        <w:t xml:space="preserve">Aset Tetap </w:t>
      </w:r>
      <w:r w:rsidR="00F7402D" w:rsidRPr="00B74845">
        <w:rPr>
          <w:rFonts w:ascii="Times New Roman" w:hAnsi="Times New Roman" w:cs="Times New Roman"/>
          <w:i w:val="0"/>
          <w:sz w:val="24"/>
          <w:szCs w:val="24"/>
          <w:lang w:val="id-ID"/>
        </w:rPr>
        <w:t>Peralatan dan Mesin</w:t>
      </w:r>
    </w:p>
    <w:tbl>
      <w:tblPr>
        <w:tblW w:w="7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80"/>
        <w:gridCol w:w="1134"/>
        <w:gridCol w:w="850"/>
        <w:gridCol w:w="993"/>
        <w:gridCol w:w="992"/>
        <w:gridCol w:w="1134"/>
      </w:tblGrid>
      <w:tr w:rsidR="00884B04" w:rsidRPr="008A5413" w:rsidTr="00623216">
        <w:trPr>
          <w:trHeight w:val="137"/>
          <w:tblHeader/>
        </w:trPr>
        <w:tc>
          <w:tcPr>
            <w:tcW w:w="426" w:type="dxa"/>
            <w:vMerge w:val="restart"/>
            <w:shd w:val="clear" w:color="auto" w:fill="auto"/>
            <w:vAlign w:val="center"/>
          </w:tcPr>
          <w:p w:rsidR="00884B04" w:rsidRPr="008A5413" w:rsidRDefault="00884B04" w:rsidP="007D0A55">
            <w:pPr>
              <w:jc w:val="center"/>
              <w:rPr>
                <w:b/>
                <w:sz w:val="15"/>
                <w:szCs w:val="15"/>
              </w:rPr>
            </w:pPr>
            <w:r w:rsidRPr="008A5413">
              <w:rPr>
                <w:b/>
                <w:sz w:val="15"/>
                <w:szCs w:val="15"/>
              </w:rPr>
              <w:t>No</w:t>
            </w:r>
          </w:p>
        </w:tc>
        <w:tc>
          <w:tcPr>
            <w:tcW w:w="2380" w:type="dxa"/>
            <w:vMerge w:val="restart"/>
            <w:shd w:val="clear" w:color="auto" w:fill="auto"/>
            <w:vAlign w:val="center"/>
          </w:tcPr>
          <w:p w:rsidR="00884B04" w:rsidRPr="008A5413" w:rsidRDefault="00F7402D" w:rsidP="007D0A55">
            <w:pPr>
              <w:jc w:val="center"/>
              <w:rPr>
                <w:b/>
                <w:sz w:val="15"/>
                <w:szCs w:val="15"/>
                <w:lang w:val="id-ID"/>
              </w:rPr>
            </w:pPr>
            <w:r w:rsidRPr="008A5413">
              <w:rPr>
                <w:b/>
                <w:sz w:val="15"/>
                <w:szCs w:val="15"/>
                <w:lang w:val="id-ID"/>
              </w:rPr>
              <w:t>Peralatan dan mesin</w:t>
            </w:r>
          </w:p>
        </w:tc>
        <w:tc>
          <w:tcPr>
            <w:tcW w:w="1134" w:type="dxa"/>
            <w:tcBorders>
              <w:bottom w:val="nil"/>
            </w:tcBorders>
            <w:vAlign w:val="center"/>
          </w:tcPr>
          <w:p w:rsidR="00884B04" w:rsidRPr="008A5413" w:rsidRDefault="00884B04" w:rsidP="007D0A55">
            <w:pPr>
              <w:jc w:val="center"/>
              <w:rPr>
                <w:b/>
                <w:sz w:val="15"/>
                <w:szCs w:val="15"/>
              </w:rPr>
            </w:pPr>
            <w:r w:rsidRPr="008A5413">
              <w:rPr>
                <w:b/>
                <w:sz w:val="15"/>
                <w:szCs w:val="15"/>
              </w:rPr>
              <w:t>Saldo Awal</w:t>
            </w:r>
          </w:p>
        </w:tc>
        <w:tc>
          <w:tcPr>
            <w:tcW w:w="850" w:type="dxa"/>
            <w:vMerge w:val="restart"/>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Koreksi</w:t>
            </w:r>
          </w:p>
        </w:tc>
        <w:tc>
          <w:tcPr>
            <w:tcW w:w="1985" w:type="dxa"/>
            <w:gridSpan w:val="2"/>
            <w:shd w:val="clear" w:color="auto" w:fill="auto"/>
            <w:vAlign w:val="center"/>
          </w:tcPr>
          <w:p w:rsidR="00884B04" w:rsidRPr="008A5413" w:rsidRDefault="00884B04" w:rsidP="007D0A55">
            <w:pPr>
              <w:jc w:val="center"/>
              <w:rPr>
                <w:b/>
                <w:sz w:val="15"/>
                <w:szCs w:val="15"/>
              </w:rPr>
            </w:pPr>
            <w:r w:rsidRPr="008A5413">
              <w:rPr>
                <w:b/>
                <w:sz w:val="15"/>
                <w:szCs w:val="15"/>
              </w:rPr>
              <w:t>Mutasi</w:t>
            </w:r>
          </w:p>
        </w:tc>
        <w:tc>
          <w:tcPr>
            <w:tcW w:w="1134" w:type="dxa"/>
            <w:tcBorders>
              <w:bottom w:val="nil"/>
            </w:tcBorders>
            <w:shd w:val="clear" w:color="auto" w:fill="auto"/>
            <w:vAlign w:val="center"/>
          </w:tcPr>
          <w:p w:rsidR="00884B04" w:rsidRPr="008A5413" w:rsidRDefault="00884B04" w:rsidP="007D0A55">
            <w:pPr>
              <w:jc w:val="center"/>
              <w:rPr>
                <w:b/>
                <w:sz w:val="15"/>
                <w:szCs w:val="15"/>
              </w:rPr>
            </w:pPr>
            <w:r w:rsidRPr="008A5413">
              <w:rPr>
                <w:b/>
                <w:sz w:val="15"/>
                <w:szCs w:val="15"/>
              </w:rPr>
              <w:t>Saldo</w:t>
            </w:r>
          </w:p>
        </w:tc>
      </w:tr>
      <w:tr w:rsidR="00884B04" w:rsidRPr="008A5413" w:rsidTr="00623216">
        <w:trPr>
          <w:trHeight w:val="245"/>
          <w:tblHeader/>
        </w:trPr>
        <w:tc>
          <w:tcPr>
            <w:tcW w:w="426" w:type="dxa"/>
            <w:vMerge/>
            <w:shd w:val="clear" w:color="auto" w:fill="auto"/>
            <w:vAlign w:val="center"/>
          </w:tcPr>
          <w:p w:rsidR="00884B04" w:rsidRPr="008A5413" w:rsidRDefault="00884B04" w:rsidP="007D0A55">
            <w:pPr>
              <w:jc w:val="center"/>
              <w:rPr>
                <w:b/>
                <w:sz w:val="15"/>
                <w:szCs w:val="15"/>
              </w:rPr>
            </w:pPr>
          </w:p>
        </w:tc>
        <w:tc>
          <w:tcPr>
            <w:tcW w:w="2380" w:type="dxa"/>
            <w:vMerge/>
            <w:shd w:val="clear" w:color="auto" w:fill="auto"/>
            <w:vAlign w:val="center"/>
          </w:tcPr>
          <w:p w:rsidR="00884B04" w:rsidRPr="008A5413" w:rsidRDefault="00884B04" w:rsidP="007D0A55">
            <w:pPr>
              <w:jc w:val="center"/>
              <w:rPr>
                <w:b/>
                <w:sz w:val="15"/>
                <w:szCs w:val="15"/>
              </w:rPr>
            </w:pPr>
          </w:p>
        </w:tc>
        <w:tc>
          <w:tcPr>
            <w:tcW w:w="1134" w:type="dxa"/>
            <w:tcBorders>
              <w:top w:val="nil"/>
            </w:tcBorders>
            <w:vAlign w:val="center"/>
          </w:tcPr>
          <w:p w:rsidR="00884B04" w:rsidRPr="009F3468" w:rsidRDefault="00884B04" w:rsidP="009F3468">
            <w:pPr>
              <w:jc w:val="center"/>
              <w:rPr>
                <w:b/>
                <w:sz w:val="15"/>
                <w:szCs w:val="15"/>
                <w:lang w:val="id-ID"/>
              </w:rPr>
            </w:pPr>
            <w:r w:rsidRPr="008A5413">
              <w:rPr>
                <w:b/>
                <w:sz w:val="15"/>
                <w:szCs w:val="15"/>
              </w:rPr>
              <w:t>31 Des 20</w:t>
            </w:r>
            <w:r w:rsidR="009F3468">
              <w:rPr>
                <w:b/>
                <w:sz w:val="15"/>
                <w:szCs w:val="15"/>
                <w:lang w:val="id-ID"/>
              </w:rPr>
              <w:t>18</w:t>
            </w:r>
          </w:p>
        </w:tc>
        <w:tc>
          <w:tcPr>
            <w:tcW w:w="850" w:type="dxa"/>
            <w:vMerge/>
            <w:shd w:val="clear" w:color="auto" w:fill="auto"/>
            <w:vAlign w:val="center"/>
          </w:tcPr>
          <w:p w:rsidR="00884B04" w:rsidRPr="008A5413" w:rsidRDefault="00884B04" w:rsidP="007D0A55">
            <w:pPr>
              <w:jc w:val="center"/>
              <w:rPr>
                <w:b/>
                <w:sz w:val="15"/>
                <w:szCs w:val="15"/>
              </w:rPr>
            </w:pPr>
          </w:p>
        </w:tc>
        <w:tc>
          <w:tcPr>
            <w:tcW w:w="993" w:type="dxa"/>
            <w:shd w:val="clear" w:color="auto" w:fill="auto"/>
            <w:vAlign w:val="center"/>
          </w:tcPr>
          <w:p w:rsidR="00884B04" w:rsidRPr="008A5413" w:rsidRDefault="00884B04" w:rsidP="007D0A55">
            <w:pPr>
              <w:jc w:val="center"/>
              <w:rPr>
                <w:b/>
                <w:sz w:val="15"/>
                <w:szCs w:val="15"/>
              </w:rPr>
            </w:pPr>
            <w:r w:rsidRPr="008A5413">
              <w:rPr>
                <w:b/>
                <w:sz w:val="15"/>
                <w:szCs w:val="15"/>
              </w:rPr>
              <w:t>Bertambah</w:t>
            </w:r>
          </w:p>
        </w:tc>
        <w:tc>
          <w:tcPr>
            <w:tcW w:w="992" w:type="dxa"/>
            <w:shd w:val="clear" w:color="auto" w:fill="auto"/>
            <w:vAlign w:val="center"/>
          </w:tcPr>
          <w:p w:rsidR="00884B04" w:rsidRPr="008A5413" w:rsidRDefault="00884B04" w:rsidP="007D0A55">
            <w:pPr>
              <w:jc w:val="center"/>
              <w:rPr>
                <w:b/>
                <w:sz w:val="15"/>
                <w:szCs w:val="15"/>
              </w:rPr>
            </w:pPr>
            <w:r w:rsidRPr="008A5413">
              <w:rPr>
                <w:b/>
                <w:sz w:val="15"/>
                <w:szCs w:val="15"/>
              </w:rPr>
              <w:t>Berkurang</w:t>
            </w:r>
          </w:p>
        </w:tc>
        <w:tc>
          <w:tcPr>
            <w:tcW w:w="1134" w:type="dxa"/>
            <w:tcBorders>
              <w:top w:val="nil"/>
            </w:tcBorders>
            <w:shd w:val="clear" w:color="auto" w:fill="auto"/>
            <w:vAlign w:val="center"/>
          </w:tcPr>
          <w:p w:rsidR="00884B04" w:rsidRPr="00B74845" w:rsidRDefault="00884B04" w:rsidP="00B74845">
            <w:pPr>
              <w:jc w:val="center"/>
              <w:rPr>
                <w:b/>
                <w:sz w:val="15"/>
                <w:szCs w:val="15"/>
                <w:lang w:val="id-ID"/>
              </w:rPr>
            </w:pPr>
            <w:r w:rsidRPr="008A5413">
              <w:rPr>
                <w:b/>
                <w:sz w:val="15"/>
                <w:szCs w:val="15"/>
              </w:rPr>
              <w:t>31 Des 201</w:t>
            </w:r>
            <w:r w:rsidR="00B74845">
              <w:rPr>
                <w:b/>
                <w:sz w:val="15"/>
                <w:szCs w:val="15"/>
                <w:lang w:val="id-ID"/>
              </w:rPr>
              <w:t>8</w:t>
            </w:r>
          </w:p>
        </w:tc>
      </w:tr>
      <w:tr w:rsidR="00884B04" w:rsidRPr="008A5413" w:rsidTr="00623216">
        <w:trPr>
          <w:trHeight w:val="202"/>
          <w:tblHeader/>
        </w:trPr>
        <w:tc>
          <w:tcPr>
            <w:tcW w:w="426" w:type="dxa"/>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1</w:t>
            </w:r>
          </w:p>
        </w:tc>
        <w:tc>
          <w:tcPr>
            <w:tcW w:w="2380" w:type="dxa"/>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2</w:t>
            </w:r>
          </w:p>
        </w:tc>
        <w:tc>
          <w:tcPr>
            <w:tcW w:w="1134" w:type="dxa"/>
            <w:tcBorders>
              <w:top w:val="nil"/>
            </w:tcBorders>
            <w:vAlign w:val="center"/>
          </w:tcPr>
          <w:p w:rsidR="00884B04" w:rsidRPr="008A5413" w:rsidRDefault="00884B04" w:rsidP="007D0A55">
            <w:pPr>
              <w:jc w:val="center"/>
              <w:rPr>
                <w:b/>
                <w:sz w:val="15"/>
                <w:szCs w:val="15"/>
                <w:lang w:val="id-ID"/>
              </w:rPr>
            </w:pPr>
            <w:r w:rsidRPr="008A5413">
              <w:rPr>
                <w:b/>
                <w:sz w:val="15"/>
                <w:szCs w:val="15"/>
                <w:lang w:val="id-ID"/>
              </w:rPr>
              <w:t>3</w:t>
            </w:r>
          </w:p>
        </w:tc>
        <w:tc>
          <w:tcPr>
            <w:tcW w:w="850" w:type="dxa"/>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4</w:t>
            </w:r>
          </w:p>
        </w:tc>
        <w:tc>
          <w:tcPr>
            <w:tcW w:w="993" w:type="dxa"/>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5</w:t>
            </w:r>
          </w:p>
        </w:tc>
        <w:tc>
          <w:tcPr>
            <w:tcW w:w="992" w:type="dxa"/>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6</w:t>
            </w:r>
          </w:p>
        </w:tc>
        <w:tc>
          <w:tcPr>
            <w:tcW w:w="1134" w:type="dxa"/>
            <w:tcBorders>
              <w:top w:val="nil"/>
            </w:tcBorders>
            <w:shd w:val="clear" w:color="auto" w:fill="auto"/>
            <w:vAlign w:val="center"/>
          </w:tcPr>
          <w:p w:rsidR="00884B04" w:rsidRPr="008A5413" w:rsidRDefault="00884B04" w:rsidP="007D0A55">
            <w:pPr>
              <w:jc w:val="center"/>
              <w:rPr>
                <w:b/>
                <w:sz w:val="15"/>
                <w:szCs w:val="15"/>
                <w:lang w:val="id-ID"/>
              </w:rPr>
            </w:pPr>
            <w:r w:rsidRPr="008A5413">
              <w:rPr>
                <w:b/>
                <w:sz w:val="15"/>
                <w:szCs w:val="15"/>
                <w:lang w:val="id-ID"/>
              </w:rPr>
              <w:t>7</w:t>
            </w:r>
          </w:p>
        </w:tc>
      </w:tr>
      <w:tr w:rsidR="009F3468" w:rsidRPr="00B74845" w:rsidTr="00623216">
        <w:trPr>
          <w:trHeight w:val="202"/>
          <w:tblHeader/>
        </w:trPr>
        <w:tc>
          <w:tcPr>
            <w:tcW w:w="426" w:type="dxa"/>
            <w:shd w:val="clear" w:color="auto" w:fill="auto"/>
            <w:vAlign w:val="center"/>
          </w:tcPr>
          <w:p w:rsidR="009F3468" w:rsidRPr="00B74845" w:rsidRDefault="009F3468" w:rsidP="007D0A55">
            <w:pPr>
              <w:jc w:val="center"/>
              <w:rPr>
                <w:sz w:val="15"/>
                <w:szCs w:val="15"/>
                <w:lang w:val="id-ID"/>
              </w:rPr>
            </w:pPr>
            <w:r>
              <w:rPr>
                <w:sz w:val="15"/>
                <w:szCs w:val="15"/>
                <w:lang w:val="id-ID"/>
              </w:rPr>
              <w:t>1</w:t>
            </w:r>
          </w:p>
        </w:tc>
        <w:tc>
          <w:tcPr>
            <w:tcW w:w="2380" w:type="dxa"/>
            <w:shd w:val="clear" w:color="auto" w:fill="auto"/>
            <w:vAlign w:val="center"/>
          </w:tcPr>
          <w:p w:rsidR="009F3468" w:rsidRPr="00B74845" w:rsidRDefault="009F3468" w:rsidP="00B74845">
            <w:pPr>
              <w:jc w:val="both"/>
              <w:rPr>
                <w:sz w:val="15"/>
                <w:szCs w:val="15"/>
                <w:lang w:val="id-ID"/>
              </w:rPr>
            </w:pPr>
            <w:r>
              <w:rPr>
                <w:sz w:val="15"/>
                <w:szCs w:val="15"/>
                <w:lang w:val="id-ID"/>
              </w:rPr>
              <w:t>Alat-alat Besar</w:t>
            </w:r>
          </w:p>
        </w:tc>
        <w:tc>
          <w:tcPr>
            <w:tcW w:w="1134" w:type="dxa"/>
            <w:tcBorders>
              <w:top w:val="nil"/>
            </w:tcBorders>
            <w:vAlign w:val="center"/>
          </w:tcPr>
          <w:p w:rsidR="009F3468" w:rsidRPr="00B74845" w:rsidRDefault="009F3468" w:rsidP="006E7F75">
            <w:pPr>
              <w:jc w:val="right"/>
              <w:rPr>
                <w:sz w:val="15"/>
                <w:szCs w:val="15"/>
                <w:lang w:val="id-ID"/>
              </w:rPr>
            </w:pPr>
            <w:r>
              <w:rPr>
                <w:sz w:val="15"/>
                <w:szCs w:val="15"/>
                <w:lang w:val="id-ID"/>
              </w:rPr>
              <w:t>10.</w:t>
            </w:r>
            <w:r w:rsidR="006E7F75">
              <w:rPr>
                <w:sz w:val="15"/>
                <w:szCs w:val="15"/>
                <w:lang w:val="id-ID"/>
              </w:rPr>
              <w:t>65</w:t>
            </w:r>
            <w:r>
              <w:rPr>
                <w:sz w:val="15"/>
                <w:szCs w:val="15"/>
                <w:lang w:val="id-ID"/>
              </w:rPr>
              <w:t>0.000</w:t>
            </w:r>
          </w:p>
        </w:tc>
        <w:tc>
          <w:tcPr>
            <w:tcW w:w="850" w:type="dxa"/>
            <w:shd w:val="clear" w:color="auto" w:fill="auto"/>
            <w:vAlign w:val="center"/>
          </w:tcPr>
          <w:p w:rsidR="009F3468" w:rsidRPr="00B74845" w:rsidRDefault="009F3468" w:rsidP="00B74845">
            <w:pPr>
              <w:jc w:val="right"/>
              <w:rPr>
                <w:sz w:val="15"/>
                <w:szCs w:val="15"/>
                <w:lang w:val="id-ID"/>
              </w:rPr>
            </w:pPr>
            <w:r>
              <w:rPr>
                <w:sz w:val="15"/>
                <w:szCs w:val="15"/>
                <w:lang w:val="id-ID"/>
              </w:rPr>
              <w:t>0</w:t>
            </w:r>
          </w:p>
        </w:tc>
        <w:tc>
          <w:tcPr>
            <w:tcW w:w="993" w:type="dxa"/>
            <w:shd w:val="clear" w:color="auto" w:fill="auto"/>
            <w:vAlign w:val="center"/>
          </w:tcPr>
          <w:p w:rsidR="009F3468" w:rsidRPr="00B74845" w:rsidRDefault="009F3468" w:rsidP="00B74845">
            <w:pPr>
              <w:jc w:val="right"/>
              <w:rPr>
                <w:sz w:val="15"/>
                <w:szCs w:val="15"/>
                <w:lang w:val="id-ID"/>
              </w:rPr>
            </w:pPr>
            <w:r w:rsidRPr="009F3468">
              <w:rPr>
                <w:sz w:val="15"/>
                <w:szCs w:val="15"/>
                <w:lang w:val="id-ID"/>
              </w:rPr>
              <w:t>650</w:t>
            </w:r>
            <w:r>
              <w:rPr>
                <w:sz w:val="15"/>
                <w:szCs w:val="15"/>
                <w:lang w:val="id-ID"/>
              </w:rPr>
              <w:t>.</w:t>
            </w:r>
            <w:r w:rsidRPr="009F3468">
              <w:rPr>
                <w:sz w:val="15"/>
                <w:szCs w:val="15"/>
                <w:lang w:val="id-ID"/>
              </w:rPr>
              <w:t>000</w:t>
            </w:r>
          </w:p>
        </w:tc>
        <w:tc>
          <w:tcPr>
            <w:tcW w:w="992" w:type="dxa"/>
            <w:shd w:val="clear" w:color="auto" w:fill="auto"/>
            <w:vAlign w:val="center"/>
          </w:tcPr>
          <w:p w:rsidR="009F3468" w:rsidRPr="00B74845" w:rsidRDefault="009F3468" w:rsidP="00B74845">
            <w:pPr>
              <w:jc w:val="right"/>
              <w:rPr>
                <w:sz w:val="15"/>
                <w:szCs w:val="15"/>
                <w:lang w:val="id-ID"/>
              </w:rPr>
            </w:pPr>
            <w:r>
              <w:rPr>
                <w:sz w:val="15"/>
                <w:szCs w:val="15"/>
                <w:lang w:val="id-ID"/>
              </w:rPr>
              <w:t>0</w:t>
            </w:r>
          </w:p>
        </w:tc>
        <w:tc>
          <w:tcPr>
            <w:tcW w:w="1134" w:type="dxa"/>
            <w:tcBorders>
              <w:top w:val="nil"/>
            </w:tcBorders>
            <w:shd w:val="clear" w:color="auto" w:fill="auto"/>
            <w:vAlign w:val="center"/>
          </w:tcPr>
          <w:p w:rsidR="009F3468" w:rsidRPr="00B74845" w:rsidRDefault="006E7F75" w:rsidP="00B74845">
            <w:pPr>
              <w:jc w:val="right"/>
              <w:rPr>
                <w:sz w:val="15"/>
                <w:szCs w:val="15"/>
                <w:lang w:val="id-ID"/>
              </w:rPr>
            </w:pPr>
            <w:r>
              <w:rPr>
                <w:sz w:val="15"/>
                <w:szCs w:val="15"/>
                <w:lang w:val="id-ID"/>
              </w:rPr>
              <w:t>11.300.000</w:t>
            </w:r>
          </w:p>
        </w:tc>
      </w:tr>
      <w:tr w:rsidR="009F3468" w:rsidRPr="008A5413" w:rsidTr="00B72A71">
        <w:trPr>
          <w:trHeight w:val="65"/>
        </w:trPr>
        <w:tc>
          <w:tcPr>
            <w:tcW w:w="426" w:type="dxa"/>
            <w:shd w:val="clear" w:color="auto" w:fill="auto"/>
          </w:tcPr>
          <w:p w:rsidR="009F3468" w:rsidRPr="008A5413" w:rsidRDefault="009F3468" w:rsidP="007D0A55">
            <w:pPr>
              <w:jc w:val="center"/>
              <w:rPr>
                <w:sz w:val="15"/>
                <w:szCs w:val="15"/>
              </w:rPr>
            </w:pPr>
            <w:r w:rsidRPr="008A5413">
              <w:rPr>
                <w:sz w:val="15"/>
                <w:szCs w:val="15"/>
              </w:rPr>
              <w:t>2</w:t>
            </w:r>
          </w:p>
        </w:tc>
        <w:tc>
          <w:tcPr>
            <w:tcW w:w="2380" w:type="dxa"/>
            <w:shd w:val="clear" w:color="auto" w:fill="auto"/>
          </w:tcPr>
          <w:p w:rsidR="009F3468" w:rsidRPr="008A5413" w:rsidRDefault="009F3468" w:rsidP="007D0A55">
            <w:pPr>
              <w:rPr>
                <w:sz w:val="15"/>
                <w:szCs w:val="15"/>
                <w:lang w:val="id-ID"/>
              </w:rPr>
            </w:pPr>
            <w:r w:rsidRPr="008A5413">
              <w:rPr>
                <w:sz w:val="15"/>
                <w:szCs w:val="15"/>
              </w:rPr>
              <w:t xml:space="preserve">Alat-alat Angkutan </w:t>
            </w:r>
          </w:p>
        </w:tc>
        <w:tc>
          <w:tcPr>
            <w:tcW w:w="1134" w:type="dxa"/>
            <w:vAlign w:val="center"/>
          </w:tcPr>
          <w:p w:rsidR="009F3468" w:rsidRPr="008A5413" w:rsidRDefault="009F3468" w:rsidP="00B72A71">
            <w:pPr>
              <w:jc w:val="right"/>
              <w:rPr>
                <w:sz w:val="15"/>
                <w:szCs w:val="15"/>
              </w:rPr>
            </w:pPr>
            <w:r w:rsidRPr="00B74845">
              <w:rPr>
                <w:sz w:val="15"/>
                <w:szCs w:val="15"/>
              </w:rPr>
              <w:t>239</w:t>
            </w:r>
            <w:r>
              <w:rPr>
                <w:sz w:val="15"/>
                <w:szCs w:val="15"/>
                <w:lang w:val="id-ID"/>
              </w:rPr>
              <w:t>.</w:t>
            </w:r>
            <w:r w:rsidRPr="00B74845">
              <w:rPr>
                <w:sz w:val="15"/>
                <w:szCs w:val="15"/>
              </w:rPr>
              <w:t>556</w:t>
            </w:r>
            <w:r>
              <w:rPr>
                <w:sz w:val="15"/>
                <w:szCs w:val="15"/>
                <w:lang w:val="id-ID"/>
              </w:rPr>
              <w:t>.</w:t>
            </w:r>
            <w:r w:rsidRPr="00B74845">
              <w:rPr>
                <w:sz w:val="15"/>
                <w:szCs w:val="15"/>
              </w:rPr>
              <w:t>000</w:t>
            </w:r>
          </w:p>
        </w:tc>
        <w:tc>
          <w:tcPr>
            <w:tcW w:w="850" w:type="dxa"/>
            <w:shd w:val="clear" w:color="auto" w:fill="auto"/>
            <w:vAlign w:val="center"/>
          </w:tcPr>
          <w:p w:rsidR="009F3468" w:rsidRPr="00A42386" w:rsidRDefault="009F3468" w:rsidP="007D0A55">
            <w:pPr>
              <w:jc w:val="right"/>
              <w:rPr>
                <w:sz w:val="15"/>
                <w:szCs w:val="15"/>
                <w:lang w:val="id-ID"/>
              </w:rPr>
            </w:pPr>
            <w:r>
              <w:rPr>
                <w:sz w:val="15"/>
                <w:szCs w:val="15"/>
                <w:lang w:val="id-ID"/>
              </w:rPr>
              <w:t>0</w:t>
            </w:r>
          </w:p>
        </w:tc>
        <w:tc>
          <w:tcPr>
            <w:tcW w:w="993" w:type="dxa"/>
            <w:shd w:val="clear" w:color="auto" w:fill="auto"/>
            <w:vAlign w:val="center"/>
          </w:tcPr>
          <w:p w:rsidR="009F3468" w:rsidRPr="00B74845" w:rsidRDefault="006E7F75" w:rsidP="007D0A55">
            <w:pPr>
              <w:jc w:val="right"/>
              <w:rPr>
                <w:sz w:val="15"/>
                <w:szCs w:val="15"/>
                <w:lang w:val="id-ID"/>
              </w:rPr>
            </w:pPr>
            <w:r>
              <w:rPr>
                <w:sz w:val="15"/>
                <w:szCs w:val="15"/>
                <w:lang w:val="id-ID"/>
              </w:rPr>
              <w:t>0</w:t>
            </w:r>
          </w:p>
        </w:tc>
        <w:tc>
          <w:tcPr>
            <w:tcW w:w="992" w:type="dxa"/>
            <w:shd w:val="clear" w:color="auto" w:fill="auto"/>
            <w:vAlign w:val="center"/>
          </w:tcPr>
          <w:p w:rsidR="009F3468" w:rsidRPr="00B74845" w:rsidRDefault="009F3468" w:rsidP="007D0A55">
            <w:pPr>
              <w:jc w:val="right"/>
              <w:rPr>
                <w:sz w:val="15"/>
                <w:szCs w:val="15"/>
                <w:lang w:val="id-ID"/>
              </w:rPr>
            </w:pPr>
            <w:r>
              <w:rPr>
                <w:sz w:val="15"/>
                <w:szCs w:val="15"/>
                <w:lang w:val="id-ID"/>
              </w:rPr>
              <w:t>0</w:t>
            </w:r>
          </w:p>
        </w:tc>
        <w:tc>
          <w:tcPr>
            <w:tcW w:w="1134" w:type="dxa"/>
            <w:shd w:val="clear" w:color="auto" w:fill="auto"/>
            <w:vAlign w:val="center"/>
          </w:tcPr>
          <w:p w:rsidR="009F3468" w:rsidRPr="008A5413" w:rsidRDefault="006E7F75" w:rsidP="007D0A55">
            <w:pPr>
              <w:jc w:val="right"/>
              <w:rPr>
                <w:sz w:val="15"/>
                <w:szCs w:val="15"/>
              </w:rPr>
            </w:pPr>
            <w:r w:rsidRPr="00B74845">
              <w:rPr>
                <w:sz w:val="15"/>
                <w:szCs w:val="15"/>
              </w:rPr>
              <w:t>239</w:t>
            </w:r>
            <w:r>
              <w:rPr>
                <w:sz w:val="15"/>
                <w:szCs w:val="15"/>
                <w:lang w:val="id-ID"/>
              </w:rPr>
              <w:t>.</w:t>
            </w:r>
            <w:r w:rsidRPr="00B74845">
              <w:rPr>
                <w:sz w:val="15"/>
                <w:szCs w:val="15"/>
              </w:rPr>
              <w:t>556</w:t>
            </w:r>
            <w:r>
              <w:rPr>
                <w:sz w:val="15"/>
                <w:szCs w:val="15"/>
                <w:lang w:val="id-ID"/>
              </w:rPr>
              <w:t>.</w:t>
            </w:r>
            <w:r w:rsidRPr="00B74845">
              <w:rPr>
                <w:sz w:val="15"/>
                <w:szCs w:val="15"/>
              </w:rPr>
              <w:t>000</w:t>
            </w:r>
          </w:p>
        </w:tc>
      </w:tr>
      <w:tr w:rsidR="009F3468" w:rsidRPr="008A5413" w:rsidTr="00B72A71">
        <w:trPr>
          <w:trHeight w:val="65"/>
        </w:trPr>
        <w:tc>
          <w:tcPr>
            <w:tcW w:w="426" w:type="dxa"/>
            <w:shd w:val="clear" w:color="auto" w:fill="auto"/>
          </w:tcPr>
          <w:p w:rsidR="009F3468" w:rsidRPr="008A5413" w:rsidRDefault="009F3468" w:rsidP="007D0A55">
            <w:pPr>
              <w:jc w:val="center"/>
              <w:rPr>
                <w:sz w:val="15"/>
                <w:szCs w:val="15"/>
              </w:rPr>
            </w:pPr>
            <w:r w:rsidRPr="008A5413">
              <w:rPr>
                <w:sz w:val="15"/>
                <w:szCs w:val="15"/>
              </w:rPr>
              <w:t>5</w:t>
            </w:r>
          </w:p>
        </w:tc>
        <w:tc>
          <w:tcPr>
            <w:tcW w:w="2380" w:type="dxa"/>
            <w:shd w:val="clear" w:color="auto" w:fill="auto"/>
          </w:tcPr>
          <w:p w:rsidR="009F3468" w:rsidRPr="008A5413" w:rsidRDefault="009F3468" w:rsidP="007D0A55">
            <w:pPr>
              <w:rPr>
                <w:sz w:val="15"/>
                <w:szCs w:val="15"/>
                <w:lang w:val="id-ID"/>
              </w:rPr>
            </w:pPr>
            <w:r w:rsidRPr="008A5413">
              <w:rPr>
                <w:sz w:val="15"/>
                <w:szCs w:val="15"/>
              </w:rPr>
              <w:t>Alat-alat Kantor dan Rumah Tangga</w:t>
            </w:r>
          </w:p>
        </w:tc>
        <w:tc>
          <w:tcPr>
            <w:tcW w:w="1134" w:type="dxa"/>
            <w:vAlign w:val="center"/>
          </w:tcPr>
          <w:p w:rsidR="009F3468" w:rsidRPr="00EF70DE" w:rsidRDefault="009F3468" w:rsidP="00B72A71">
            <w:pPr>
              <w:jc w:val="right"/>
              <w:rPr>
                <w:sz w:val="15"/>
                <w:szCs w:val="15"/>
                <w:lang w:val="id-ID"/>
              </w:rPr>
            </w:pPr>
            <w:r>
              <w:rPr>
                <w:sz w:val="15"/>
                <w:szCs w:val="15"/>
                <w:lang w:val="id-ID"/>
              </w:rPr>
              <w:t>400.670.275</w:t>
            </w:r>
          </w:p>
        </w:tc>
        <w:tc>
          <w:tcPr>
            <w:tcW w:w="850" w:type="dxa"/>
            <w:shd w:val="clear" w:color="auto" w:fill="auto"/>
            <w:vAlign w:val="center"/>
          </w:tcPr>
          <w:p w:rsidR="009F3468" w:rsidRPr="00A42386" w:rsidRDefault="009F3468" w:rsidP="007D0A55">
            <w:pPr>
              <w:jc w:val="right"/>
              <w:rPr>
                <w:sz w:val="15"/>
                <w:szCs w:val="15"/>
                <w:lang w:val="id-ID"/>
              </w:rPr>
            </w:pPr>
            <w:r>
              <w:rPr>
                <w:sz w:val="15"/>
                <w:szCs w:val="15"/>
                <w:lang w:val="id-ID"/>
              </w:rPr>
              <w:t>0</w:t>
            </w:r>
          </w:p>
        </w:tc>
        <w:tc>
          <w:tcPr>
            <w:tcW w:w="993" w:type="dxa"/>
            <w:shd w:val="clear" w:color="auto" w:fill="auto"/>
            <w:vAlign w:val="center"/>
          </w:tcPr>
          <w:p w:rsidR="009F3468" w:rsidRPr="00EF70DE" w:rsidRDefault="006E7F75" w:rsidP="007D0A55">
            <w:pPr>
              <w:jc w:val="right"/>
              <w:rPr>
                <w:sz w:val="15"/>
                <w:szCs w:val="15"/>
                <w:lang w:val="id-ID"/>
              </w:rPr>
            </w:pPr>
            <w:r w:rsidRPr="006E7F75">
              <w:rPr>
                <w:sz w:val="15"/>
                <w:szCs w:val="15"/>
                <w:lang w:val="id-ID"/>
              </w:rPr>
              <w:t>85</w:t>
            </w:r>
            <w:r>
              <w:rPr>
                <w:sz w:val="15"/>
                <w:szCs w:val="15"/>
                <w:lang w:val="id-ID"/>
              </w:rPr>
              <w:t>.</w:t>
            </w:r>
            <w:r w:rsidRPr="006E7F75">
              <w:rPr>
                <w:sz w:val="15"/>
                <w:szCs w:val="15"/>
                <w:lang w:val="id-ID"/>
              </w:rPr>
              <w:t>942</w:t>
            </w:r>
            <w:r>
              <w:rPr>
                <w:sz w:val="15"/>
                <w:szCs w:val="15"/>
                <w:lang w:val="id-ID"/>
              </w:rPr>
              <w:t>.</w:t>
            </w:r>
            <w:r w:rsidRPr="006E7F75">
              <w:rPr>
                <w:sz w:val="15"/>
                <w:szCs w:val="15"/>
                <w:lang w:val="id-ID"/>
              </w:rPr>
              <w:t>000</w:t>
            </w:r>
          </w:p>
        </w:tc>
        <w:tc>
          <w:tcPr>
            <w:tcW w:w="992" w:type="dxa"/>
            <w:shd w:val="clear" w:color="auto" w:fill="auto"/>
            <w:vAlign w:val="center"/>
          </w:tcPr>
          <w:p w:rsidR="009F3468" w:rsidRPr="00EF70DE" w:rsidRDefault="009F3468" w:rsidP="007D0A55">
            <w:pPr>
              <w:jc w:val="right"/>
              <w:rPr>
                <w:sz w:val="15"/>
                <w:szCs w:val="15"/>
                <w:lang w:val="id-ID"/>
              </w:rPr>
            </w:pPr>
            <w:r>
              <w:rPr>
                <w:sz w:val="15"/>
                <w:szCs w:val="15"/>
                <w:lang w:val="id-ID"/>
              </w:rPr>
              <w:t>0</w:t>
            </w:r>
          </w:p>
        </w:tc>
        <w:tc>
          <w:tcPr>
            <w:tcW w:w="1134" w:type="dxa"/>
            <w:shd w:val="clear" w:color="auto" w:fill="auto"/>
            <w:vAlign w:val="center"/>
          </w:tcPr>
          <w:p w:rsidR="009F3468" w:rsidRPr="00EF70DE" w:rsidRDefault="006E7F75" w:rsidP="007D0A55">
            <w:pPr>
              <w:jc w:val="right"/>
              <w:rPr>
                <w:sz w:val="15"/>
                <w:szCs w:val="15"/>
                <w:lang w:val="id-ID"/>
              </w:rPr>
            </w:pPr>
            <w:r>
              <w:rPr>
                <w:sz w:val="15"/>
                <w:szCs w:val="15"/>
                <w:lang w:val="id-ID"/>
              </w:rPr>
              <w:t>485.962.275</w:t>
            </w:r>
          </w:p>
        </w:tc>
      </w:tr>
      <w:tr w:rsidR="009F3468" w:rsidRPr="008A5413" w:rsidTr="00B72A71">
        <w:trPr>
          <w:trHeight w:val="65"/>
        </w:trPr>
        <w:tc>
          <w:tcPr>
            <w:tcW w:w="426" w:type="dxa"/>
            <w:shd w:val="clear" w:color="auto" w:fill="auto"/>
          </w:tcPr>
          <w:p w:rsidR="009F3468" w:rsidRPr="008A5413" w:rsidRDefault="009F3468" w:rsidP="007D0A55">
            <w:pPr>
              <w:jc w:val="center"/>
              <w:rPr>
                <w:sz w:val="15"/>
                <w:szCs w:val="15"/>
              </w:rPr>
            </w:pPr>
            <w:r w:rsidRPr="008A5413">
              <w:rPr>
                <w:sz w:val="15"/>
                <w:szCs w:val="15"/>
              </w:rPr>
              <w:t>6</w:t>
            </w:r>
          </w:p>
        </w:tc>
        <w:tc>
          <w:tcPr>
            <w:tcW w:w="2380" w:type="dxa"/>
            <w:shd w:val="clear" w:color="auto" w:fill="auto"/>
          </w:tcPr>
          <w:p w:rsidR="009F3468" w:rsidRPr="008A5413" w:rsidRDefault="009F3468" w:rsidP="007D0A55">
            <w:pPr>
              <w:rPr>
                <w:sz w:val="15"/>
                <w:szCs w:val="15"/>
                <w:lang w:val="id-ID"/>
              </w:rPr>
            </w:pPr>
            <w:r w:rsidRPr="008A5413">
              <w:rPr>
                <w:sz w:val="15"/>
                <w:szCs w:val="15"/>
              </w:rPr>
              <w:t>Alat-alat Studio dan Komunikasi</w:t>
            </w:r>
          </w:p>
        </w:tc>
        <w:tc>
          <w:tcPr>
            <w:tcW w:w="1134" w:type="dxa"/>
            <w:vAlign w:val="center"/>
          </w:tcPr>
          <w:p w:rsidR="009F3468" w:rsidRPr="008A5413" w:rsidRDefault="009F3468" w:rsidP="00B72A71">
            <w:pPr>
              <w:jc w:val="right"/>
              <w:rPr>
                <w:sz w:val="15"/>
                <w:szCs w:val="15"/>
              </w:rPr>
            </w:pPr>
            <w:r w:rsidRPr="00EF70DE">
              <w:rPr>
                <w:sz w:val="15"/>
                <w:szCs w:val="15"/>
              </w:rPr>
              <w:t>11</w:t>
            </w:r>
            <w:r>
              <w:rPr>
                <w:sz w:val="15"/>
                <w:szCs w:val="15"/>
                <w:lang w:val="id-ID"/>
              </w:rPr>
              <w:t>.</w:t>
            </w:r>
            <w:r w:rsidRPr="00EF70DE">
              <w:rPr>
                <w:sz w:val="15"/>
                <w:szCs w:val="15"/>
              </w:rPr>
              <w:t>450</w:t>
            </w:r>
            <w:r>
              <w:rPr>
                <w:sz w:val="15"/>
                <w:szCs w:val="15"/>
                <w:lang w:val="id-ID"/>
              </w:rPr>
              <w:t>.</w:t>
            </w:r>
            <w:r w:rsidRPr="00EF70DE">
              <w:rPr>
                <w:sz w:val="15"/>
                <w:szCs w:val="15"/>
              </w:rPr>
              <w:t>000</w:t>
            </w:r>
          </w:p>
        </w:tc>
        <w:tc>
          <w:tcPr>
            <w:tcW w:w="850" w:type="dxa"/>
            <w:shd w:val="clear" w:color="auto" w:fill="auto"/>
            <w:vAlign w:val="center"/>
          </w:tcPr>
          <w:p w:rsidR="009F3468" w:rsidRPr="00A42386" w:rsidRDefault="009F3468" w:rsidP="007D0A55">
            <w:pPr>
              <w:jc w:val="right"/>
              <w:rPr>
                <w:sz w:val="15"/>
                <w:szCs w:val="15"/>
                <w:lang w:val="id-ID"/>
              </w:rPr>
            </w:pPr>
            <w:r>
              <w:rPr>
                <w:sz w:val="15"/>
                <w:szCs w:val="15"/>
                <w:lang w:val="id-ID"/>
              </w:rPr>
              <w:t>0</w:t>
            </w:r>
          </w:p>
        </w:tc>
        <w:tc>
          <w:tcPr>
            <w:tcW w:w="993" w:type="dxa"/>
            <w:shd w:val="clear" w:color="auto" w:fill="auto"/>
            <w:vAlign w:val="center"/>
          </w:tcPr>
          <w:p w:rsidR="009F3468" w:rsidRPr="00EF70DE" w:rsidRDefault="006E7F75" w:rsidP="007D0A55">
            <w:pPr>
              <w:jc w:val="right"/>
              <w:rPr>
                <w:sz w:val="15"/>
                <w:szCs w:val="15"/>
                <w:lang w:val="id-ID"/>
              </w:rPr>
            </w:pPr>
            <w:r w:rsidRPr="006E7F75">
              <w:rPr>
                <w:sz w:val="15"/>
                <w:szCs w:val="15"/>
                <w:lang w:val="id-ID"/>
              </w:rPr>
              <w:t>3</w:t>
            </w:r>
            <w:r>
              <w:rPr>
                <w:sz w:val="15"/>
                <w:szCs w:val="15"/>
                <w:lang w:val="id-ID"/>
              </w:rPr>
              <w:t>.</w:t>
            </w:r>
            <w:r w:rsidRPr="006E7F75">
              <w:rPr>
                <w:sz w:val="15"/>
                <w:szCs w:val="15"/>
                <w:lang w:val="id-ID"/>
              </w:rPr>
              <w:t>000</w:t>
            </w:r>
            <w:r>
              <w:rPr>
                <w:sz w:val="15"/>
                <w:szCs w:val="15"/>
                <w:lang w:val="id-ID"/>
              </w:rPr>
              <w:t>.</w:t>
            </w:r>
            <w:r w:rsidRPr="006E7F75">
              <w:rPr>
                <w:sz w:val="15"/>
                <w:szCs w:val="15"/>
                <w:lang w:val="id-ID"/>
              </w:rPr>
              <w:t>000</w:t>
            </w:r>
          </w:p>
        </w:tc>
        <w:tc>
          <w:tcPr>
            <w:tcW w:w="992" w:type="dxa"/>
            <w:shd w:val="clear" w:color="auto" w:fill="auto"/>
            <w:vAlign w:val="center"/>
          </w:tcPr>
          <w:p w:rsidR="009F3468" w:rsidRPr="00EF70DE" w:rsidRDefault="009F3468" w:rsidP="007D0A55">
            <w:pPr>
              <w:jc w:val="right"/>
              <w:rPr>
                <w:sz w:val="15"/>
                <w:szCs w:val="15"/>
                <w:lang w:val="id-ID"/>
              </w:rPr>
            </w:pPr>
            <w:r>
              <w:rPr>
                <w:sz w:val="15"/>
                <w:szCs w:val="15"/>
                <w:lang w:val="id-ID"/>
              </w:rPr>
              <w:t>0</w:t>
            </w:r>
          </w:p>
        </w:tc>
        <w:tc>
          <w:tcPr>
            <w:tcW w:w="1134" w:type="dxa"/>
            <w:shd w:val="clear" w:color="auto" w:fill="auto"/>
            <w:vAlign w:val="center"/>
          </w:tcPr>
          <w:p w:rsidR="009F3468" w:rsidRPr="006E7F75" w:rsidRDefault="006E7F75" w:rsidP="007D0A55">
            <w:pPr>
              <w:jc w:val="right"/>
              <w:rPr>
                <w:sz w:val="15"/>
                <w:szCs w:val="15"/>
                <w:lang w:val="id-ID"/>
              </w:rPr>
            </w:pPr>
            <w:r>
              <w:rPr>
                <w:sz w:val="15"/>
                <w:szCs w:val="15"/>
                <w:lang w:val="id-ID"/>
              </w:rPr>
              <w:t>14.450.000</w:t>
            </w:r>
          </w:p>
        </w:tc>
      </w:tr>
      <w:tr w:rsidR="009F3468" w:rsidRPr="008A5413" w:rsidTr="00B72A71">
        <w:trPr>
          <w:trHeight w:val="232"/>
        </w:trPr>
        <w:tc>
          <w:tcPr>
            <w:tcW w:w="426" w:type="dxa"/>
            <w:shd w:val="clear" w:color="auto" w:fill="auto"/>
          </w:tcPr>
          <w:p w:rsidR="009F3468" w:rsidRPr="008A5413" w:rsidRDefault="009F3468" w:rsidP="007D0A55">
            <w:pPr>
              <w:jc w:val="center"/>
              <w:rPr>
                <w:b/>
                <w:sz w:val="15"/>
                <w:szCs w:val="15"/>
              </w:rPr>
            </w:pPr>
          </w:p>
        </w:tc>
        <w:tc>
          <w:tcPr>
            <w:tcW w:w="2380" w:type="dxa"/>
            <w:shd w:val="clear" w:color="auto" w:fill="auto"/>
          </w:tcPr>
          <w:p w:rsidR="009F3468" w:rsidRPr="008A5413" w:rsidRDefault="009F3468" w:rsidP="007D0A55">
            <w:pPr>
              <w:jc w:val="center"/>
              <w:rPr>
                <w:b/>
                <w:sz w:val="15"/>
                <w:szCs w:val="15"/>
              </w:rPr>
            </w:pPr>
            <w:r w:rsidRPr="008A5413">
              <w:rPr>
                <w:b/>
                <w:sz w:val="15"/>
                <w:szCs w:val="15"/>
              </w:rPr>
              <w:t>Jumlah</w:t>
            </w:r>
          </w:p>
        </w:tc>
        <w:tc>
          <w:tcPr>
            <w:tcW w:w="1134" w:type="dxa"/>
            <w:vAlign w:val="center"/>
          </w:tcPr>
          <w:p w:rsidR="009F3468" w:rsidRPr="004B55B0" w:rsidRDefault="009F3468" w:rsidP="00B72A71">
            <w:pPr>
              <w:jc w:val="right"/>
              <w:rPr>
                <w:b/>
                <w:sz w:val="15"/>
                <w:szCs w:val="15"/>
                <w:lang w:val="id-ID"/>
              </w:rPr>
            </w:pPr>
            <w:r>
              <w:rPr>
                <w:b/>
                <w:sz w:val="15"/>
                <w:szCs w:val="15"/>
                <w:lang w:val="id-ID"/>
              </w:rPr>
              <w:t>661.676.275</w:t>
            </w:r>
          </w:p>
        </w:tc>
        <w:tc>
          <w:tcPr>
            <w:tcW w:w="850" w:type="dxa"/>
            <w:shd w:val="clear" w:color="auto" w:fill="auto"/>
            <w:vAlign w:val="center"/>
          </w:tcPr>
          <w:p w:rsidR="009F3468" w:rsidRPr="00A42386" w:rsidRDefault="009F3468" w:rsidP="007D0A55">
            <w:pPr>
              <w:jc w:val="right"/>
              <w:rPr>
                <w:b/>
                <w:sz w:val="15"/>
                <w:szCs w:val="15"/>
                <w:lang w:val="id-ID"/>
              </w:rPr>
            </w:pPr>
            <w:r>
              <w:rPr>
                <w:b/>
                <w:sz w:val="15"/>
                <w:szCs w:val="15"/>
                <w:lang w:val="id-ID"/>
              </w:rPr>
              <w:t>0</w:t>
            </w:r>
          </w:p>
        </w:tc>
        <w:tc>
          <w:tcPr>
            <w:tcW w:w="993" w:type="dxa"/>
            <w:shd w:val="clear" w:color="auto" w:fill="auto"/>
            <w:vAlign w:val="center"/>
          </w:tcPr>
          <w:p w:rsidR="009F3468" w:rsidRPr="004B55B0" w:rsidRDefault="006E7F75" w:rsidP="007D0A55">
            <w:pPr>
              <w:jc w:val="right"/>
              <w:rPr>
                <w:b/>
                <w:sz w:val="15"/>
                <w:szCs w:val="15"/>
                <w:lang w:val="id-ID"/>
              </w:rPr>
            </w:pPr>
            <w:r>
              <w:rPr>
                <w:b/>
                <w:sz w:val="15"/>
                <w:szCs w:val="15"/>
                <w:lang w:val="id-ID"/>
              </w:rPr>
              <w:t>89.592.000</w:t>
            </w:r>
          </w:p>
        </w:tc>
        <w:tc>
          <w:tcPr>
            <w:tcW w:w="992" w:type="dxa"/>
            <w:shd w:val="clear" w:color="auto" w:fill="auto"/>
            <w:vAlign w:val="center"/>
          </w:tcPr>
          <w:p w:rsidR="009F3468" w:rsidRPr="004B55B0" w:rsidRDefault="009F3468" w:rsidP="007D0A55">
            <w:pPr>
              <w:jc w:val="right"/>
              <w:rPr>
                <w:b/>
                <w:sz w:val="15"/>
                <w:szCs w:val="15"/>
                <w:lang w:val="id-ID"/>
              </w:rPr>
            </w:pPr>
            <w:r>
              <w:rPr>
                <w:b/>
                <w:sz w:val="15"/>
                <w:szCs w:val="15"/>
                <w:lang w:val="id-ID"/>
              </w:rPr>
              <w:t>0</w:t>
            </w:r>
          </w:p>
        </w:tc>
        <w:tc>
          <w:tcPr>
            <w:tcW w:w="1134" w:type="dxa"/>
            <w:shd w:val="clear" w:color="auto" w:fill="auto"/>
            <w:vAlign w:val="center"/>
          </w:tcPr>
          <w:p w:rsidR="009F3468" w:rsidRPr="004B55B0" w:rsidRDefault="006E7F75" w:rsidP="007D0A55">
            <w:pPr>
              <w:jc w:val="right"/>
              <w:rPr>
                <w:b/>
                <w:sz w:val="15"/>
                <w:szCs w:val="15"/>
                <w:lang w:val="id-ID"/>
              </w:rPr>
            </w:pPr>
            <w:r>
              <w:rPr>
                <w:b/>
                <w:sz w:val="15"/>
                <w:szCs w:val="15"/>
                <w:lang w:val="id-ID"/>
              </w:rPr>
              <w:t>751.268.275</w:t>
            </w:r>
          </w:p>
        </w:tc>
      </w:tr>
    </w:tbl>
    <w:p w:rsidR="00F5342E" w:rsidRPr="00852C07" w:rsidRDefault="00F5342E" w:rsidP="00852C07">
      <w:pPr>
        <w:tabs>
          <w:tab w:val="left" w:pos="709"/>
        </w:tabs>
        <w:ind w:left="993"/>
        <w:jc w:val="both"/>
        <w:rPr>
          <w:rFonts w:asciiTheme="majorBidi" w:hAnsiTheme="majorBidi" w:cstheme="majorBidi"/>
          <w:lang w:val="id-ID"/>
        </w:rPr>
      </w:pPr>
      <w:r w:rsidRPr="00852C07">
        <w:rPr>
          <w:rFonts w:asciiTheme="majorBidi" w:hAnsiTheme="majorBidi" w:cstheme="majorBidi"/>
          <w:lang w:val="id-ID"/>
        </w:rPr>
        <w:t>Untuk rinci</w:t>
      </w:r>
      <w:r w:rsidR="00852C07" w:rsidRPr="00852C07">
        <w:rPr>
          <w:rFonts w:asciiTheme="majorBidi" w:hAnsiTheme="majorBidi" w:cstheme="majorBidi"/>
          <w:lang w:val="id-ID"/>
        </w:rPr>
        <w:t>an</w:t>
      </w:r>
      <w:r w:rsidRPr="00852C07">
        <w:rPr>
          <w:rFonts w:asciiTheme="majorBidi" w:hAnsiTheme="majorBidi" w:cstheme="majorBidi"/>
          <w:lang w:val="id-ID"/>
        </w:rPr>
        <w:t xml:space="preserve"> mutasi peralatan dan mesin </w:t>
      </w:r>
      <w:r w:rsidR="00852C07" w:rsidRPr="00852C07">
        <w:rPr>
          <w:rFonts w:asciiTheme="majorBidi" w:hAnsiTheme="majorBidi" w:cstheme="majorBidi"/>
          <w:lang w:val="id-ID"/>
        </w:rPr>
        <w:t>senilai Rp.89.592.000 adalah sebagai berikut :</w:t>
      </w:r>
    </w:p>
    <w:p w:rsidR="00852C07" w:rsidRDefault="00852C07" w:rsidP="00852C07">
      <w:pPr>
        <w:pStyle w:val="ListParagraph"/>
        <w:numPr>
          <w:ilvl w:val="0"/>
          <w:numId w:val="31"/>
        </w:numPr>
        <w:tabs>
          <w:tab w:val="left" w:pos="1276"/>
        </w:tabs>
        <w:ind w:left="1276" w:hanging="283"/>
        <w:jc w:val="both"/>
        <w:rPr>
          <w:rFonts w:asciiTheme="majorBidi" w:hAnsiTheme="majorBidi" w:cstheme="majorBidi"/>
          <w:sz w:val="24"/>
          <w:szCs w:val="24"/>
          <w:lang w:val="id-ID"/>
        </w:rPr>
      </w:pPr>
      <w:r w:rsidRPr="00852C07">
        <w:rPr>
          <w:rFonts w:asciiTheme="majorBidi" w:hAnsiTheme="majorBidi" w:cstheme="majorBidi"/>
          <w:sz w:val="24"/>
          <w:szCs w:val="24"/>
          <w:lang w:val="id-ID"/>
        </w:rPr>
        <w:t>Rp. 65</w:t>
      </w:r>
      <w:r>
        <w:rPr>
          <w:rFonts w:asciiTheme="majorBidi" w:hAnsiTheme="majorBidi" w:cstheme="majorBidi"/>
          <w:sz w:val="24"/>
          <w:szCs w:val="24"/>
          <w:lang w:val="id-ID"/>
        </w:rPr>
        <w:t>0.000 adalah pengadaan alat pompa air;</w:t>
      </w:r>
    </w:p>
    <w:p w:rsidR="00DD0F0C" w:rsidRDefault="00852C07" w:rsidP="00DD0F0C">
      <w:pPr>
        <w:pStyle w:val="ListParagraph"/>
        <w:numPr>
          <w:ilvl w:val="0"/>
          <w:numId w:val="31"/>
        </w:numPr>
        <w:tabs>
          <w:tab w:val="left" w:pos="1276"/>
        </w:tabs>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Rp. 85.942.000 adalah pengadaan komputer, laptop, printer, scaner, filing kabinet, </w:t>
      </w:r>
      <w:r w:rsidR="00DD0F0C">
        <w:rPr>
          <w:rFonts w:asciiTheme="majorBidi" w:hAnsiTheme="majorBidi" w:cstheme="majorBidi"/>
          <w:sz w:val="24"/>
          <w:szCs w:val="24"/>
          <w:lang w:val="id-ID"/>
        </w:rPr>
        <w:t>podium, meja rapat, sofa, AC, kamera, permadani, karpet, alat pemadam api, meja pejabat;</w:t>
      </w:r>
    </w:p>
    <w:p w:rsidR="00852C07" w:rsidRPr="00852C07" w:rsidRDefault="00DD0F0C" w:rsidP="00DD0F0C">
      <w:pPr>
        <w:pStyle w:val="ListParagraph"/>
        <w:numPr>
          <w:ilvl w:val="0"/>
          <w:numId w:val="31"/>
        </w:numPr>
        <w:tabs>
          <w:tab w:val="left" w:pos="1276"/>
        </w:tabs>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Rp. 3.000.000 adalah pengadaan faximile.</w:t>
      </w:r>
    </w:p>
    <w:p w:rsidR="0073092E" w:rsidRPr="00F5342E" w:rsidRDefault="00F5342E" w:rsidP="00F5342E">
      <w:pPr>
        <w:tabs>
          <w:tab w:val="left" w:pos="709"/>
        </w:tabs>
        <w:ind w:left="993"/>
        <w:jc w:val="both"/>
        <w:rPr>
          <w:lang w:val="id-ID"/>
        </w:rPr>
      </w:pPr>
      <w:r>
        <w:rPr>
          <w:lang w:val="id-ID"/>
        </w:rPr>
        <w:t xml:space="preserve"> </w:t>
      </w:r>
    </w:p>
    <w:tbl>
      <w:tblPr>
        <w:tblW w:w="7088" w:type="dxa"/>
        <w:tblInd w:w="817" w:type="dxa"/>
        <w:tblLook w:val="01E0"/>
      </w:tblPr>
      <w:tblGrid>
        <w:gridCol w:w="2835"/>
        <w:gridCol w:w="1985"/>
        <w:gridCol w:w="283"/>
        <w:gridCol w:w="1985"/>
      </w:tblGrid>
      <w:tr w:rsidR="0042608D" w:rsidRPr="00A42386" w:rsidTr="00A42386">
        <w:tc>
          <w:tcPr>
            <w:tcW w:w="2835" w:type="dxa"/>
            <w:vMerge w:val="restart"/>
          </w:tcPr>
          <w:p w:rsidR="0042608D" w:rsidRPr="00A42386" w:rsidRDefault="0042608D" w:rsidP="007D0A55">
            <w:pPr>
              <w:rPr>
                <w:b/>
                <w:sz w:val="22"/>
                <w:szCs w:val="22"/>
                <w:lang w:val="sv-SE"/>
              </w:rPr>
            </w:pPr>
            <w:r w:rsidRPr="00A42386">
              <w:rPr>
                <w:sz w:val="22"/>
                <w:szCs w:val="22"/>
              </w:rPr>
              <w:tab/>
            </w:r>
            <w:r w:rsidRPr="00A42386">
              <w:rPr>
                <w:sz w:val="22"/>
                <w:szCs w:val="22"/>
              </w:rPr>
              <w:tab/>
            </w:r>
            <w:r w:rsidRPr="00A42386">
              <w:rPr>
                <w:sz w:val="22"/>
                <w:szCs w:val="22"/>
                <w:lang w:val="sv-SE"/>
              </w:rPr>
              <w:br w:type="page"/>
            </w:r>
          </w:p>
          <w:p w:rsidR="0042608D" w:rsidRPr="00A42386" w:rsidRDefault="0042608D" w:rsidP="0030308E">
            <w:pPr>
              <w:pStyle w:val="Heading4"/>
              <w:numPr>
                <w:ilvl w:val="0"/>
                <w:numId w:val="13"/>
              </w:numPr>
              <w:rPr>
                <w:b w:val="0"/>
                <w:sz w:val="22"/>
                <w:szCs w:val="22"/>
                <w:lang w:val="sv-SE"/>
              </w:rPr>
            </w:pPr>
            <w:bookmarkStart w:id="323" w:name="_Toc514685126"/>
            <w:bookmarkStart w:id="324" w:name="_Toc515205989"/>
            <w:r w:rsidRPr="00A42386">
              <w:rPr>
                <w:rFonts w:ascii="Times New Roman" w:hAnsi="Times New Roman"/>
                <w:sz w:val="22"/>
                <w:szCs w:val="22"/>
              </w:rPr>
              <w:t>Gedung dan Bangunan</w:t>
            </w:r>
            <w:bookmarkEnd w:id="323"/>
            <w:bookmarkEnd w:id="324"/>
          </w:p>
        </w:tc>
        <w:tc>
          <w:tcPr>
            <w:tcW w:w="1985" w:type="dxa"/>
            <w:tcBorders>
              <w:bottom w:val="single" w:sz="4" w:space="0" w:color="auto"/>
            </w:tcBorders>
            <w:vAlign w:val="center"/>
          </w:tcPr>
          <w:p w:rsidR="0042608D" w:rsidRPr="00A42386" w:rsidRDefault="0042608D" w:rsidP="005A1A0E">
            <w:pPr>
              <w:jc w:val="center"/>
              <w:rPr>
                <w:b/>
                <w:sz w:val="22"/>
                <w:szCs w:val="22"/>
                <w:lang w:val="id-ID"/>
              </w:rPr>
            </w:pPr>
            <w:r w:rsidRPr="00A42386">
              <w:rPr>
                <w:b/>
                <w:sz w:val="22"/>
                <w:szCs w:val="22"/>
                <w:lang w:val="sv-SE"/>
              </w:rPr>
              <w:t>31 Desember 201</w:t>
            </w:r>
            <w:r w:rsidR="005A1A0E">
              <w:rPr>
                <w:b/>
                <w:sz w:val="22"/>
                <w:szCs w:val="22"/>
                <w:lang w:val="id-ID"/>
              </w:rPr>
              <w:t>9</w:t>
            </w:r>
          </w:p>
          <w:p w:rsidR="0042608D" w:rsidRPr="00A42386" w:rsidRDefault="0042608D" w:rsidP="007D0A55">
            <w:pPr>
              <w:jc w:val="center"/>
              <w:rPr>
                <w:b/>
                <w:sz w:val="22"/>
                <w:szCs w:val="22"/>
              </w:rPr>
            </w:pPr>
            <w:r w:rsidRPr="00A42386">
              <w:rPr>
                <w:b/>
                <w:sz w:val="22"/>
                <w:szCs w:val="22"/>
              </w:rPr>
              <w:t>(Rp)</w:t>
            </w:r>
          </w:p>
        </w:tc>
        <w:tc>
          <w:tcPr>
            <w:tcW w:w="283" w:type="dxa"/>
            <w:vAlign w:val="center"/>
          </w:tcPr>
          <w:p w:rsidR="0042608D" w:rsidRPr="00A42386" w:rsidRDefault="0042608D" w:rsidP="007D0A55">
            <w:pPr>
              <w:jc w:val="center"/>
              <w:rPr>
                <w:b/>
                <w:sz w:val="22"/>
                <w:szCs w:val="22"/>
                <w:lang w:val="sv-SE"/>
              </w:rPr>
            </w:pPr>
          </w:p>
        </w:tc>
        <w:tc>
          <w:tcPr>
            <w:tcW w:w="1985" w:type="dxa"/>
            <w:tcBorders>
              <w:bottom w:val="single" w:sz="4" w:space="0" w:color="auto"/>
            </w:tcBorders>
            <w:vAlign w:val="center"/>
          </w:tcPr>
          <w:p w:rsidR="0042608D" w:rsidRPr="00A42386" w:rsidRDefault="0042608D" w:rsidP="005A1A0E">
            <w:pPr>
              <w:jc w:val="center"/>
              <w:rPr>
                <w:b/>
                <w:sz w:val="22"/>
                <w:szCs w:val="22"/>
                <w:lang w:val="id-ID"/>
              </w:rPr>
            </w:pPr>
            <w:r w:rsidRPr="00A42386">
              <w:rPr>
                <w:b/>
                <w:sz w:val="22"/>
                <w:szCs w:val="22"/>
                <w:lang w:val="sv-SE"/>
              </w:rPr>
              <w:t>31 Desember 201</w:t>
            </w:r>
            <w:r w:rsidR="005A1A0E">
              <w:rPr>
                <w:b/>
                <w:sz w:val="22"/>
                <w:szCs w:val="22"/>
                <w:lang w:val="id-ID"/>
              </w:rPr>
              <w:t>8</w:t>
            </w:r>
          </w:p>
          <w:p w:rsidR="0042608D" w:rsidRPr="00A42386" w:rsidRDefault="0042608D" w:rsidP="007D0A55">
            <w:pPr>
              <w:jc w:val="center"/>
              <w:rPr>
                <w:b/>
                <w:sz w:val="22"/>
                <w:szCs w:val="22"/>
              </w:rPr>
            </w:pPr>
            <w:r w:rsidRPr="00A42386">
              <w:rPr>
                <w:b/>
                <w:sz w:val="22"/>
                <w:szCs w:val="22"/>
              </w:rPr>
              <w:t>(Rp)</w:t>
            </w:r>
          </w:p>
        </w:tc>
      </w:tr>
      <w:tr w:rsidR="0042608D" w:rsidRPr="00A42386" w:rsidTr="00A42386">
        <w:tc>
          <w:tcPr>
            <w:tcW w:w="2835" w:type="dxa"/>
            <w:vMerge/>
          </w:tcPr>
          <w:p w:rsidR="0042608D" w:rsidRPr="00A42386" w:rsidRDefault="0042608D" w:rsidP="0030308E">
            <w:pPr>
              <w:pStyle w:val="Heading4"/>
              <w:numPr>
                <w:ilvl w:val="0"/>
                <w:numId w:val="13"/>
              </w:numPr>
              <w:rPr>
                <w:rFonts w:ascii="Times New Roman" w:hAnsi="Times New Roman"/>
                <w:sz w:val="22"/>
                <w:szCs w:val="22"/>
                <w:lang w:val="it-IT"/>
              </w:rPr>
            </w:pPr>
          </w:p>
        </w:tc>
        <w:tc>
          <w:tcPr>
            <w:tcW w:w="1985" w:type="dxa"/>
            <w:tcBorders>
              <w:top w:val="single" w:sz="4" w:space="0" w:color="auto"/>
              <w:bottom w:val="single" w:sz="4" w:space="0" w:color="auto"/>
            </w:tcBorders>
            <w:vAlign w:val="center"/>
          </w:tcPr>
          <w:p w:rsidR="0042608D" w:rsidRPr="005A1A0E" w:rsidRDefault="005A1A0E" w:rsidP="005A1A0E">
            <w:pPr>
              <w:jc w:val="center"/>
              <w:rPr>
                <w:b/>
                <w:sz w:val="22"/>
                <w:szCs w:val="22"/>
                <w:lang w:val="id-ID"/>
              </w:rPr>
            </w:pPr>
            <w:r w:rsidRPr="005A1A0E">
              <w:rPr>
                <w:b/>
                <w:sz w:val="22"/>
                <w:szCs w:val="22"/>
                <w:lang w:val="id-ID"/>
              </w:rPr>
              <w:t>1.932</w:t>
            </w:r>
            <w:r>
              <w:rPr>
                <w:b/>
                <w:sz w:val="22"/>
                <w:szCs w:val="22"/>
                <w:lang w:val="id-ID"/>
              </w:rPr>
              <w:t>.024.938</w:t>
            </w:r>
          </w:p>
        </w:tc>
        <w:tc>
          <w:tcPr>
            <w:tcW w:w="283" w:type="dxa"/>
            <w:vAlign w:val="center"/>
          </w:tcPr>
          <w:p w:rsidR="0042608D" w:rsidRPr="00A42386" w:rsidRDefault="0042608D" w:rsidP="005A1A0E">
            <w:pPr>
              <w:jc w:val="center"/>
              <w:rPr>
                <w:b/>
                <w:sz w:val="22"/>
                <w:szCs w:val="22"/>
                <w:lang w:val="sv-SE"/>
              </w:rPr>
            </w:pPr>
          </w:p>
        </w:tc>
        <w:tc>
          <w:tcPr>
            <w:tcW w:w="1985" w:type="dxa"/>
            <w:tcBorders>
              <w:top w:val="single" w:sz="4" w:space="0" w:color="auto"/>
              <w:bottom w:val="single" w:sz="4" w:space="0" w:color="auto"/>
            </w:tcBorders>
            <w:vAlign w:val="center"/>
          </w:tcPr>
          <w:p w:rsidR="0042608D" w:rsidRPr="00A42386" w:rsidRDefault="005A1A0E" w:rsidP="005A1A0E">
            <w:pPr>
              <w:jc w:val="center"/>
              <w:rPr>
                <w:b/>
                <w:bCs/>
                <w:sz w:val="22"/>
                <w:szCs w:val="22"/>
              </w:rPr>
            </w:pPr>
            <w:r w:rsidRPr="003A553B">
              <w:rPr>
                <w:rStyle w:val="fontstyle01"/>
                <w:rFonts w:ascii="Times New Roman" w:hAnsi="Times New Roman" w:cs="Times New Roman"/>
                <w:sz w:val="22"/>
                <w:szCs w:val="22"/>
              </w:rPr>
              <w:t>1.917.174.938</w:t>
            </w:r>
          </w:p>
        </w:tc>
      </w:tr>
    </w:tbl>
    <w:p w:rsidR="0073092E" w:rsidRPr="008A5413" w:rsidRDefault="0073092E" w:rsidP="007D0A55">
      <w:pPr>
        <w:tabs>
          <w:tab w:val="left" w:pos="900"/>
        </w:tabs>
        <w:ind w:left="450"/>
        <w:jc w:val="both"/>
        <w:rPr>
          <w:sz w:val="22"/>
          <w:szCs w:val="22"/>
        </w:rPr>
      </w:pPr>
    </w:p>
    <w:p w:rsidR="00B842E6" w:rsidRPr="00A42386" w:rsidRDefault="00B842E6" w:rsidP="005A1A0E">
      <w:pPr>
        <w:ind w:left="1134" w:firstLine="567"/>
        <w:jc w:val="both"/>
        <w:rPr>
          <w:lang w:val="id-ID"/>
        </w:rPr>
      </w:pPr>
      <w:r w:rsidRPr="00A42386">
        <w:rPr>
          <w:lang w:val="id-ID"/>
        </w:rPr>
        <w:t xml:space="preserve">Gedung dan bangunan meliputi bangunan gedung dan minumen. Saldo gedung dan bangunan per 31 Desember </w:t>
      </w:r>
      <w:r w:rsidR="00D33309" w:rsidRPr="00A42386">
        <w:rPr>
          <w:lang w:val="id-ID"/>
        </w:rPr>
        <w:t>201</w:t>
      </w:r>
      <w:r w:rsidR="005A1A0E">
        <w:rPr>
          <w:lang w:val="id-ID"/>
        </w:rPr>
        <w:t>9</w:t>
      </w:r>
      <w:r w:rsidR="00D33309" w:rsidRPr="00A42386">
        <w:rPr>
          <w:lang w:val="id-ID"/>
        </w:rPr>
        <w:t xml:space="preserve"> dan 201</w:t>
      </w:r>
      <w:r w:rsidR="005A1A0E">
        <w:rPr>
          <w:lang w:val="id-ID"/>
        </w:rPr>
        <w:t>8</w:t>
      </w:r>
      <w:r w:rsidRPr="00A42386">
        <w:rPr>
          <w:lang w:val="id-ID"/>
        </w:rPr>
        <w:t xml:space="preserve"> sebagai berikut.</w:t>
      </w:r>
    </w:p>
    <w:p w:rsidR="0073092E" w:rsidRPr="005A1A0E" w:rsidRDefault="00B160A0" w:rsidP="005A1A0E">
      <w:pPr>
        <w:pStyle w:val="Caption"/>
        <w:keepNext/>
        <w:tabs>
          <w:tab w:val="left" w:pos="2410"/>
        </w:tabs>
        <w:spacing w:line="240" w:lineRule="auto"/>
        <w:ind w:left="2410" w:hanging="1276"/>
        <w:rPr>
          <w:rFonts w:ascii="Times New Roman" w:hAnsi="Times New Roman" w:cs="Times New Roman"/>
          <w:i w:val="0"/>
          <w:sz w:val="24"/>
          <w:szCs w:val="24"/>
          <w:lang w:val="id-ID"/>
        </w:rPr>
      </w:pPr>
      <w:bookmarkStart w:id="325" w:name="_Toc515242948"/>
      <w:r w:rsidRPr="00A42386">
        <w:rPr>
          <w:rFonts w:ascii="Times New Roman" w:hAnsi="Times New Roman" w:cs="Times New Roman"/>
          <w:i w:val="0"/>
          <w:sz w:val="24"/>
          <w:szCs w:val="24"/>
        </w:rPr>
        <w:t>Tabel</w:t>
      </w:r>
      <w:r w:rsidR="00A42386">
        <w:rPr>
          <w:rFonts w:ascii="Times New Roman" w:hAnsi="Times New Roman" w:cs="Times New Roman"/>
          <w:i w:val="0"/>
          <w:sz w:val="24"/>
          <w:szCs w:val="24"/>
          <w:lang w:val="id-ID"/>
        </w:rPr>
        <w:t xml:space="preserve"> 3.1</w:t>
      </w:r>
      <w:r w:rsidR="005A1A0E">
        <w:rPr>
          <w:rFonts w:ascii="Times New Roman" w:hAnsi="Times New Roman" w:cs="Times New Roman"/>
          <w:i w:val="0"/>
          <w:sz w:val="24"/>
          <w:szCs w:val="24"/>
          <w:lang w:val="id-ID"/>
        </w:rPr>
        <w:t>8</w:t>
      </w:r>
      <w:r w:rsidR="00A42386">
        <w:rPr>
          <w:rFonts w:ascii="Times New Roman" w:hAnsi="Times New Roman" w:cs="Times New Roman"/>
          <w:i w:val="0"/>
          <w:sz w:val="24"/>
          <w:szCs w:val="24"/>
          <w:lang w:val="id-ID"/>
        </w:rPr>
        <w:t>.</w:t>
      </w:r>
      <w:r w:rsidR="00A42386">
        <w:rPr>
          <w:rFonts w:ascii="Times New Roman" w:hAnsi="Times New Roman" w:cs="Times New Roman"/>
          <w:i w:val="0"/>
          <w:sz w:val="24"/>
          <w:szCs w:val="24"/>
          <w:lang w:val="id-ID"/>
        </w:rPr>
        <w:tab/>
      </w:r>
      <w:r w:rsidR="0073092E" w:rsidRPr="00A42386">
        <w:rPr>
          <w:rFonts w:ascii="Times New Roman" w:hAnsi="Times New Roman" w:cs="Times New Roman"/>
          <w:i w:val="0"/>
          <w:sz w:val="24"/>
          <w:szCs w:val="24"/>
        </w:rPr>
        <w:t>Daftar Perkembangan Jenis Aset Tetap Gedung dan Bangunan</w:t>
      </w:r>
      <w:r w:rsidR="00A42386">
        <w:rPr>
          <w:rFonts w:ascii="Times New Roman" w:hAnsi="Times New Roman" w:cs="Times New Roman"/>
          <w:i w:val="0"/>
          <w:sz w:val="24"/>
          <w:szCs w:val="24"/>
          <w:lang w:val="id-ID"/>
        </w:rPr>
        <w:t xml:space="preserve"> </w:t>
      </w:r>
      <w:r w:rsidR="0073092E" w:rsidRPr="00A42386">
        <w:rPr>
          <w:rFonts w:ascii="Times New Roman" w:hAnsi="Times New Roman" w:cs="Times New Roman"/>
          <w:i w:val="0"/>
          <w:sz w:val="24"/>
          <w:szCs w:val="24"/>
        </w:rPr>
        <w:t>Per 31 Desember 201</w:t>
      </w:r>
      <w:bookmarkEnd w:id="325"/>
      <w:r w:rsidR="005A1A0E">
        <w:rPr>
          <w:rFonts w:ascii="Times New Roman" w:hAnsi="Times New Roman" w:cs="Times New Roman"/>
          <w:i w:val="0"/>
          <w:sz w:val="24"/>
          <w:szCs w:val="24"/>
          <w:lang w:val="id-ID"/>
        </w:rPr>
        <w:t>9.</w:t>
      </w:r>
    </w:p>
    <w:p w:rsidR="006545E1" w:rsidRPr="008A5413" w:rsidRDefault="00544A72" w:rsidP="007D0A55">
      <w:pPr>
        <w:ind w:left="5760" w:firstLine="720"/>
        <w:jc w:val="center"/>
        <w:rPr>
          <w:sz w:val="18"/>
          <w:szCs w:val="18"/>
        </w:rPr>
      </w:pPr>
      <w:r w:rsidRPr="008A5413">
        <w:rPr>
          <w:i/>
          <w:sz w:val="18"/>
        </w:rPr>
        <w:t>dalam rupiah</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275"/>
        <w:gridCol w:w="851"/>
        <w:gridCol w:w="1134"/>
        <w:gridCol w:w="992"/>
        <w:gridCol w:w="1276"/>
      </w:tblGrid>
      <w:tr w:rsidR="00B842E6" w:rsidRPr="00B348E4" w:rsidTr="00B348E4">
        <w:trPr>
          <w:trHeight w:val="137"/>
          <w:tblHeader/>
        </w:trPr>
        <w:tc>
          <w:tcPr>
            <w:tcW w:w="426" w:type="dxa"/>
            <w:vMerge w:val="restart"/>
            <w:shd w:val="clear" w:color="auto" w:fill="auto"/>
            <w:vAlign w:val="center"/>
          </w:tcPr>
          <w:p w:rsidR="00B842E6" w:rsidRPr="00B348E4" w:rsidRDefault="00B842E6" w:rsidP="007D0A55">
            <w:pPr>
              <w:jc w:val="center"/>
              <w:rPr>
                <w:b/>
                <w:sz w:val="16"/>
                <w:szCs w:val="16"/>
              </w:rPr>
            </w:pPr>
            <w:r w:rsidRPr="00B348E4">
              <w:rPr>
                <w:b/>
                <w:sz w:val="16"/>
                <w:szCs w:val="16"/>
              </w:rPr>
              <w:t>No</w:t>
            </w:r>
          </w:p>
        </w:tc>
        <w:tc>
          <w:tcPr>
            <w:tcW w:w="1701" w:type="dxa"/>
            <w:vMerge w:val="restart"/>
            <w:shd w:val="clear" w:color="auto" w:fill="auto"/>
            <w:vAlign w:val="center"/>
          </w:tcPr>
          <w:p w:rsidR="00B842E6" w:rsidRPr="00B348E4" w:rsidRDefault="00B842E6" w:rsidP="007D0A55">
            <w:pPr>
              <w:jc w:val="center"/>
              <w:rPr>
                <w:b/>
                <w:sz w:val="16"/>
                <w:szCs w:val="16"/>
                <w:lang w:val="id-ID"/>
              </w:rPr>
            </w:pPr>
            <w:r w:rsidRPr="00B348E4">
              <w:rPr>
                <w:b/>
                <w:sz w:val="16"/>
                <w:szCs w:val="16"/>
                <w:lang w:val="id-ID"/>
              </w:rPr>
              <w:t>Gedung dan Bangunan</w:t>
            </w:r>
          </w:p>
        </w:tc>
        <w:tc>
          <w:tcPr>
            <w:tcW w:w="1275" w:type="dxa"/>
            <w:tcBorders>
              <w:bottom w:val="nil"/>
            </w:tcBorders>
            <w:vAlign w:val="center"/>
          </w:tcPr>
          <w:p w:rsidR="00B842E6" w:rsidRPr="00B348E4" w:rsidRDefault="00B842E6" w:rsidP="007D0A55">
            <w:pPr>
              <w:jc w:val="center"/>
              <w:rPr>
                <w:b/>
                <w:sz w:val="16"/>
                <w:szCs w:val="16"/>
              </w:rPr>
            </w:pPr>
            <w:r w:rsidRPr="00B348E4">
              <w:rPr>
                <w:b/>
                <w:sz w:val="16"/>
                <w:szCs w:val="16"/>
              </w:rPr>
              <w:t>Saldo Awal</w:t>
            </w:r>
          </w:p>
        </w:tc>
        <w:tc>
          <w:tcPr>
            <w:tcW w:w="851" w:type="dxa"/>
            <w:vMerge w:val="restart"/>
            <w:shd w:val="clear" w:color="auto" w:fill="auto"/>
            <w:vAlign w:val="center"/>
          </w:tcPr>
          <w:p w:rsidR="00B842E6" w:rsidRPr="00B348E4" w:rsidRDefault="00B842E6" w:rsidP="007D0A55">
            <w:pPr>
              <w:jc w:val="center"/>
              <w:rPr>
                <w:b/>
                <w:sz w:val="16"/>
                <w:szCs w:val="16"/>
                <w:lang w:val="id-ID"/>
              </w:rPr>
            </w:pPr>
            <w:r w:rsidRPr="00B348E4">
              <w:rPr>
                <w:b/>
                <w:sz w:val="16"/>
                <w:szCs w:val="16"/>
                <w:lang w:val="id-ID"/>
              </w:rPr>
              <w:t>Koreksi</w:t>
            </w:r>
          </w:p>
        </w:tc>
        <w:tc>
          <w:tcPr>
            <w:tcW w:w="2126" w:type="dxa"/>
            <w:gridSpan w:val="2"/>
            <w:shd w:val="clear" w:color="auto" w:fill="auto"/>
            <w:vAlign w:val="center"/>
          </w:tcPr>
          <w:p w:rsidR="00B842E6" w:rsidRPr="00B348E4" w:rsidRDefault="00B842E6" w:rsidP="007D0A55">
            <w:pPr>
              <w:jc w:val="center"/>
              <w:rPr>
                <w:b/>
                <w:sz w:val="16"/>
                <w:szCs w:val="16"/>
              </w:rPr>
            </w:pPr>
            <w:r w:rsidRPr="00B348E4">
              <w:rPr>
                <w:b/>
                <w:sz w:val="16"/>
                <w:szCs w:val="16"/>
              </w:rPr>
              <w:t>Mutasi</w:t>
            </w:r>
          </w:p>
        </w:tc>
        <w:tc>
          <w:tcPr>
            <w:tcW w:w="1276" w:type="dxa"/>
            <w:tcBorders>
              <w:bottom w:val="nil"/>
            </w:tcBorders>
            <w:shd w:val="clear" w:color="auto" w:fill="auto"/>
            <w:vAlign w:val="center"/>
          </w:tcPr>
          <w:p w:rsidR="00B842E6" w:rsidRPr="00B348E4" w:rsidRDefault="00B842E6" w:rsidP="007D0A55">
            <w:pPr>
              <w:jc w:val="center"/>
              <w:rPr>
                <w:b/>
                <w:sz w:val="16"/>
                <w:szCs w:val="16"/>
              </w:rPr>
            </w:pPr>
            <w:r w:rsidRPr="00B348E4">
              <w:rPr>
                <w:b/>
                <w:sz w:val="16"/>
                <w:szCs w:val="16"/>
              </w:rPr>
              <w:t>Saldo</w:t>
            </w:r>
          </w:p>
        </w:tc>
      </w:tr>
      <w:tr w:rsidR="005A1A0E" w:rsidRPr="00B348E4" w:rsidTr="00B348E4">
        <w:trPr>
          <w:trHeight w:val="245"/>
          <w:tblHeader/>
        </w:trPr>
        <w:tc>
          <w:tcPr>
            <w:tcW w:w="426" w:type="dxa"/>
            <w:vMerge/>
            <w:shd w:val="clear" w:color="auto" w:fill="auto"/>
            <w:vAlign w:val="center"/>
          </w:tcPr>
          <w:p w:rsidR="005A1A0E" w:rsidRPr="00B348E4" w:rsidRDefault="005A1A0E" w:rsidP="007D0A55">
            <w:pPr>
              <w:jc w:val="center"/>
              <w:rPr>
                <w:b/>
                <w:sz w:val="16"/>
                <w:szCs w:val="16"/>
              </w:rPr>
            </w:pPr>
          </w:p>
        </w:tc>
        <w:tc>
          <w:tcPr>
            <w:tcW w:w="1701" w:type="dxa"/>
            <w:vMerge/>
            <w:shd w:val="clear" w:color="auto" w:fill="auto"/>
            <w:vAlign w:val="center"/>
          </w:tcPr>
          <w:p w:rsidR="005A1A0E" w:rsidRPr="00B348E4" w:rsidRDefault="005A1A0E" w:rsidP="007D0A55">
            <w:pPr>
              <w:jc w:val="center"/>
              <w:rPr>
                <w:b/>
                <w:sz w:val="16"/>
                <w:szCs w:val="16"/>
              </w:rPr>
            </w:pPr>
          </w:p>
        </w:tc>
        <w:tc>
          <w:tcPr>
            <w:tcW w:w="1275" w:type="dxa"/>
            <w:tcBorders>
              <w:top w:val="nil"/>
            </w:tcBorders>
            <w:vAlign w:val="center"/>
          </w:tcPr>
          <w:p w:rsidR="005A1A0E" w:rsidRPr="00B348E4" w:rsidRDefault="005A1A0E" w:rsidP="00B72A71">
            <w:pPr>
              <w:jc w:val="center"/>
              <w:rPr>
                <w:b/>
                <w:sz w:val="16"/>
                <w:szCs w:val="16"/>
                <w:lang w:val="id-ID"/>
              </w:rPr>
            </w:pPr>
            <w:r w:rsidRPr="00B348E4">
              <w:rPr>
                <w:b/>
                <w:sz w:val="16"/>
                <w:szCs w:val="16"/>
              </w:rPr>
              <w:t>31 Des 201</w:t>
            </w:r>
            <w:r w:rsidRPr="00B348E4">
              <w:rPr>
                <w:b/>
                <w:sz w:val="16"/>
                <w:szCs w:val="16"/>
                <w:lang w:val="id-ID"/>
              </w:rPr>
              <w:t>8</w:t>
            </w:r>
          </w:p>
        </w:tc>
        <w:tc>
          <w:tcPr>
            <w:tcW w:w="851" w:type="dxa"/>
            <w:vMerge/>
            <w:shd w:val="clear" w:color="auto" w:fill="auto"/>
            <w:vAlign w:val="center"/>
          </w:tcPr>
          <w:p w:rsidR="005A1A0E" w:rsidRPr="00B348E4" w:rsidRDefault="005A1A0E" w:rsidP="007D0A55">
            <w:pPr>
              <w:jc w:val="center"/>
              <w:rPr>
                <w:b/>
                <w:sz w:val="16"/>
                <w:szCs w:val="16"/>
              </w:rPr>
            </w:pPr>
          </w:p>
        </w:tc>
        <w:tc>
          <w:tcPr>
            <w:tcW w:w="1134" w:type="dxa"/>
            <w:shd w:val="clear" w:color="auto" w:fill="auto"/>
            <w:vAlign w:val="center"/>
          </w:tcPr>
          <w:p w:rsidR="005A1A0E" w:rsidRPr="00B348E4" w:rsidRDefault="005A1A0E" w:rsidP="007D0A55">
            <w:pPr>
              <w:jc w:val="center"/>
              <w:rPr>
                <w:b/>
                <w:sz w:val="16"/>
                <w:szCs w:val="16"/>
              </w:rPr>
            </w:pPr>
            <w:r w:rsidRPr="00B348E4">
              <w:rPr>
                <w:b/>
                <w:sz w:val="16"/>
                <w:szCs w:val="16"/>
              </w:rPr>
              <w:t>Bertambah</w:t>
            </w:r>
          </w:p>
        </w:tc>
        <w:tc>
          <w:tcPr>
            <w:tcW w:w="992" w:type="dxa"/>
            <w:shd w:val="clear" w:color="auto" w:fill="auto"/>
            <w:vAlign w:val="center"/>
          </w:tcPr>
          <w:p w:rsidR="005A1A0E" w:rsidRPr="00B348E4" w:rsidRDefault="005A1A0E" w:rsidP="007D0A55">
            <w:pPr>
              <w:jc w:val="center"/>
              <w:rPr>
                <w:b/>
                <w:sz w:val="16"/>
                <w:szCs w:val="16"/>
              </w:rPr>
            </w:pPr>
            <w:r w:rsidRPr="00B348E4">
              <w:rPr>
                <w:b/>
                <w:sz w:val="16"/>
                <w:szCs w:val="16"/>
              </w:rPr>
              <w:t>Berkurang</w:t>
            </w:r>
          </w:p>
        </w:tc>
        <w:tc>
          <w:tcPr>
            <w:tcW w:w="1276" w:type="dxa"/>
            <w:tcBorders>
              <w:top w:val="nil"/>
            </w:tcBorders>
            <w:shd w:val="clear" w:color="auto" w:fill="auto"/>
            <w:vAlign w:val="center"/>
          </w:tcPr>
          <w:p w:rsidR="005A1A0E" w:rsidRPr="00B348E4" w:rsidRDefault="005A1A0E" w:rsidP="005A1A0E">
            <w:pPr>
              <w:jc w:val="center"/>
              <w:rPr>
                <w:b/>
                <w:sz w:val="16"/>
                <w:szCs w:val="16"/>
                <w:lang w:val="id-ID"/>
              </w:rPr>
            </w:pPr>
            <w:r w:rsidRPr="00B348E4">
              <w:rPr>
                <w:b/>
                <w:sz w:val="16"/>
                <w:szCs w:val="16"/>
              </w:rPr>
              <w:t>31 Des 201</w:t>
            </w:r>
            <w:r>
              <w:rPr>
                <w:b/>
                <w:sz w:val="16"/>
                <w:szCs w:val="16"/>
                <w:lang w:val="id-ID"/>
              </w:rPr>
              <w:t>9</w:t>
            </w:r>
          </w:p>
        </w:tc>
      </w:tr>
      <w:tr w:rsidR="005A1A0E" w:rsidRPr="00B348E4" w:rsidTr="00B72A71">
        <w:trPr>
          <w:trHeight w:val="65"/>
        </w:trPr>
        <w:tc>
          <w:tcPr>
            <w:tcW w:w="426" w:type="dxa"/>
            <w:shd w:val="clear" w:color="auto" w:fill="auto"/>
          </w:tcPr>
          <w:p w:rsidR="005A1A0E" w:rsidRPr="00B348E4" w:rsidRDefault="005A1A0E" w:rsidP="007D0A55">
            <w:pPr>
              <w:jc w:val="center"/>
              <w:rPr>
                <w:sz w:val="16"/>
                <w:szCs w:val="16"/>
              </w:rPr>
            </w:pPr>
            <w:r w:rsidRPr="00B348E4">
              <w:rPr>
                <w:sz w:val="16"/>
                <w:szCs w:val="16"/>
              </w:rPr>
              <w:t>1</w:t>
            </w:r>
          </w:p>
        </w:tc>
        <w:tc>
          <w:tcPr>
            <w:tcW w:w="1701" w:type="dxa"/>
            <w:shd w:val="clear" w:color="auto" w:fill="auto"/>
          </w:tcPr>
          <w:p w:rsidR="005A1A0E" w:rsidRPr="00B348E4" w:rsidRDefault="005A1A0E" w:rsidP="007D0A55">
            <w:pPr>
              <w:rPr>
                <w:sz w:val="16"/>
                <w:szCs w:val="16"/>
                <w:lang w:val="id-ID"/>
              </w:rPr>
            </w:pPr>
            <w:r w:rsidRPr="00B348E4">
              <w:rPr>
                <w:sz w:val="16"/>
                <w:szCs w:val="16"/>
                <w:lang w:val="id-ID"/>
              </w:rPr>
              <w:t>Bangunan Gedung</w:t>
            </w:r>
          </w:p>
        </w:tc>
        <w:tc>
          <w:tcPr>
            <w:tcW w:w="1275" w:type="dxa"/>
            <w:vAlign w:val="center"/>
          </w:tcPr>
          <w:p w:rsidR="005A1A0E" w:rsidRPr="00B348E4" w:rsidRDefault="005A1A0E" w:rsidP="00B72A71">
            <w:pPr>
              <w:jc w:val="right"/>
              <w:rPr>
                <w:sz w:val="16"/>
                <w:szCs w:val="16"/>
                <w:lang w:val="id-ID"/>
              </w:rPr>
            </w:pPr>
            <w:r w:rsidRPr="00B348E4">
              <w:rPr>
                <w:sz w:val="16"/>
                <w:szCs w:val="16"/>
                <w:lang w:val="id-ID"/>
              </w:rPr>
              <w:t>1</w:t>
            </w:r>
            <w:r w:rsidRPr="00B348E4">
              <w:rPr>
                <w:sz w:val="16"/>
                <w:szCs w:val="16"/>
              </w:rPr>
              <w:t>.</w:t>
            </w:r>
            <w:r w:rsidRPr="00B348E4">
              <w:rPr>
                <w:sz w:val="16"/>
                <w:szCs w:val="16"/>
                <w:lang w:val="id-ID"/>
              </w:rPr>
              <w:t>917</w:t>
            </w:r>
            <w:r w:rsidRPr="00B348E4">
              <w:rPr>
                <w:sz w:val="16"/>
                <w:szCs w:val="16"/>
              </w:rPr>
              <w:t>.</w:t>
            </w:r>
            <w:r w:rsidRPr="00B348E4">
              <w:rPr>
                <w:sz w:val="16"/>
                <w:szCs w:val="16"/>
                <w:lang w:val="id-ID"/>
              </w:rPr>
              <w:t>174</w:t>
            </w:r>
            <w:r w:rsidRPr="00B348E4">
              <w:rPr>
                <w:sz w:val="16"/>
                <w:szCs w:val="16"/>
              </w:rPr>
              <w:t>.</w:t>
            </w:r>
            <w:r w:rsidRPr="00B348E4">
              <w:rPr>
                <w:sz w:val="16"/>
                <w:szCs w:val="16"/>
                <w:lang w:val="id-ID"/>
              </w:rPr>
              <w:t>938</w:t>
            </w:r>
          </w:p>
        </w:tc>
        <w:tc>
          <w:tcPr>
            <w:tcW w:w="851" w:type="dxa"/>
            <w:shd w:val="clear" w:color="auto" w:fill="auto"/>
            <w:vAlign w:val="center"/>
          </w:tcPr>
          <w:p w:rsidR="005A1A0E" w:rsidRPr="00B348E4" w:rsidRDefault="005A1A0E" w:rsidP="007D0A55">
            <w:pPr>
              <w:jc w:val="right"/>
              <w:rPr>
                <w:sz w:val="16"/>
                <w:szCs w:val="16"/>
                <w:lang w:val="id-ID"/>
              </w:rPr>
            </w:pPr>
            <w:r w:rsidRPr="00B348E4">
              <w:rPr>
                <w:sz w:val="16"/>
                <w:szCs w:val="16"/>
                <w:lang w:val="id-ID"/>
              </w:rPr>
              <w:t>0</w:t>
            </w:r>
          </w:p>
        </w:tc>
        <w:tc>
          <w:tcPr>
            <w:tcW w:w="1134" w:type="dxa"/>
            <w:shd w:val="clear" w:color="auto" w:fill="auto"/>
            <w:vAlign w:val="center"/>
          </w:tcPr>
          <w:p w:rsidR="005A1A0E" w:rsidRPr="005A1A0E" w:rsidRDefault="005A1A0E" w:rsidP="007D0A55">
            <w:pPr>
              <w:jc w:val="right"/>
              <w:rPr>
                <w:sz w:val="16"/>
                <w:szCs w:val="16"/>
                <w:lang w:val="id-ID"/>
              </w:rPr>
            </w:pPr>
            <w:r>
              <w:rPr>
                <w:sz w:val="16"/>
                <w:szCs w:val="16"/>
                <w:lang w:val="id-ID"/>
              </w:rPr>
              <w:t>14.850.000</w:t>
            </w:r>
          </w:p>
        </w:tc>
        <w:tc>
          <w:tcPr>
            <w:tcW w:w="992" w:type="dxa"/>
            <w:shd w:val="clear" w:color="auto" w:fill="auto"/>
            <w:vAlign w:val="center"/>
          </w:tcPr>
          <w:p w:rsidR="005A1A0E" w:rsidRPr="00DB4899" w:rsidRDefault="00DB4899" w:rsidP="007D0A55">
            <w:pPr>
              <w:jc w:val="right"/>
              <w:rPr>
                <w:sz w:val="16"/>
                <w:szCs w:val="16"/>
                <w:lang w:val="id-ID"/>
              </w:rPr>
            </w:pPr>
            <w:r>
              <w:rPr>
                <w:sz w:val="16"/>
                <w:szCs w:val="16"/>
                <w:lang w:val="id-ID"/>
              </w:rPr>
              <w:t>0</w:t>
            </w:r>
          </w:p>
        </w:tc>
        <w:tc>
          <w:tcPr>
            <w:tcW w:w="1276" w:type="dxa"/>
            <w:shd w:val="clear" w:color="auto" w:fill="auto"/>
            <w:vAlign w:val="center"/>
          </w:tcPr>
          <w:p w:rsidR="005A1A0E" w:rsidRPr="00B348E4" w:rsidRDefault="005A1A0E" w:rsidP="007D0A55">
            <w:pPr>
              <w:jc w:val="right"/>
              <w:rPr>
                <w:sz w:val="16"/>
                <w:szCs w:val="16"/>
                <w:lang w:val="id-ID"/>
              </w:rPr>
            </w:pPr>
            <w:r>
              <w:rPr>
                <w:sz w:val="16"/>
                <w:szCs w:val="16"/>
                <w:lang w:val="id-ID"/>
              </w:rPr>
              <w:t>1.932.024.938</w:t>
            </w:r>
          </w:p>
        </w:tc>
      </w:tr>
      <w:tr w:rsidR="005A1A0E" w:rsidRPr="00B348E4" w:rsidTr="00B72A71">
        <w:trPr>
          <w:trHeight w:val="232"/>
        </w:trPr>
        <w:tc>
          <w:tcPr>
            <w:tcW w:w="426" w:type="dxa"/>
            <w:shd w:val="clear" w:color="auto" w:fill="auto"/>
          </w:tcPr>
          <w:p w:rsidR="005A1A0E" w:rsidRPr="00B348E4" w:rsidRDefault="005A1A0E" w:rsidP="007D0A55">
            <w:pPr>
              <w:jc w:val="center"/>
              <w:rPr>
                <w:b/>
                <w:sz w:val="16"/>
                <w:szCs w:val="16"/>
              </w:rPr>
            </w:pPr>
          </w:p>
        </w:tc>
        <w:tc>
          <w:tcPr>
            <w:tcW w:w="1701" w:type="dxa"/>
            <w:shd w:val="clear" w:color="auto" w:fill="auto"/>
          </w:tcPr>
          <w:p w:rsidR="005A1A0E" w:rsidRPr="00B348E4" w:rsidRDefault="005A1A0E" w:rsidP="007D0A55">
            <w:pPr>
              <w:jc w:val="center"/>
              <w:rPr>
                <w:b/>
                <w:sz w:val="16"/>
                <w:szCs w:val="16"/>
              </w:rPr>
            </w:pPr>
            <w:r w:rsidRPr="00B348E4">
              <w:rPr>
                <w:b/>
                <w:sz w:val="16"/>
                <w:szCs w:val="16"/>
              </w:rPr>
              <w:t>Jumlah</w:t>
            </w:r>
          </w:p>
        </w:tc>
        <w:tc>
          <w:tcPr>
            <w:tcW w:w="1275" w:type="dxa"/>
            <w:vAlign w:val="center"/>
          </w:tcPr>
          <w:p w:rsidR="005A1A0E" w:rsidRPr="00B348E4" w:rsidRDefault="005A1A0E" w:rsidP="00B72A71">
            <w:pPr>
              <w:jc w:val="right"/>
              <w:rPr>
                <w:b/>
                <w:sz w:val="16"/>
                <w:szCs w:val="16"/>
              </w:rPr>
            </w:pPr>
            <w:r w:rsidRPr="00B348E4">
              <w:rPr>
                <w:b/>
                <w:sz w:val="16"/>
                <w:szCs w:val="16"/>
                <w:lang w:val="id-ID"/>
              </w:rPr>
              <w:t>1</w:t>
            </w:r>
            <w:r w:rsidRPr="00B348E4">
              <w:rPr>
                <w:b/>
                <w:sz w:val="16"/>
                <w:szCs w:val="16"/>
              </w:rPr>
              <w:t>.</w:t>
            </w:r>
            <w:r w:rsidRPr="00B348E4">
              <w:rPr>
                <w:b/>
                <w:sz w:val="16"/>
                <w:szCs w:val="16"/>
                <w:lang w:val="id-ID"/>
              </w:rPr>
              <w:t>917</w:t>
            </w:r>
            <w:r w:rsidRPr="00B348E4">
              <w:rPr>
                <w:b/>
                <w:sz w:val="16"/>
                <w:szCs w:val="16"/>
              </w:rPr>
              <w:t>.</w:t>
            </w:r>
            <w:r w:rsidRPr="00B348E4">
              <w:rPr>
                <w:b/>
                <w:sz w:val="16"/>
                <w:szCs w:val="16"/>
                <w:lang w:val="id-ID"/>
              </w:rPr>
              <w:t>174</w:t>
            </w:r>
            <w:r w:rsidRPr="00B348E4">
              <w:rPr>
                <w:b/>
                <w:sz w:val="16"/>
                <w:szCs w:val="16"/>
              </w:rPr>
              <w:t>.</w:t>
            </w:r>
            <w:r w:rsidRPr="00B348E4">
              <w:rPr>
                <w:b/>
                <w:sz w:val="16"/>
                <w:szCs w:val="16"/>
                <w:lang w:val="id-ID"/>
              </w:rPr>
              <w:t>938</w:t>
            </w:r>
          </w:p>
        </w:tc>
        <w:tc>
          <w:tcPr>
            <w:tcW w:w="851" w:type="dxa"/>
            <w:shd w:val="clear" w:color="auto" w:fill="auto"/>
            <w:vAlign w:val="center"/>
          </w:tcPr>
          <w:p w:rsidR="005A1A0E" w:rsidRPr="00DB4899" w:rsidRDefault="00DB4899" w:rsidP="007D0A55">
            <w:pPr>
              <w:jc w:val="right"/>
              <w:rPr>
                <w:b/>
                <w:sz w:val="16"/>
                <w:szCs w:val="16"/>
                <w:lang w:val="id-ID"/>
              </w:rPr>
            </w:pPr>
            <w:r>
              <w:rPr>
                <w:b/>
                <w:sz w:val="16"/>
                <w:szCs w:val="16"/>
                <w:lang w:val="id-ID"/>
              </w:rPr>
              <w:t>0</w:t>
            </w:r>
          </w:p>
        </w:tc>
        <w:tc>
          <w:tcPr>
            <w:tcW w:w="1134" w:type="dxa"/>
            <w:shd w:val="clear" w:color="auto" w:fill="auto"/>
            <w:vAlign w:val="center"/>
          </w:tcPr>
          <w:p w:rsidR="005A1A0E" w:rsidRPr="005A1A0E" w:rsidRDefault="005A1A0E" w:rsidP="007D0A55">
            <w:pPr>
              <w:jc w:val="right"/>
              <w:rPr>
                <w:b/>
                <w:sz w:val="16"/>
                <w:szCs w:val="16"/>
                <w:lang w:val="id-ID"/>
              </w:rPr>
            </w:pPr>
            <w:r>
              <w:rPr>
                <w:b/>
                <w:sz w:val="16"/>
                <w:szCs w:val="16"/>
                <w:lang w:val="id-ID"/>
              </w:rPr>
              <w:t>14.850.000</w:t>
            </w:r>
          </w:p>
        </w:tc>
        <w:tc>
          <w:tcPr>
            <w:tcW w:w="992" w:type="dxa"/>
            <w:shd w:val="clear" w:color="auto" w:fill="auto"/>
            <w:vAlign w:val="center"/>
          </w:tcPr>
          <w:p w:rsidR="005A1A0E" w:rsidRPr="00DB4899" w:rsidRDefault="00DB4899" w:rsidP="007D0A55">
            <w:pPr>
              <w:jc w:val="right"/>
              <w:rPr>
                <w:b/>
                <w:sz w:val="16"/>
                <w:szCs w:val="16"/>
                <w:lang w:val="id-ID"/>
              </w:rPr>
            </w:pPr>
            <w:r>
              <w:rPr>
                <w:b/>
                <w:sz w:val="16"/>
                <w:szCs w:val="16"/>
                <w:lang w:val="id-ID"/>
              </w:rPr>
              <w:t>0</w:t>
            </w:r>
          </w:p>
        </w:tc>
        <w:tc>
          <w:tcPr>
            <w:tcW w:w="1276" w:type="dxa"/>
            <w:shd w:val="clear" w:color="auto" w:fill="auto"/>
            <w:vAlign w:val="center"/>
          </w:tcPr>
          <w:p w:rsidR="005A1A0E" w:rsidRPr="005A1A0E" w:rsidRDefault="005A1A0E" w:rsidP="007D0A55">
            <w:pPr>
              <w:jc w:val="right"/>
              <w:rPr>
                <w:b/>
                <w:bCs/>
                <w:sz w:val="16"/>
                <w:szCs w:val="16"/>
              </w:rPr>
            </w:pPr>
            <w:r w:rsidRPr="005A1A0E">
              <w:rPr>
                <w:b/>
                <w:bCs/>
                <w:sz w:val="16"/>
                <w:szCs w:val="16"/>
                <w:lang w:val="id-ID"/>
              </w:rPr>
              <w:t>1.932.024.938</w:t>
            </w:r>
          </w:p>
        </w:tc>
      </w:tr>
    </w:tbl>
    <w:p w:rsidR="00F5342E" w:rsidRDefault="00DD0F0C" w:rsidP="00F5342E">
      <w:pPr>
        <w:tabs>
          <w:tab w:val="left" w:pos="709"/>
        </w:tabs>
        <w:ind w:left="993"/>
        <w:jc w:val="both"/>
        <w:rPr>
          <w:lang w:val="id-ID"/>
        </w:rPr>
      </w:pPr>
      <w:r>
        <w:rPr>
          <w:lang w:val="id-ID"/>
        </w:rPr>
        <w:t xml:space="preserve">Mutasi senilai Rp. 14.850.000 adalah </w:t>
      </w:r>
      <w:r w:rsidR="00E03356">
        <w:rPr>
          <w:lang w:val="id-ID"/>
        </w:rPr>
        <w:t>dari belanja modal tambah daya listrik kantor.</w:t>
      </w:r>
    </w:p>
    <w:p w:rsidR="00316F86" w:rsidRPr="00F5342E" w:rsidRDefault="00316F86" w:rsidP="007D0A55">
      <w:pPr>
        <w:ind w:firstLine="720"/>
        <w:jc w:val="both"/>
        <w:rPr>
          <w:rFonts w:eastAsia="Calibri"/>
        </w:rPr>
      </w:pPr>
    </w:p>
    <w:p w:rsidR="0073092E" w:rsidRPr="00FE6821" w:rsidRDefault="0073092E" w:rsidP="0030308E">
      <w:pPr>
        <w:pStyle w:val="Heading3"/>
        <w:numPr>
          <w:ilvl w:val="2"/>
          <w:numId w:val="40"/>
        </w:numPr>
        <w:jc w:val="left"/>
        <w:rPr>
          <w:sz w:val="24"/>
          <w:szCs w:val="24"/>
        </w:rPr>
      </w:pPr>
      <w:bookmarkStart w:id="326" w:name="_Toc514502453"/>
      <w:bookmarkStart w:id="327" w:name="_Toc514502874"/>
      <w:bookmarkStart w:id="328" w:name="_Toc514665157"/>
      <w:bookmarkStart w:id="329" w:name="_Toc514685138"/>
      <w:bookmarkStart w:id="330" w:name="_Toc515206002"/>
      <w:r w:rsidRPr="00FE6821">
        <w:rPr>
          <w:sz w:val="24"/>
          <w:szCs w:val="24"/>
        </w:rPr>
        <w:lastRenderedPageBreak/>
        <w:t>KEWAJIBAN</w:t>
      </w:r>
      <w:bookmarkEnd w:id="326"/>
      <w:bookmarkEnd w:id="327"/>
      <w:bookmarkEnd w:id="328"/>
      <w:bookmarkEnd w:id="329"/>
      <w:bookmarkEnd w:id="330"/>
    </w:p>
    <w:p w:rsidR="00B348E4" w:rsidRDefault="00B348E4" w:rsidP="00FE6821">
      <w:pPr>
        <w:autoSpaceDE w:val="0"/>
        <w:autoSpaceDN w:val="0"/>
        <w:adjustRightInd w:val="0"/>
        <w:ind w:left="851" w:firstLine="567"/>
        <w:jc w:val="both"/>
        <w:rPr>
          <w:bCs/>
          <w:iCs/>
        </w:rPr>
      </w:pPr>
    </w:p>
    <w:p w:rsidR="0073092E" w:rsidRPr="00FE6821" w:rsidRDefault="0073092E" w:rsidP="00DB4899">
      <w:pPr>
        <w:ind w:left="851" w:firstLine="567"/>
        <w:jc w:val="both"/>
        <w:rPr>
          <w:lang w:val="id-ID" w:eastAsia="id-ID"/>
        </w:rPr>
      </w:pPr>
      <w:r w:rsidRPr="00FE6821">
        <w:rPr>
          <w:bCs/>
          <w:iCs/>
        </w:rPr>
        <w:t>Kewajiban</w:t>
      </w:r>
      <w:r w:rsidRPr="00FE6821">
        <w:t xml:space="preserve"> </w:t>
      </w:r>
      <w:r w:rsidR="00DB4899">
        <w:rPr>
          <w:lang w:val="id-ID"/>
        </w:rPr>
        <w:t xml:space="preserve">SKPD Kecamatan Yosowilangun </w:t>
      </w:r>
      <w:r w:rsidRPr="00FE6821">
        <w:t xml:space="preserve">per 31 Desember </w:t>
      </w:r>
      <w:r w:rsidR="00D33309" w:rsidRPr="00FE6821">
        <w:t>201</w:t>
      </w:r>
      <w:r w:rsidR="008A4E36">
        <w:rPr>
          <w:lang w:val="id-ID"/>
        </w:rPr>
        <w:t>9</w:t>
      </w:r>
      <w:r w:rsidR="00D33309" w:rsidRPr="00FE6821">
        <w:t xml:space="preserve"> dan 201</w:t>
      </w:r>
      <w:r w:rsidR="008A4E36">
        <w:rPr>
          <w:lang w:val="id-ID"/>
        </w:rPr>
        <w:t>8</w:t>
      </w:r>
      <w:r w:rsidRPr="00FE6821">
        <w:t xml:space="preserve"> berupa utang </w:t>
      </w:r>
      <w:r w:rsidR="002378D3" w:rsidRPr="00FE6821">
        <w:rPr>
          <w:lang w:val="en-AU"/>
        </w:rPr>
        <w:t>masing-masing</w:t>
      </w:r>
      <w:r w:rsidRPr="00FE6821">
        <w:rPr>
          <w:lang w:val="en-AU"/>
        </w:rPr>
        <w:t xml:space="preserve"> tercatat </w:t>
      </w:r>
      <w:r w:rsidR="008A4E36">
        <w:rPr>
          <w:lang w:val="id-ID"/>
        </w:rPr>
        <w:t>sebagaimana</w:t>
      </w:r>
      <w:r w:rsidRPr="00FE6821">
        <w:rPr>
          <w:bCs/>
        </w:rPr>
        <w:t xml:space="preserve"> diuraikan </w:t>
      </w:r>
      <w:r w:rsidR="00E725E4" w:rsidRPr="00FE6821">
        <w:rPr>
          <w:bCs/>
        </w:rPr>
        <w:t>berikut.</w:t>
      </w:r>
    </w:p>
    <w:p w:rsidR="0073092E" w:rsidRPr="008A5413" w:rsidRDefault="0073092E" w:rsidP="007D0A55">
      <w:pPr>
        <w:jc w:val="both"/>
      </w:pPr>
    </w:p>
    <w:tbl>
      <w:tblPr>
        <w:tblW w:w="7357" w:type="dxa"/>
        <w:tblInd w:w="817" w:type="dxa"/>
        <w:tblLook w:val="01E0"/>
      </w:tblPr>
      <w:tblGrid>
        <w:gridCol w:w="2444"/>
        <w:gridCol w:w="2324"/>
        <w:gridCol w:w="287"/>
        <w:gridCol w:w="2302"/>
      </w:tblGrid>
      <w:tr w:rsidR="0042608D" w:rsidRPr="00FE6821" w:rsidTr="003E7CAC">
        <w:tc>
          <w:tcPr>
            <w:tcW w:w="2444" w:type="dxa"/>
            <w:vMerge w:val="restart"/>
          </w:tcPr>
          <w:p w:rsidR="0042608D" w:rsidRPr="00FE6821" w:rsidRDefault="0042608D" w:rsidP="007D0A55">
            <w:pPr>
              <w:pStyle w:val="BodyText"/>
              <w:rPr>
                <w:b/>
                <w:sz w:val="22"/>
                <w:szCs w:val="22"/>
                <w:lang w:val="sv-SE" w:eastAsia="en-US"/>
              </w:rPr>
            </w:pPr>
            <w:r w:rsidRPr="00FE6821">
              <w:rPr>
                <w:sz w:val="22"/>
                <w:szCs w:val="22"/>
                <w:lang w:val="en-US" w:eastAsia="en-US"/>
              </w:rPr>
              <w:tab/>
            </w:r>
            <w:r w:rsidRPr="00FE6821">
              <w:rPr>
                <w:sz w:val="22"/>
                <w:szCs w:val="22"/>
                <w:lang w:val="en-US" w:eastAsia="en-US"/>
              </w:rPr>
              <w:tab/>
            </w:r>
            <w:r w:rsidRPr="00FE6821">
              <w:rPr>
                <w:sz w:val="22"/>
                <w:szCs w:val="22"/>
                <w:lang w:val="sv-SE" w:eastAsia="en-US"/>
              </w:rPr>
              <w:br w:type="page"/>
            </w:r>
          </w:p>
          <w:p w:rsidR="0042608D" w:rsidRPr="00FE6821" w:rsidRDefault="0042608D" w:rsidP="0030308E">
            <w:pPr>
              <w:pStyle w:val="BodyText"/>
              <w:numPr>
                <w:ilvl w:val="0"/>
                <w:numId w:val="25"/>
              </w:numPr>
              <w:rPr>
                <w:b/>
                <w:sz w:val="22"/>
                <w:szCs w:val="22"/>
                <w:lang w:val="sv-SE" w:eastAsia="en-US"/>
              </w:rPr>
            </w:pPr>
            <w:r w:rsidRPr="00FE6821">
              <w:rPr>
                <w:b/>
                <w:sz w:val="22"/>
                <w:szCs w:val="22"/>
                <w:lang w:eastAsia="en-US"/>
              </w:rPr>
              <w:t xml:space="preserve">Utang Belanja </w:t>
            </w:r>
          </w:p>
        </w:tc>
        <w:tc>
          <w:tcPr>
            <w:tcW w:w="2324" w:type="dxa"/>
            <w:tcBorders>
              <w:bottom w:val="single" w:sz="4" w:space="0" w:color="auto"/>
            </w:tcBorders>
            <w:vAlign w:val="center"/>
          </w:tcPr>
          <w:p w:rsidR="0042608D" w:rsidRPr="00FE6821" w:rsidRDefault="0042608D" w:rsidP="00023F7F">
            <w:pPr>
              <w:pStyle w:val="BodyText"/>
              <w:jc w:val="center"/>
              <w:rPr>
                <w:b/>
                <w:sz w:val="22"/>
                <w:szCs w:val="22"/>
                <w:lang w:eastAsia="en-US"/>
              </w:rPr>
            </w:pPr>
            <w:r w:rsidRPr="00FE6821">
              <w:rPr>
                <w:b/>
                <w:sz w:val="22"/>
                <w:szCs w:val="22"/>
                <w:lang w:val="sv-SE" w:eastAsia="en-US"/>
              </w:rPr>
              <w:t>31 Desember 201</w:t>
            </w:r>
            <w:r w:rsidR="00023F7F">
              <w:rPr>
                <w:b/>
                <w:sz w:val="22"/>
                <w:szCs w:val="22"/>
                <w:lang w:eastAsia="en-US"/>
              </w:rPr>
              <w:t>9</w:t>
            </w:r>
          </w:p>
          <w:p w:rsidR="0042608D" w:rsidRPr="00FE6821" w:rsidRDefault="0042608D" w:rsidP="007D0A55">
            <w:pPr>
              <w:pStyle w:val="BodyText"/>
              <w:jc w:val="center"/>
              <w:rPr>
                <w:b/>
                <w:sz w:val="22"/>
                <w:szCs w:val="22"/>
                <w:lang w:eastAsia="en-US"/>
              </w:rPr>
            </w:pPr>
            <w:r w:rsidRPr="00FE6821">
              <w:rPr>
                <w:b/>
                <w:sz w:val="22"/>
                <w:szCs w:val="22"/>
                <w:lang w:eastAsia="en-US"/>
              </w:rPr>
              <w:t>(Rp)</w:t>
            </w:r>
          </w:p>
        </w:tc>
        <w:tc>
          <w:tcPr>
            <w:tcW w:w="287" w:type="dxa"/>
            <w:vAlign w:val="center"/>
          </w:tcPr>
          <w:p w:rsidR="0042608D" w:rsidRPr="00FE6821" w:rsidRDefault="0042608D" w:rsidP="007D0A55">
            <w:pPr>
              <w:pStyle w:val="BodyText"/>
              <w:jc w:val="center"/>
              <w:rPr>
                <w:b/>
                <w:sz w:val="22"/>
                <w:szCs w:val="22"/>
                <w:lang w:val="sv-SE" w:eastAsia="en-US"/>
              </w:rPr>
            </w:pPr>
          </w:p>
        </w:tc>
        <w:tc>
          <w:tcPr>
            <w:tcW w:w="2302" w:type="dxa"/>
            <w:tcBorders>
              <w:bottom w:val="single" w:sz="4" w:space="0" w:color="auto"/>
            </w:tcBorders>
            <w:vAlign w:val="center"/>
          </w:tcPr>
          <w:p w:rsidR="0042608D" w:rsidRPr="00FE6821" w:rsidRDefault="0042608D" w:rsidP="00023F7F">
            <w:pPr>
              <w:pStyle w:val="BodyText"/>
              <w:jc w:val="center"/>
              <w:rPr>
                <w:b/>
                <w:sz w:val="22"/>
                <w:szCs w:val="22"/>
                <w:lang w:eastAsia="en-US"/>
              </w:rPr>
            </w:pPr>
            <w:r w:rsidRPr="00FE6821">
              <w:rPr>
                <w:b/>
                <w:sz w:val="22"/>
                <w:szCs w:val="22"/>
                <w:lang w:val="sv-SE" w:eastAsia="en-US"/>
              </w:rPr>
              <w:t>31 Desember 201</w:t>
            </w:r>
            <w:r w:rsidR="00023F7F">
              <w:rPr>
                <w:b/>
                <w:sz w:val="22"/>
                <w:szCs w:val="22"/>
                <w:lang w:eastAsia="en-US"/>
              </w:rPr>
              <w:t>8</w:t>
            </w:r>
          </w:p>
          <w:p w:rsidR="0042608D" w:rsidRPr="00FE6821" w:rsidRDefault="0042608D" w:rsidP="007D0A55">
            <w:pPr>
              <w:pStyle w:val="BodyText"/>
              <w:jc w:val="center"/>
              <w:rPr>
                <w:b/>
                <w:sz w:val="22"/>
                <w:szCs w:val="22"/>
                <w:lang w:eastAsia="en-US"/>
              </w:rPr>
            </w:pPr>
            <w:r w:rsidRPr="00FE6821">
              <w:rPr>
                <w:b/>
                <w:sz w:val="22"/>
                <w:szCs w:val="22"/>
                <w:lang w:eastAsia="en-US"/>
              </w:rPr>
              <w:t>(Rp)</w:t>
            </w:r>
          </w:p>
        </w:tc>
      </w:tr>
      <w:tr w:rsidR="0042608D" w:rsidRPr="00FE6821" w:rsidTr="003E7CAC">
        <w:tc>
          <w:tcPr>
            <w:tcW w:w="2444" w:type="dxa"/>
            <w:vMerge/>
          </w:tcPr>
          <w:p w:rsidR="0042608D" w:rsidRPr="00FE6821" w:rsidRDefault="0042608D" w:rsidP="0030308E">
            <w:pPr>
              <w:pStyle w:val="BodyText"/>
              <w:numPr>
                <w:ilvl w:val="0"/>
                <w:numId w:val="25"/>
              </w:numPr>
              <w:rPr>
                <w:b/>
                <w:sz w:val="22"/>
                <w:szCs w:val="22"/>
                <w:lang w:eastAsia="en-US"/>
              </w:rPr>
            </w:pPr>
          </w:p>
        </w:tc>
        <w:tc>
          <w:tcPr>
            <w:tcW w:w="2324" w:type="dxa"/>
            <w:tcBorders>
              <w:top w:val="single" w:sz="4" w:space="0" w:color="auto"/>
              <w:bottom w:val="single" w:sz="4" w:space="0" w:color="auto"/>
            </w:tcBorders>
          </w:tcPr>
          <w:p w:rsidR="0042608D" w:rsidRPr="00FE6821" w:rsidRDefault="00023F7F" w:rsidP="00023F7F">
            <w:pPr>
              <w:jc w:val="center"/>
              <w:rPr>
                <w:b/>
                <w:sz w:val="22"/>
                <w:szCs w:val="22"/>
                <w:lang w:val="id-ID"/>
              </w:rPr>
            </w:pPr>
            <w:r w:rsidRPr="00023F7F">
              <w:rPr>
                <w:b/>
                <w:sz w:val="22"/>
                <w:szCs w:val="22"/>
                <w:lang w:val="id-ID"/>
              </w:rPr>
              <w:t>38.211.247</w:t>
            </w:r>
          </w:p>
        </w:tc>
        <w:tc>
          <w:tcPr>
            <w:tcW w:w="287" w:type="dxa"/>
          </w:tcPr>
          <w:p w:rsidR="0042608D" w:rsidRPr="00FE6821" w:rsidRDefault="0042608D" w:rsidP="00023F7F">
            <w:pPr>
              <w:pStyle w:val="BodyText"/>
              <w:jc w:val="center"/>
              <w:rPr>
                <w:b/>
                <w:sz w:val="22"/>
                <w:szCs w:val="22"/>
                <w:lang w:val="fi-FI" w:eastAsia="en-US"/>
              </w:rPr>
            </w:pPr>
          </w:p>
        </w:tc>
        <w:tc>
          <w:tcPr>
            <w:tcW w:w="2302" w:type="dxa"/>
            <w:tcBorders>
              <w:top w:val="single" w:sz="4" w:space="0" w:color="auto"/>
              <w:bottom w:val="single" w:sz="4" w:space="0" w:color="auto"/>
            </w:tcBorders>
          </w:tcPr>
          <w:p w:rsidR="0042608D" w:rsidRPr="009F4F01" w:rsidRDefault="00023F7F" w:rsidP="00023F7F">
            <w:pPr>
              <w:pStyle w:val="BodyText"/>
              <w:jc w:val="center"/>
              <w:rPr>
                <w:b/>
                <w:sz w:val="22"/>
                <w:szCs w:val="22"/>
                <w:lang w:eastAsia="en-US"/>
              </w:rPr>
            </w:pPr>
            <w:r w:rsidRPr="007351B8">
              <w:rPr>
                <w:b/>
                <w:sz w:val="22"/>
                <w:szCs w:val="22"/>
              </w:rPr>
              <w:t>31</w:t>
            </w:r>
            <w:r>
              <w:rPr>
                <w:b/>
                <w:sz w:val="22"/>
                <w:szCs w:val="22"/>
              </w:rPr>
              <w:t>.</w:t>
            </w:r>
            <w:r w:rsidRPr="007351B8">
              <w:rPr>
                <w:b/>
                <w:sz w:val="22"/>
                <w:szCs w:val="22"/>
              </w:rPr>
              <w:t>437</w:t>
            </w:r>
            <w:r>
              <w:rPr>
                <w:b/>
                <w:sz w:val="22"/>
                <w:szCs w:val="22"/>
              </w:rPr>
              <w:t>.</w:t>
            </w:r>
            <w:r w:rsidRPr="007351B8">
              <w:rPr>
                <w:b/>
                <w:sz w:val="22"/>
                <w:szCs w:val="22"/>
              </w:rPr>
              <w:t>141</w:t>
            </w:r>
          </w:p>
        </w:tc>
      </w:tr>
    </w:tbl>
    <w:p w:rsidR="0073092E" w:rsidRPr="008A5413" w:rsidRDefault="0073092E" w:rsidP="007D0A55">
      <w:pPr>
        <w:pStyle w:val="BodyText"/>
        <w:ind w:left="720"/>
        <w:jc w:val="both"/>
        <w:rPr>
          <w:sz w:val="22"/>
          <w:szCs w:val="22"/>
        </w:rPr>
      </w:pPr>
    </w:p>
    <w:p w:rsidR="0073092E" w:rsidRPr="00DC6BEA" w:rsidRDefault="0073092E" w:rsidP="003E7CAC">
      <w:pPr>
        <w:ind w:left="1134" w:firstLine="567"/>
        <w:jc w:val="both"/>
      </w:pPr>
      <w:r w:rsidRPr="00DC6BEA">
        <w:t>Utang belanja adalah kewajiban lancar pemerintah daerah yang belum dibayar sampai dengan tanggal pelaporan keuangan, misalnya utang belanja pegawai, barang dan jasa serta belanja modal.</w:t>
      </w:r>
    </w:p>
    <w:p w:rsidR="0073092E" w:rsidRPr="00DC6BEA" w:rsidRDefault="0073092E" w:rsidP="00023F7F">
      <w:pPr>
        <w:ind w:left="1134" w:firstLine="567"/>
        <w:jc w:val="both"/>
      </w:pPr>
      <w:r w:rsidRPr="00DC6BEA">
        <w:rPr>
          <w:lang w:val="en-AU"/>
        </w:rPr>
        <w:t xml:space="preserve">Saldo </w:t>
      </w:r>
      <w:r w:rsidR="00234E39" w:rsidRPr="00DC6BEA">
        <w:t>u</w:t>
      </w:r>
      <w:r w:rsidRPr="00DC6BEA">
        <w:t xml:space="preserve">tang </w:t>
      </w:r>
      <w:r w:rsidR="00234E39" w:rsidRPr="00DC6BEA">
        <w:t>b</w:t>
      </w:r>
      <w:r w:rsidRPr="00DC6BEA">
        <w:t xml:space="preserve">elanja </w:t>
      </w:r>
      <w:r w:rsidRPr="00DC6BEA">
        <w:rPr>
          <w:lang w:val="en-AU"/>
        </w:rPr>
        <w:t xml:space="preserve">Per 31 Desember </w:t>
      </w:r>
      <w:r w:rsidRPr="00DC6BEA">
        <w:t>201</w:t>
      </w:r>
      <w:r w:rsidR="00023F7F">
        <w:rPr>
          <w:lang w:val="id-ID"/>
        </w:rPr>
        <w:t>9</w:t>
      </w:r>
      <w:r w:rsidR="00FE6821" w:rsidRPr="00DC6BEA">
        <w:rPr>
          <w:lang w:val="id-ID"/>
        </w:rPr>
        <w:t xml:space="preserve"> </w:t>
      </w:r>
      <w:r w:rsidRPr="00DC6BEA">
        <w:rPr>
          <w:lang w:val="en-AU"/>
        </w:rPr>
        <w:t xml:space="preserve">tercatat sebesar </w:t>
      </w:r>
      <w:r w:rsidRPr="00DC6BEA">
        <w:t>Rp</w:t>
      </w:r>
      <w:r w:rsidR="007351B8">
        <w:rPr>
          <w:lang w:val="id-ID"/>
        </w:rPr>
        <w:t xml:space="preserve">. </w:t>
      </w:r>
      <w:r w:rsidR="00023F7F">
        <w:rPr>
          <w:lang w:val="id-ID"/>
        </w:rPr>
        <w:t>38.211.247</w:t>
      </w:r>
      <w:r w:rsidR="007351B8">
        <w:rPr>
          <w:lang w:val="id-ID"/>
        </w:rPr>
        <w:t xml:space="preserve"> </w:t>
      </w:r>
      <w:r w:rsidRPr="00DC6BEA">
        <w:t>terdiri dari utang belanja pegawai</w:t>
      </w:r>
      <w:r w:rsidRPr="00DC6BEA">
        <w:rPr>
          <w:bCs/>
        </w:rPr>
        <w:t xml:space="preserve"> sebesar Rp</w:t>
      </w:r>
      <w:r w:rsidR="007351B8">
        <w:rPr>
          <w:bCs/>
          <w:lang w:val="id-ID"/>
        </w:rPr>
        <w:t xml:space="preserve">. </w:t>
      </w:r>
      <w:r w:rsidR="00023F7F" w:rsidRPr="00023F7F">
        <w:rPr>
          <w:bCs/>
          <w:lang w:val="id-ID"/>
        </w:rPr>
        <w:t>33</w:t>
      </w:r>
      <w:r w:rsidR="00023F7F">
        <w:rPr>
          <w:bCs/>
          <w:lang w:val="id-ID"/>
        </w:rPr>
        <w:t>.</w:t>
      </w:r>
      <w:r w:rsidR="00023F7F" w:rsidRPr="00023F7F">
        <w:rPr>
          <w:bCs/>
          <w:lang w:val="id-ID"/>
        </w:rPr>
        <w:t>429</w:t>
      </w:r>
      <w:r w:rsidR="00023F7F">
        <w:rPr>
          <w:bCs/>
          <w:lang w:val="id-ID"/>
        </w:rPr>
        <w:t>.</w:t>
      </w:r>
      <w:r w:rsidR="00023F7F" w:rsidRPr="00023F7F">
        <w:rPr>
          <w:bCs/>
          <w:lang w:val="id-ID"/>
        </w:rPr>
        <w:t>578</w:t>
      </w:r>
      <w:r w:rsidRPr="00DC6BEA">
        <w:t>, utang belanja jasa Rp</w:t>
      </w:r>
      <w:r w:rsidR="007351B8">
        <w:rPr>
          <w:lang w:val="id-ID"/>
        </w:rPr>
        <w:t xml:space="preserve">. </w:t>
      </w:r>
      <w:r w:rsidR="00023F7F">
        <w:rPr>
          <w:lang w:val="id-ID"/>
        </w:rPr>
        <w:t>4.781.669</w:t>
      </w:r>
      <w:r w:rsidRPr="00DC6BEA">
        <w:t>, sebagaimana tabel dibawah.</w:t>
      </w:r>
    </w:p>
    <w:p w:rsidR="004E621E" w:rsidRPr="00DC6BEA" w:rsidRDefault="00B160A0" w:rsidP="00703C7A">
      <w:pPr>
        <w:pStyle w:val="Caption"/>
        <w:keepNext/>
        <w:spacing w:line="240" w:lineRule="auto"/>
        <w:ind w:left="1134"/>
        <w:rPr>
          <w:rFonts w:ascii="Times New Roman" w:hAnsi="Times New Roman" w:cs="Times New Roman"/>
          <w:i w:val="0"/>
          <w:sz w:val="24"/>
          <w:szCs w:val="24"/>
          <w:lang w:val="id-ID"/>
        </w:rPr>
      </w:pPr>
      <w:bookmarkStart w:id="331" w:name="_Toc515242978"/>
      <w:r w:rsidRPr="00DC6BEA">
        <w:rPr>
          <w:rFonts w:ascii="Times New Roman" w:hAnsi="Times New Roman" w:cs="Times New Roman"/>
          <w:i w:val="0"/>
          <w:sz w:val="24"/>
          <w:szCs w:val="24"/>
        </w:rPr>
        <w:t>Tabel</w:t>
      </w:r>
      <w:r w:rsidR="00DC6BEA">
        <w:rPr>
          <w:rFonts w:ascii="Times New Roman" w:hAnsi="Times New Roman" w:cs="Times New Roman"/>
          <w:i w:val="0"/>
          <w:sz w:val="24"/>
          <w:szCs w:val="24"/>
          <w:lang w:val="id-ID"/>
        </w:rPr>
        <w:t xml:space="preserve"> 3.1</w:t>
      </w:r>
      <w:r w:rsidR="00703C7A">
        <w:rPr>
          <w:rFonts w:ascii="Times New Roman" w:hAnsi="Times New Roman" w:cs="Times New Roman"/>
          <w:i w:val="0"/>
          <w:sz w:val="24"/>
          <w:szCs w:val="24"/>
          <w:lang w:val="id-ID"/>
        </w:rPr>
        <w:t>9</w:t>
      </w:r>
      <w:r w:rsidR="00234E39" w:rsidRPr="00DC6BEA">
        <w:rPr>
          <w:rFonts w:ascii="Times New Roman" w:hAnsi="Times New Roman" w:cs="Times New Roman"/>
          <w:i w:val="0"/>
          <w:sz w:val="24"/>
          <w:szCs w:val="24"/>
        </w:rPr>
        <w:t>.</w:t>
      </w:r>
      <w:r w:rsidR="00DC6BEA">
        <w:rPr>
          <w:rFonts w:ascii="Times New Roman" w:hAnsi="Times New Roman" w:cs="Times New Roman"/>
          <w:i w:val="0"/>
          <w:sz w:val="24"/>
          <w:szCs w:val="24"/>
          <w:lang w:val="id-ID"/>
        </w:rPr>
        <w:t xml:space="preserve"> </w:t>
      </w:r>
      <w:r w:rsidR="0073092E" w:rsidRPr="00DC6BEA">
        <w:rPr>
          <w:rFonts w:ascii="Times New Roman" w:hAnsi="Times New Roman" w:cs="Times New Roman"/>
          <w:i w:val="0"/>
          <w:sz w:val="24"/>
          <w:szCs w:val="24"/>
          <w:lang w:val="en-AU"/>
        </w:rPr>
        <w:t xml:space="preserve">Rincian </w:t>
      </w:r>
      <w:r w:rsidR="00234E39" w:rsidRPr="00DC6BEA">
        <w:rPr>
          <w:rFonts w:ascii="Times New Roman" w:hAnsi="Times New Roman" w:cs="Times New Roman"/>
          <w:i w:val="0"/>
          <w:sz w:val="24"/>
          <w:szCs w:val="24"/>
          <w:lang w:val="en-AU"/>
        </w:rPr>
        <w:t>U</w:t>
      </w:r>
      <w:r w:rsidR="0073092E" w:rsidRPr="00DC6BEA">
        <w:rPr>
          <w:rFonts w:ascii="Times New Roman" w:hAnsi="Times New Roman" w:cs="Times New Roman"/>
          <w:i w:val="0"/>
          <w:sz w:val="24"/>
          <w:szCs w:val="24"/>
          <w:lang w:val="en-AU"/>
        </w:rPr>
        <w:t>tang Tahun 201</w:t>
      </w:r>
      <w:bookmarkEnd w:id="331"/>
      <w:r w:rsidR="00023F7F">
        <w:rPr>
          <w:rFonts w:ascii="Times New Roman" w:hAnsi="Times New Roman" w:cs="Times New Roman"/>
          <w:i w:val="0"/>
          <w:sz w:val="24"/>
          <w:szCs w:val="24"/>
          <w:lang w:val="id-ID"/>
        </w:rPr>
        <w:t>9</w:t>
      </w:r>
    </w:p>
    <w:tbl>
      <w:tblPr>
        <w:tblW w:w="7007" w:type="dxa"/>
        <w:tblInd w:w="1242" w:type="dxa"/>
        <w:tblLook w:val="04A0"/>
      </w:tblPr>
      <w:tblGrid>
        <w:gridCol w:w="426"/>
        <w:gridCol w:w="1842"/>
        <w:gridCol w:w="1134"/>
        <w:gridCol w:w="1276"/>
        <w:gridCol w:w="1173"/>
        <w:gridCol w:w="1156"/>
      </w:tblGrid>
      <w:tr w:rsidR="00023F7F" w:rsidRPr="008A5413" w:rsidTr="00023F7F">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F7F" w:rsidRPr="008A5413" w:rsidRDefault="00023F7F" w:rsidP="007D0A55">
            <w:pPr>
              <w:jc w:val="center"/>
              <w:rPr>
                <w:b/>
                <w:bCs/>
                <w:sz w:val="16"/>
                <w:szCs w:val="16"/>
              </w:rPr>
            </w:pPr>
            <w:r w:rsidRPr="008A5413">
              <w:rPr>
                <w:b/>
                <w:bCs/>
                <w:sz w:val="16"/>
                <w:szCs w:val="16"/>
              </w:rPr>
              <w:t>No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23F7F" w:rsidRPr="008A5413" w:rsidRDefault="00023F7F" w:rsidP="007D0A55">
            <w:pPr>
              <w:jc w:val="center"/>
              <w:rPr>
                <w:b/>
                <w:bCs/>
                <w:sz w:val="16"/>
                <w:szCs w:val="16"/>
              </w:rPr>
            </w:pPr>
            <w:r w:rsidRPr="008A5413">
              <w:rPr>
                <w:b/>
                <w:bCs/>
                <w:sz w:val="16"/>
                <w:szCs w:val="16"/>
              </w:rPr>
              <w:t>Jenis Utang</w:t>
            </w:r>
          </w:p>
        </w:tc>
        <w:tc>
          <w:tcPr>
            <w:tcW w:w="1134" w:type="dxa"/>
            <w:tcBorders>
              <w:top w:val="single" w:sz="4" w:space="0" w:color="auto"/>
              <w:left w:val="nil"/>
              <w:bottom w:val="single" w:sz="4" w:space="0" w:color="auto"/>
              <w:right w:val="nil"/>
            </w:tcBorders>
            <w:vAlign w:val="center"/>
          </w:tcPr>
          <w:p w:rsidR="00023F7F" w:rsidRPr="00814F51" w:rsidRDefault="00023F7F" w:rsidP="00B72A71">
            <w:pPr>
              <w:jc w:val="center"/>
              <w:rPr>
                <w:b/>
                <w:bCs/>
                <w:sz w:val="16"/>
                <w:szCs w:val="16"/>
                <w:lang w:val="id-ID"/>
              </w:rPr>
            </w:pPr>
            <w:r w:rsidRPr="008A5413">
              <w:rPr>
                <w:b/>
                <w:bCs/>
                <w:sz w:val="16"/>
                <w:szCs w:val="16"/>
              </w:rPr>
              <w:t>31 Des 201</w:t>
            </w:r>
            <w:r>
              <w:rPr>
                <w:b/>
                <w:bCs/>
                <w:sz w:val="16"/>
                <w:szCs w:val="16"/>
                <w:lang w:val="id-ID"/>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3F7F" w:rsidRPr="00814F51" w:rsidRDefault="00023F7F" w:rsidP="00023F7F">
            <w:pPr>
              <w:jc w:val="center"/>
              <w:rPr>
                <w:b/>
                <w:bCs/>
                <w:sz w:val="16"/>
                <w:szCs w:val="16"/>
                <w:lang w:val="id-ID"/>
              </w:rPr>
            </w:pPr>
            <w:r>
              <w:rPr>
                <w:b/>
                <w:bCs/>
                <w:sz w:val="16"/>
                <w:szCs w:val="16"/>
              </w:rPr>
              <w:t>Penambahan 201</w:t>
            </w:r>
            <w:r>
              <w:rPr>
                <w:b/>
                <w:bCs/>
                <w:sz w:val="16"/>
                <w:szCs w:val="16"/>
                <w:lang w:val="id-ID"/>
              </w:rPr>
              <w:t>9</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023F7F" w:rsidRPr="00814F51" w:rsidRDefault="00023F7F" w:rsidP="00023F7F">
            <w:pPr>
              <w:jc w:val="center"/>
              <w:rPr>
                <w:b/>
                <w:bCs/>
                <w:sz w:val="16"/>
                <w:szCs w:val="16"/>
                <w:lang w:val="id-ID"/>
              </w:rPr>
            </w:pPr>
            <w:r>
              <w:rPr>
                <w:b/>
                <w:bCs/>
                <w:sz w:val="16"/>
                <w:szCs w:val="16"/>
              </w:rPr>
              <w:t>Pengurangan 201</w:t>
            </w:r>
            <w:r w:rsidR="007D190E">
              <w:rPr>
                <w:b/>
                <w:bCs/>
                <w:sz w:val="16"/>
                <w:szCs w:val="16"/>
                <w:lang w:val="id-ID"/>
              </w:rPr>
              <w:t>9</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023F7F" w:rsidRPr="00814F51" w:rsidRDefault="00023F7F" w:rsidP="00023F7F">
            <w:pPr>
              <w:jc w:val="center"/>
              <w:rPr>
                <w:b/>
                <w:bCs/>
                <w:sz w:val="16"/>
                <w:szCs w:val="16"/>
                <w:lang w:val="id-ID"/>
              </w:rPr>
            </w:pPr>
            <w:r w:rsidRPr="008A5413">
              <w:rPr>
                <w:b/>
                <w:bCs/>
                <w:sz w:val="16"/>
                <w:szCs w:val="16"/>
              </w:rPr>
              <w:t>31 Des 201</w:t>
            </w:r>
            <w:r>
              <w:rPr>
                <w:b/>
                <w:bCs/>
                <w:sz w:val="16"/>
                <w:szCs w:val="16"/>
                <w:lang w:val="id-ID"/>
              </w:rPr>
              <w:t>9</w:t>
            </w:r>
          </w:p>
        </w:tc>
      </w:tr>
      <w:tr w:rsidR="00F812F9" w:rsidRPr="008A5413" w:rsidTr="00023F7F">
        <w:trPr>
          <w:trHeight w:val="228"/>
        </w:trPr>
        <w:tc>
          <w:tcPr>
            <w:tcW w:w="426" w:type="dxa"/>
            <w:tcBorders>
              <w:top w:val="nil"/>
              <w:left w:val="single" w:sz="4" w:space="0" w:color="auto"/>
              <w:bottom w:val="single" w:sz="4" w:space="0" w:color="auto"/>
              <w:right w:val="single" w:sz="4" w:space="0" w:color="auto"/>
            </w:tcBorders>
            <w:shd w:val="clear" w:color="auto" w:fill="auto"/>
            <w:noWrap/>
            <w:hideMark/>
          </w:tcPr>
          <w:p w:rsidR="00F812F9" w:rsidRPr="008A5413" w:rsidRDefault="00F812F9" w:rsidP="003E7CAC">
            <w:pPr>
              <w:jc w:val="center"/>
              <w:rPr>
                <w:sz w:val="16"/>
                <w:szCs w:val="16"/>
              </w:rPr>
            </w:pPr>
            <w:r w:rsidRPr="008A5413">
              <w:rPr>
                <w:sz w:val="16"/>
                <w:szCs w:val="16"/>
              </w:rPr>
              <w:t>1</w:t>
            </w:r>
          </w:p>
        </w:tc>
        <w:tc>
          <w:tcPr>
            <w:tcW w:w="1842" w:type="dxa"/>
            <w:tcBorders>
              <w:top w:val="nil"/>
              <w:left w:val="nil"/>
              <w:bottom w:val="single" w:sz="4" w:space="0" w:color="auto"/>
              <w:right w:val="single" w:sz="4" w:space="0" w:color="auto"/>
            </w:tcBorders>
            <w:shd w:val="clear" w:color="auto" w:fill="auto"/>
            <w:noWrap/>
            <w:hideMark/>
          </w:tcPr>
          <w:p w:rsidR="00F812F9" w:rsidRPr="008A5413" w:rsidRDefault="00F812F9" w:rsidP="007D0A55">
            <w:pPr>
              <w:rPr>
                <w:sz w:val="16"/>
                <w:szCs w:val="16"/>
              </w:rPr>
            </w:pPr>
            <w:r w:rsidRPr="008A5413">
              <w:rPr>
                <w:sz w:val="16"/>
                <w:szCs w:val="16"/>
              </w:rPr>
              <w:t>Utang Belanja pegawai</w:t>
            </w:r>
          </w:p>
        </w:tc>
        <w:tc>
          <w:tcPr>
            <w:tcW w:w="1134" w:type="dxa"/>
            <w:tcBorders>
              <w:top w:val="nil"/>
              <w:left w:val="nil"/>
              <w:bottom w:val="single" w:sz="4" w:space="0" w:color="auto"/>
              <w:right w:val="nil"/>
            </w:tcBorders>
          </w:tcPr>
          <w:p w:rsidR="00F812F9" w:rsidRPr="008A5413" w:rsidRDefault="00F812F9" w:rsidP="00B72A71">
            <w:pPr>
              <w:jc w:val="right"/>
              <w:rPr>
                <w:sz w:val="16"/>
                <w:szCs w:val="16"/>
              </w:rPr>
            </w:pPr>
            <w:r w:rsidRPr="00814F51">
              <w:rPr>
                <w:sz w:val="16"/>
                <w:szCs w:val="16"/>
              </w:rPr>
              <w:t>28.437.461</w:t>
            </w:r>
          </w:p>
        </w:tc>
        <w:tc>
          <w:tcPr>
            <w:tcW w:w="1276" w:type="dxa"/>
            <w:tcBorders>
              <w:top w:val="nil"/>
              <w:left w:val="nil"/>
              <w:bottom w:val="single" w:sz="4" w:space="0" w:color="auto"/>
              <w:right w:val="single" w:sz="4" w:space="0" w:color="auto"/>
            </w:tcBorders>
            <w:shd w:val="clear" w:color="auto" w:fill="auto"/>
            <w:noWrap/>
          </w:tcPr>
          <w:p w:rsidR="00F812F9" w:rsidRPr="00023F7F" w:rsidRDefault="00F812F9" w:rsidP="00B72A71">
            <w:pPr>
              <w:jc w:val="right"/>
              <w:rPr>
                <w:sz w:val="16"/>
                <w:szCs w:val="16"/>
                <w:lang w:val="id-ID"/>
              </w:rPr>
            </w:pPr>
            <w:r>
              <w:rPr>
                <w:sz w:val="16"/>
                <w:szCs w:val="16"/>
                <w:lang w:val="id-ID"/>
              </w:rPr>
              <w:t>33.429.578</w:t>
            </w:r>
          </w:p>
        </w:tc>
        <w:tc>
          <w:tcPr>
            <w:tcW w:w="1173" w:type="dxa"/>
            <w:tcBorders>
              <w:top w:val="nil"/>
              <w:left w:val="nil"/>
              <w:bottom w:val="single" w:sz="4" w:space="0" w:color="auto"/>
              <w:right w:val="single" w:sz="4" w:space="0" w:color="auto"/>
            </w:tcBorders>
            <w:shd w:val="clear" w:color="auto" w:fill="auto"/>
            <w:noWrap/>
          </w:tcPr>
          <w:p w:rsidR="00F812F9" w:rsidRPr="008A5413" w:rsidRDefault="00F812F9" w:rsidP="00B72A71">
            <w:pPr>
              <w:jc w:val="right"/>
              <w:rPr>
                <w:sz w:val="16"/>
                <w:szCs w:val="16"/>
              </w:rPr>
            </w:pPr>
            <w:r w:rsidRPr="00814F51">
              <w:rPr>
                <w:sz w:val="16"/>
                <w:szCs w:val="16"/>
              </w:rPr>
              <w:t>28.437.461</w:t>
            </w:r>
          </w:p>
        </w:tc>
        <w:tc>
          <w:tcPr>
            <w:tcW w:w="1156" w:type="dxa"/>
            <w:tcBorders>
              <w:top w:val="nil"/>
              <w:left w:val="nil"/>
              <w:bottom w:val="single" w:sz="4" w:space="0" w:color="auto"/>
              <w:right w:val="single" w:sz="4" w:space="0" w:color="auto"/>
            </w:tcBorders>
            <w:shd w:val="clear" w:color="auto" w:fill="auto"/>
            <w:noWrap/>
          </w:tcPr>
          <w:p w:rsidR="00F812F9" w:rsidRPr="00023F7F" w:rsidRDefault="00F812F9" w:rsidP="00B72A71">
            <w:pPr>
              <w:jc w:val="right"/>
              <w:rPr>
                <w:sz w:val="16"/>
                <w:szCs w:val="16"/>
                <w:lang w:val="id-ID"/>
              </w:rPr>
            </w:pPr>
            <w:r>
              <w:rPr>
                <w:sz w:val="16"/>
                <w:szCs w:val="16"/>
                <w:lang w:val="id-ID"/>
              </w:rPr>
              <w:t>33.429.578</w:t>
            </w:r>
          </w:p>
        </w:tc>
      </w:tr>
      <w:tr w:rsidR="00F812F9" w:rsidRPr="008A5413" w:rsidTr="00023F7F">
        <w:trPr>
          <w:trHeight w:val="228"/>
        </w:trPr>
        <w:tc>
          <w:tcPr>
            <w:tcW w:w="426" w:type="dxa"/>
            <w:tcBorders>
              <w:top w:val="nil"/>
              <w:left w:val="single" w:sz="4" w:space="0" w:color="auto"/>
              <w:bottom w:val="single" w:sz="4" w:space="0" w:color="auto"/>
              <w:right w:val="single" w:sz="4" w:space="0" w:color="auto"/>
            </w:tcBorders>
            <w:shd w:val="clear" w:color="auto" w:fill="auto"/>
            <w:noWrap/>
            <w:hideMark/>
          </w:tcPr>
          <w:p w:rsidR="00F812F9" w:rsidRPr="008A5413" w:rsidRDefault="00F812F9" w:rsidP="003E7CAC">
            <w:pPr>
              <w:jc w:val="center"/>
              <w:rPr>
                <w:sz w:val="16"/>
                <w:szCs w:val="16"/>
              </w:rPr>
            </w:pPr>
            <w:r w:rsidRPr="008A5413">
              <w:rPr>
                <w:sz w:val="16"/>
                <w:szCs w:val="16"/>
              </w:rPr>
              <w:t>2</w:t>
            </w:r>
          </w:p>
        </w:tc>
        <w:tc>
          <w:tcPr>
            <w:tcW w:w="1842" w:type="dxa"/>
            <w:tcBorders>
              <w:top w:val="nil"/>
              <w:left w:val="nil"/>
              <w:bottom w:val="single" w:sz="4" w:space="0" w:color="auto"/>
              <w:right w:val="single" w:sz="4" w:space="0" w:color="auto"/>
            </w:tcBorders>
            <w:shd w:val="clear" w:color="auto" w:fill="auto"/>
            <w:noWrap/>
            <w:hideMark/>
          </w:tcPr>
          <w:p w:rsidR="00F812F9" w:rsidRPr="008A5413" w:rsidRDefault="00F812F9" w:rsidP="007D0A55">
            <w:pPr>
              <w:rPr>
                <w:sz w:val="16"/>
                <w:szCs w:val="16"/>
              </w:rPr>
            </w:pPr>
            <w:r w:rsidRPr="008A5413">
              <w:rPr>
                <w:sz w:val="16"/>
                <w:szCs w:val="16"/>
              </w:rPr>
              <w:t>Utang Belanja Jasa</w:t>
            </w:r>
          </w:p>
        </w:tc>
        <w:tc>
          <w:tcPr>
            <w:tcW w:w="1134" w:type="dxa"/>
            <w:tcBorders>
              <w:top w:val="nil"/>
              <w:left w:val="nil"/>
              <w:bottom w:val="single" w:sz="4" w:space="0" w:color="auto"/>
              <w:right w:val="nil"/>
            </w:tcBorders>
          </w:tcPr>
          <w:p w:rsidR="00F812F9" w:rsidRPr="008A5413" w:rsidRDefault="00F812F9" w:rsidP="00B72A71">
            <w:pPr>
              <w:jc w:val="right"/>
              <w:rPr>
                <w:sz w:val="16"/>
                <w:szCs w:val="16"/>
              </w:rPr>
            </w:pPr>
            <w:r w:rsidRPr="00814F51">
              <w:rPr>
                <w:sz w:val="16"/>
                <w:szCs w:val="16"/>
              </w:rPr>
              <w:t>2.999.680</w:t>
            </w:r>
          </w:p>
        </w:tc>
        <w:tc>
          <w:tcPr>
            <w:tcW w:w="1276" w:type="dxa"/>
            <w:tcBorders>
              <w:top w:val="nil"/>
              <w:left w:val="nil"/>
              <w:bottom w:val="single" w:sz="4" w:space="0" w:color="auto"/>
              <w:right w:val="single" w:sz="4" w:space="0" w:color="auto"/>
            </w:tcBorders>
            <w:shd w:val="clear" w:color="auto" w:fill="auto"/>
            <w:noWrap/>
          </w:tcPr>
          <w:p w:rsidR="00F812F9" w:rsidRPr="00F812F9" w:rsidRDefault="00F812F9" w:rsidP="00B72A71">
            <w:pPr>
              <w:jc w:val="right"/>
              <w:rPr>
                <w:sz w:val="16"/>
                <w:szCs w:val="16"/>
                <w:lang w:val="id-ID"/>
              </w:rPr>
            </w:pPr>
            <w:r>
              <w:rPr>
                <w:sz w:val="16"/>
                <w:szCs w:val="16"/>
                <w:lang w:val="id-ID"/>
              </w:rPr>
              <w:t>4.781.669</w:t>
            </w:r>
          </w:p>
        </w:tc>
        <w:tc>
          <w:tcPr>
            <w:tcW w:w="1173" w:type="dxa"/>
            <w:tcBorders>
              <w:top w:val="nil"/>
              <w:left w:val="nil"/>
              <w:bottom w:val="single" w:sz="4" w:space="0" w:color="auto"/>
              <w:right w:val="single" w:sz="4" w:space="0" w:color="auto"/>
            </w:tcBorders>
            <w:shd w:val="clear" w:color="auto" w:fill="auto"/>
            <w:noWrap/>
          </w:tcPr>
          <w:p w:rsidR="00F812F9" w:rsidRPr="008A5413" w:rsidRDefault="00F812F9" w:rsidP="00B72A71">
            <w:pPr>
              <w:jc w:val="right"/>
              <w:rPr>
                <w:sz w:val="16"/>
                <w:szCs w:val="16"/>
              </w:rPr>
            </w:pPr>
            <w:r w:rsidRPr="00814F51">
              <w:rPr>
                <w:sz w:val="16"/>
                <w:szCs w:val="16"/>
              </w:rPr>
              <w:t>2.999.680</w:t>
            </w:r>
          </w:p>
        </w:tc>
        <w:tc>
          <w:tcPr>
            <w:tcW w:w="1156" w:type="dxa"/>
            <w:tcBorders>
              <w:top w:val="nil"/>
              <w:left w:val="nil"/>
              <w:bottom w:val="single" w:sz="4" w:space="0" w:color="auto"/>
              <w:right w:val="single" w:sz="4" w:space="0" w:color="auto"/>
            </w:tcBorders>
            <w:shd w:val="clear" w:color="auto" w:fill="auto"/>
            <w:noWrap/>
          </w:tcPr>
          <w:p w:rsidR="00F812F9" w:rsidRPr="00F812F9" w:rsidRDefault="00F812F9" w:rsidP="00B72A71">
            <w:pPr>
              <w:jc w:val="right"/>
              <w:rPr>
                <w:sz w:val="16"/>
                <w:szCs w:val="16"/>
                <w:lang w:val="id-ID"/>
              </w:rPr>
            </w:pPr>
            <w:r>
              <w:rPr>
                <w:sz w:val="16"/>
                <w:szCs w:val="16"/>
                <w:lang w:val="id-ID"/>
              </w:rPr>
              <w:t>4.781.669</w:t>
            </w:r>
          </w:p>
        </w:tc>
      </w:tr>
      <w:tr w:rsidR="00F812F9" w:rsidRPr="008A5413" w:rsidTr="00023F7F">
        <w:trPr>
          <w:trHeight w:val="22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812F9" w:rsidRPr="008A5413" w:rsidRDefault="00F812F9" w:rsidP="007D0A55">
            <w:pPr>
              <w:rPr>
                <w:sz w:val="16"/>
                <w:szCs w:val="16"/>
              </w:rPr>
            </w:pPr>
            <w:r w:rsidRPr="008A5413">
              <w:rPr>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F812F9" w:rsidRPr="008A5413" w:rsidRDefault="00F812F9" w:rsidP="007D0A55">
            <w:pPr>
              <w:jc w:val="center"/>
              <w:rPr>
                <w:b/>
                <w:bCs/>
                <w:sz w:val="16"/>
                <w:szCs w:val="16"/>
              </w:rPr>
            </w:pPr>
            <w:r w:rsidRPr="008A5413">
              <w:rPr>
                <w:b/>
                <w:bCs/>
                <w:sz w:val="16"/>
                <w:szCs w:val="16"/>
              </w:rPr>
              <w:t>Jumlah</w:t>
            </w:r>
          </w:p>
        </w:tc>
        <w:tc>
          <w:tcPr>
            <w:tcW w:w="1134" w:type="dxa"/>
            <w:tcBorders>
              <w:top w:val="nil"/>
              <w:left w:val="nil"/>
              <w:bottom w:val="single" w:sz="4" w:space="0" w:color="auto"/>
              <w:right w:val="nil"/>
            </w:tcBorders>
          </w:tcPr>
          <w:p w:rsidR="00F812F9" w:rsidRPr="008A5413" w:rsidRDefault="00F812F9" w:rsidP="00B72A71">
            <w:pPr>
              <w:jc w:val="right"/>
              <w:rPr>
                <w:b/>
                <w:bCs/>
                <w:sz w:val="16"/>
                <w:szCs w:val="16"/>
              </w:rPr>
            </w:pPr>
            <w:r>
              <w:rPr>
                <w:b/>
                <w:bCs/>
                <w:sz w:val="16"/>
                <w:szCs w:val="16"/>
                <w:lang w:val="id-ID"/>
              </w:rPr>
              <w:t>31.437.141</w:t>
            </w:r>
          </w:p>
        </w:tc>
        <w:tc>
          <w:tcPr>
            <w:tcW w:w="1276" w:type="dxa"/>
            <w:tcBorders>
              <w:top w:val="nil"/>
              <w:left w:val="nil"/>
              <w:bottom w:val="single" w:sz="4" w:space="0" w:color="auto"/>
              <w:right w:val="single" w:sz="4" w:space="0" w:color="auto"/>
            </w:tcBorders>
            <w:shd w:val="clear" w:color="auto" w:fill="auto"/>
            <w:noWrap/>
          </w:tcPr>
          <w:p w:rsidR="00F812F9" w:rsidRPr="00814F51" w:rsidRDefault="00F812F9" w:rsidP="00F812F9">
            <w:pPr>
              <w:jc w:val="right"/>
              <w:rPr>
                <w:b/>
                <w:bCs/>
                <w:sz w:val="16"/>
                <w:szCs w:val="16"/>
                <w:lang w:val="id-ID"/>
              </w:rPr>
            </w:pPr>
            <w:r>
              <w:rPr>
                <w:b/>
                <w:bCs/>
                <w:sz w:val="16"/>
                <w:szCs w:val="16"/>
                <w:lang w:val="id-ID"/>
              </w:rPr>
              <w:t>38.211.247</w:t>
            </w:r>
          </w:p>
        </w:tc>
        <w:tc>
          <w:tcPr>
            <w:tcW w:w="1173" w:type="dxa"/>
            <w:tcBorders>
              <w:top w:val="nil"/>
              <w:left w:val="nil"/>
              <w:bottom w:val="single" w:sz="4" w:space="0" w:color="auto"/>
              <w:right w:val="single" w:sz="4" w:space="0" w:color="auto"/>
            </w:tcBorders>
            <w:shd w:val="clear" w:color="auto" w:fill="auto"/>
            <w:noWrap/>
          </w:tcPr>
          <w:p w:rsidR="00F812F9" w:rsidRPr="008A5413" w:rsidRDefault="00F812F9" w:rsidP="00B72A71">
            <w:pPr>
              <w:jc w:val="right"/>
              <w:rPr>
                <w:b/>
                <w:bCs/>
                <w:sz w:val="16"/>
                <w:szCs w:val="16"/>
              </w:rPr>
            </w:pPr>
            <w:r>
              <w:rPr>
                <w:b/>
                <w:bCs/>
                <w:sz w:val="16"/>
                <w:szCs w:val="16"/>
                <w:lang w:val="id-ID"/>
              </w:rPr>
              <w:t>31.437.141</w:t>
            </w:r>
          </w:p>
        </w:tc>
        <w:tc>
          <w:tcPr>
            <w:tcW w:w="1156" w:type="dxa"/>
            <w:tcBorders>
              <w:top w:val="nil"/>
              <w:left w:val="nil"/>
              <w:bottom w:val="single" w:sz="4" w:space="0" w:color="auto"/>
              <w:right w:val="single" w:sz="4" w:space="0" w:color="auto"/>
            </w:tcBorders>
            <w:shd w:val="clear" w:color="auto" w:fill="auto"/>
            <w:noWrap/>
          </w:tcPr>
          <w:p w:rsidR="00F812F9" w:rsidRPr="00814F51" w:rsidRDefault="00F812F9" w:rsidP="00B72A71">
            <w:pPr>
              <w:jc w:val="right"/>
              <w:rPr>
                <w:b/>
                <w:bCs/>
                <w:sz w:val="16"/>
                <w:szCs w:val="16"/>
                <w:lang w:val="id-ID"/>
              </w:rPr>
            </w:pPr>
            <w:r>
              <w:rPr>
                <w:b/>
                <w:bCs/>
                <w:sz w:val="16"/>
                <w:szCs w:val="16"/>
                <w:lang w:val="id-ID"/>
              </w:rPr>
              <w:t>38.211.247</w:t>
            </w:r>
          </w:p>
        </w:tc>
      </w:tr>
    </w:tbl>
    <w:p w:rsidR="0073092E" w:rsidRPr="001C5D9D" w:rsidRDefault="0073092E" w:rsidP="001C5D9D">
      <w:pPr>
        <w:pStyle w:val="BodyText"/>
        <w:ind w:left="1701" w:hanging="567"/>
        <w:rPr>
          <w:b/>
          <w:u w:val="single"/>
        </w:rPr>
      </w:pPr>
      <w:r w:rsidRPr="001C5D9D">
        <w:rPr>
          <w:b/>
          <w:u w:val="single"/>
          <w:lang w:eastAsia="en-US"/>
        </w:rPr>
        <w:t>Utang</w:t>
      </w:r>
      <w:r w:rsidRPr="001C5D9D">
        <w:rPr>
          <w:b/>
          <w:u w:val="single"/>
          <w:lang w:val="en-AU"/>
        </w:rPr>
        <w:t xml:space="preserve"> Belanja Pegawai</w:t>
      </w:r>
    </w:p>
    <w:p w:rsidR="0073092E" w:rsidRPr="001C5D9D" w:rsidRDefault="0073092E" w:rsidP="00703C7A">
      <w:pPr>
        <w:pStyle w:val="BodyText"/>
        <w:ind w:left="1134" w:firstLine="567"/>
        <w:jc w:val="both"/>
      </w:pPr>
      <w:r w:rsidRPr="001C5D9D">
        <w:t>Saldo utang belanja pegawai per 31 Desember 201</w:t>
      </w:r>
      <w:r w:rsidR="00703C7A">
        <w:t>9</w:t>
      </w:r>
      <w:r w:rsidRPr="001C5D9D">
        <w:t xml:space="preserve"> sebesar </w:t>
      </w:r>
      <w:bookmarkStart w:id="332" w:name="OLE_LINK15"/>
      <w:r w:rsidRPr="001C5D9D">
        <w:t>Rp</w:t>
      </w:r>
      <w:r w:rsidR="00DC6BEA" w:rsidRPr="001C5D9D">
        <w:t>.</w:t>
      </w:r>
      <w:r w:rsidR="003E7CAC" w:rsidRPr="001C5D9D">
        <w:t xml:space="preserve"> </w:t>
      </w:r>
      <w:bookmarkEnd w:id="332"/>
      <w:r w:rsidR="00703C7A">
        <w:t>33.429.578</w:t>
      </w:r>
      <w:r w:rsidR="001C5D9D">
        <w:t xml:space="preserve"> </w:t>
      </w:r>
      <w:r w:rsidRPr="001C5D9D">
        <w:t xml:space="preserve">merupakan kewajiban atas </w:t>
      </w:r>
      <w:r w:rsidR="00703C7A" w:rsidRPr="00703C7A">
        <w:t xml:space="preserve">Utang Tambahan penghasilan berdasarkan beban kerja </w:t>
      </w:r>
      <w:r w:rsidR="00703C7A">
        <w:t xml:space="preserve">PNS </w:t>
      </w:r>
      <w:r w:rsidR="00703C7A" w:rsidRPr="00703C7A">
        <w:t>(TPP)</w:t>
      </w:r>
      <w:r w:rsidRPr="001C5D9D">
        <w:t xml:space="preserve"> yang belum terbayar sampai dengan 31 Desember 201</w:t>
      </w:r>
      <w:r w:rsidR="00703C7A">
        <w:t>9</w:t>
      </w:r>
      <w:r w:rsidRPr="001C5D9D">
        <w:t>.</w:t>
      </w:r>
    </w:p>
    <w:p w:rsidR="0073092E" w:rsidRPr="001C5D9D" w:rsidRDefault="004E621E" w:rsidP="001C5D9D">
      <w:pPr>
        <w:pStyle w:val="BodyText"/>
        <w:ind w:left="1134"/>
        <w:rPr>
          <w:b/>
          <w:u w:val="single"/>
          <w:lang w:val="en-AU"/>
        </w:rPr>
      </w:pPr>
      <w:r w:rsidRPr="001C5D9D">
        <w:rPr>
          <w:b/>
          <w:u w:val="single"/>
          <w:lang w:eastAsia="en-US"/>
        </w:rPr>
        <w:t>Utang</w:t>
      </w:r>
      <w:r w:rsidRPr="001C5D9D">
        <w:rPr>
          <w:b/>
          <w:u w:val="single"/>
          <w:lang w:val="en-AU"/>
        </w:rPr>
        <w:t xml:space="preserve"> Belanja Jasa</w:t>
      </w:r>
    </w:p>
    <w:p w:rsidR="0073092E" w:rsidRPr="001C5D9D" w:rsidRDefault="0073092E" w:rsidP="00703C7A">
      <w:pPr>
        <w:pStyle w:val="BodyText"/>
        <w:ind w:left="1134" w:firstLine="567"/>
        <w:jc w:val="both"/>
      </w:pPr>
      <w:r w:rsidRPr="001C5D9D">
        <w:t xml:space="preserve">Saldo utang belanja </w:t>
      </w:r>
      <w:r w:rsidR="001C5D9D">
        <w:t xml:space="preserve">jasa </w:t>
      </w:r>
      <w:r w:rsidRPr="001C5D9D">
        <w:t>per 31 Desember 201</w:t>
      </w:r>
      <w:r w:rsidR="001C5D9D">
        <w:t>8</w:t>
      </w:r>
      <w:r w:rsidRPr="001C5D9D">
        <w:t xml:space="preserve"> sebesar Rp</w:t>
      </w:r>
      <w:r w:rsidR="001C5D9D">
        <w:t xml:space="preserve">. </w:t>
      </w:r>
      <w:r w:rsidR="00703C7A">
        <w:t>4.781.669</w:t>
      </w:r>
      <w:r w:rsidR="001C5D9D">
        <w:t xml:space="preserve"> </w:t>
      </w:r>
      <w:r w:rsidRPr="001C5D9D">
        <w:t>merupakan kewajiban at</w:t>
      </w:r>
      <w:r w:rsidR="00816CE7" w:rsidRPr="001C5D9D">
        <w:t>as jasa yang telah dikonsumsi/di</w:t>
      </w:r>
      <w:r w:rsidRPr="001C5D9D">
        <w:t xml:space="preserve">terima seperti jasa atas pemakaian </w:t>
      </w:r>
      <w:r w:rsidR="001C5D9D">
        <w:t xml:space="preserve">telepon, </w:t>
      </w:r>
      <w:r w:rsidRPr="001C5D9D">
        <w:t>listrik PLN,</w:t>
      </w:r>
      <w:r w:rsidR="001C5D9D">
        <w:t xml:space="preserve"> dan</w:t>
      </w:r>
      <w:r w:rsidRPr="001C5D9D">
        <w:t xml:space="preserve"> internet yang belum dibayar sampai</w:t>
      </w:r>
      <w:r w:rsidR="0048780E" w:rsidRPr="001C5D9D">
        <w:t xml:space="preserve"> dengan akhir periode akuntansi, terinci sebagai berikut :</w:t>
      </w:r>
    </w:p>
    <w:p w:rsidR="0048780E" w:rsidRPr="009661BF" w:rsidRDefault="0048780E" w:rsidP="00703C7A">
      <w:pPr>
        <w:pStyle w:val="Caption"/>
        <w:keepNext/>
        <w:spacing w:line="240" w:lineRule="auto"/>
        <w:ind w:left="1134"/>
        <w:rPr>
          <w:rFonts w:ascii="Times New Roman" w:hAnsi="Times New Roman" w:cs="Times New Roman"/>
          <w:i w:val="0"/>
          <w:sz w:val="24"/>
          <w:szCs w:val="24"/>
          <w:lang w:val="id-ID"/>
        </w:rPr>
      </w:pPr>
      <w:r w:rsidRPr="00D60D70">
        <w:rPr>
          <w:rFonts w:ascii="Times New Roman" w:hAnsi="Times New Roman" w:cs="Times New Roman"/>
          <w:i w:val="0"/>
          <w:sz w:val="24"/>
          <w:szCs w:val="24"/>
        </w:rPr>
        <w:t xml:space="preserve">Tabel </w:t>
      </w:r>
      <w:r w:rsidR="00D60D70">
        <w:rPr>
          <w:rFonts w:ascii="Times New Roman" w:hAnsi="Times New Roman" w:cs="Times New Roman"/>
          <w:i w:val="0"/>
          <w:sz w:val="24"/>
          <w:szCs w:val="24"/>
          <w:lang w:val="id-ID"/>
        </w:rPr>
        <w:t>3.</w:t>
      </w:r>
      <w:r w:rsidR="00703C7A">
        <w:rPr>
          <w:rFonts w:ascii="Times New Roman" w:hAnsi="Times New Roman" w:cs="Times New Roman"/>
          <w:i w:val="0"/>
          <w:sz w:val="24"/>
          <w:szCs w:val="24"/>
          <w:lang w:val="id-ID"/>
        </w:rPr>
        <w:t>20</w:t>
      </w:r>
      <w:r w:rsidRPr="00D60D70">
        <w:rPr>
          <w:rFonts w:ascii="Times New Roman" w:hAnsi="Times New Roman" w:cs="Times New Roman"/>
          <w:i w:val="0"/>
          <w:sz w:val="24"/>
          <w:szCs w:val="24"/>
        </w:rPr>
        <w:t xml:space="preserve"> </w:t>
      </w:r>
      <w:r w:rsidRPr="00D60D70">
        <w:rPr>
          <w:rFonts w:ascii="Times New Roman" w:hAnsi="Times New Roman" w:cs="Times New Roman"/>
          <w:i w:val="0"/>
          <w:sz w:val="24"/>
          <w:szCs w:val="24"/>
          <w:lang w:val="en-AU"/>
        </w:rPr>
        <w:t xml:space="preserve">Rincian Utang </w:t>
      </w:r>
      <w:r w:rsidRPr="00D60D70">
        <w:rPr>
          <w:rFonts w:ascii="Times New Roman" w:hAnsi="Times New Roman" w:cs="Times New Roman"/>
          <w:i w:val="0"/>
          <w:sz w:val="24"/>
          <w:szCs w:val="24"/>
          <w:lang w:val="id-ID"/>
        </w:rPr>
        <w:t xml:space="preserve">Belanja Jasa  </w:t>
      </w:r>
      <w:r w:rsidR="009661BF">
        <w:rPr>
          <w:rFonts w:ascii="Times New Roman" w:hAnsi="Times New Roman" w:cs="Times New Roman"/>
          <w:i w:val="0"/>
          <w:sz w:val="24"/>
          <w:szCs w:val="24"/>
          <w:lang w:val="en-AU"/>
        </w:rPr>
        <w:t>Tahun 201</w:t>
      </w:r>
      <w:r w:rsidR="00703C7A">
        <w:rPr>
          <w:rFonts w:ascii="Times New Roman" w:hAnsi="Times New Roman" w:cs="Times New Roman"/>
          <w:i w:val="0"/>
          <w:sz w:val="24"/>
          <w:szCs w:val="24"/>
          <w:lang w:val="id-ID"/>
        </w:rPr>
        <w:t>9</w:t>
      </w:r>
    </w:p>
    <w:tbl>
      <w:tblPr>
        <w:tblW w:w="7091" w:type="dxa"/>
        <w:tblInd w:w="1242" w:type="dxa"/>
        <w:tblLook w:val="04A0"/>
      </w:tblPr>
      <w:tblGrid>
        <w:gridCol w:w="436"/>
        <w:gridCol w:w="1701"/>
        <w:gridCol w:w="1275"/>
        <w:gridCol w:w="1276"/>
        <w:gridCol w:w="1247"/>
        <w:gridCol w:w="1156"/>
      </w:tblGrid>
      <w:tr w:rsidR="0048780E" w:rsidRPr="00644DA9" w:rsidTr="007D190E">
        <w:trPr>
          <w:trHeight w:val="22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644DA9" w:rsidRDefault="0048780E" w:rsidP="009661BF">
            <w:pPr>
              <w:jc w:val="center"/>
              <w:rPr>
                <w:b/>
                <w:bCs/>
                <w:sz w:val="18"/>
                <w:szCs w:val="18"/>
              </w:rPr>
            </w:pPr>
            <w:r w:rsidRPr="00644DA9">
              <w:rPr>
                <w:b/>
                <w:bCs/>
                <w:sz w:val="18"/>
                <w:szCs w:val="18"/>
              </w:rPr>
              <w:t>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780E" w:rsidRPr="00644DA9" w:rsidRDefault="0048780E" w:rsidP="007D0A55">
            <w:pPr>
              <w:jc w:val="center"/>
              <w:rPr>
                <w:b/>
                <w:bCs/>
                <w:sz w:val="18"/>
                <w:szCs w:val="18"/>
              </w:rPr>
            </w:pPr>
            <w:r w:rsidRPr="00644DA9">
              <w:rPr>
                <w:b/>
                <w:bCs/>
                <w:sz w:val="18"/>
                <w:szCs w:val="18"/>
              </w:rPr>
              <w:t>Jenis Utang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780E" w:rsidRPr="007D190E" w:rsidRDefault="0048780E" w:rsidP="007D190E">
            <w:pPr>
              <w:jc w:val="center"/>
              <w:rPr>
                <w:b/>
                <w:bCs/>
                <w:sz w:val="18"/>
                <w:szCs w:val="18"/>
                <w:lang w:val="id-ID"/>
              </w:rPr>
            </w:pPr>
            <w:r w:rsidRPr="00644DA9">
              <w:rPr>
                <w:b/>
                <w:bCs/>
                <w:sz w:val="18"/>
                <w:szCs w:val="18"/>
              </w:rPr>
              <w:t xml:space="preserve">31 Des </w:t>
            </w:r>
            <w:r w:rsidR="00E27EEC" w:rsidRPr="00644DA9">
              <w:rPr>
                <w:b/>
                <w:bCs/>
                <w:sz w:val="18"/>
                <w:szCs w:val="18"/>
              </w:rPr>
              <w:t>201</w:t>
            </w:r>
            <w:r w:rsidR="007D190E">
              <w:rPr>
                <w:b/>
                <w:bCs/>
                <w:sz w:val="18"/>
                <w:szCs w:val="18"/>
                <w:lang w:val="id-ID"/>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780E" w:rsidRPr="00644DA9" w:rsidRDefault="0048780E" w:rsidP="007D190E">
            <w:pPr>
              <w:jc w:val="center"/>
              <w:rPr>
                <w:b/>
                <w:bCs/>
                <w:sz w:val="18"/>
                <w:szCs w:val="18"/>
                <w:lang w:val="id-ID"/>
              </w:rPr>
            </w:pPr>
            <w:r w:rsidRPr="00644DA9">
              <w:rPr>
                <w:b/>
                <w:bCs/>
                <w:sz w:val="18"/>
                <w:szCs w:val="18"/>
              </w:rPr>
              <w:t>Penambahan 201</w:t>
            </w:r>
            <w:r w:rsidR="007D190E">
              <w:rPr>
                <w:b/>
                <w:bCs/>
                <w:sz w:val="18"/>
                <w:szCs w:val="18"/>
                <w:lang w:val="id-ID"/>
              </w:rPr>
              <w:t>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48780E" w:rsidRPr="00644DA9" w:rsidRDefault="0048780E" w:rsidP="007D190E">
            <w:pPr>
              <w:jc w:val="center"/>
              <w:rPr>
                <w:b/>
                <w:bCs/>
                <w:sz w:val="18"/>
                <w:szCs w:val="18"/>
                <w:lang w:val="id-ID"/>
              </w:rPr>
            </w:pPr>
            <w:r w:rsidRPr="00644DA9">
              <w:rPr>
                <w:b/>
                <w:bCs/>
                <w:sz w:val="18"/>
                <w:szCs w:val="18"/>
              </w:rPr>
              <w:t>Pengurangan 201</w:t>
            </w:r>
            <w:r w:rsidR="007D190E">
              <w:rPr>
                <w:b/>
                <w:bCs/>
                <w:sz w:val="18"/>
                <w:szCs w:val="18"/>
                <w:lang w:val="id-ID"/>
              </w:rPr>
              <w:t>9</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644DA9" w:rsidRDefault="0048780E" w:rsidP="007D0A55">
            <w:pPr>
              <w:jc w:val="center"/>
              <w:rPr>
                <w:b/>
                <w:bCs/>
                <w:sz w:val="18"/>
                <w:szCs w:val="18"/>
                <w:lang w:val="id-ID"/>
              </w:rPr>
            </w:pPr>
            <w:r w:rsidRPr="00644DA9">
              <w:rPr>
                <w:b/>
                <w:bCs/>
                <w:sz w:val="18"/>
                <w:szCs w:val="18"/>
              </w:rPr>
              <w:t>31 Des 201</w:t>
            </w:r>
            <w:r w:rsidR="009661BF" w:rsidRPr="00644DA9">
              <w:rPr>
                <w:b/>
                <w:bCs/>
                <w:sz w:val="18"/>
                <w:szCs w:val="18"/>
                <w:lang w:val="id-ID"/>
              </w:rPr>
              <w:t>8</w:t>
            </w:r>
          </w:p>
        </w:tc>
      </w:tr>
      <w:tr w:rsidR="007D190E" w:rsidRPr="00644DA9" w:rsidTr="007D190E">
        <w:trPr>
          <w:trHeight w:val="228"/>
        </w:trPr>
        <w:tc>
          <w:tcPr>
            <w:tcW w:w="436" w:type="dxa"/>
            <w:tcBorders>
              <w:top w:val="nil"/>
              <w:left w:val="single" w:sz="4" w:space="0" w:color="auto"/>
              <w:bottom w:val="single" w:sz="4" w:space="0" w:color="auto"/>
              <w:right w:val="single" w:sz="4" w:space="0" w:color="auto"/>
            </w:tcBorders>
            <w:shd w:val="clear" w:color="auto" w:fill="auto"/>
            <w:noWrap/>
            <w:hideMark/>
          </w:tcPr>
          <w:p w:rsidR="007D190E" w:rsidRPr="00644DA9" w:rsidRDefault="007D190E" w:rsidP="009661BF">
            <w:pPr>
              <w:jc w:val="center"/>
              <w:rPr>
                <w:sz w:val="18"/>
                <w:szCs w:val="18"/>
              </w:rPr>
            </w:pPr>
            <w:r w:rsidRPr="00644DA9">
              <w:rPr>
                <w:sz w:val="18"/>
                <w:szCs w:val="18"/>
              </w:rPr>
              <w:t>1</w:t>
            </w:r>
          </w:p>
        </w:tc>
        <w:tc>
          <w:tcPr>
            <w:tcW w:w="1701" w:type="dxa"/>
            <w:tcBorders>
              <w:top w:val="nil"/>
              <w:left w:val="nil"/>
              <w:bottom w:val="single" w:sz="4" w:space="0" w:color="auto"/>
              <w:right w:val="single" w:sz="4" w:space="0" w:color="auto"/>
            </w:tcBorders>
            <w:shd w:val="clear" w:color="auto" w:fill="auto"/>
            <w:noWrap/>
            <w:hideMark/>
          </w:tcPr>
          <w:p w:rsidR="007D190E" w:rsidRPr="00644DA9" w:rsidRDefault="007D190E" w:rsidP="007D0A55">
            <w:pPr>
              <w:rPr>
                <w:sz w:val="18"/>
                <w:szCs w:val="18"/>
                <w:lang w:val="id-ID"/>
              </w:rPr>
            </w:pPr>
            <w:r w:rsidRPr="00644DA9">
              <w:rPr>
                <w:sz w:val="18"/>
                <w:szCs w:val="18"/>
                <w:lang w:val="id-ID"/>
              </w:rPr>
              <w:t>Jasa telepon</w:t>
            </w:r>
          </w:p>
        </w:tc>
        <w:tc>
          <w:tcPr>
            <w:tcW w:w="1275"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rPr>
            </w:pPr>
            <w:r w:rsidRPr="00644DA9">
              <w:rPr>
                <w:sz w:val="18"/>
                <w:szCs w:val="18"/>
                <w:lang w:val="id-ID"/>
              </w:rPr>
              <w:t>163.064</w:t>
            </w:r>
          </w:p>
        </w:tc>
        <w:tc>
          <w:tcPr>
            <w:tcW w:w="1276" w:type="dxa"/>
            <w:tcBorders>
              <w:top w:val="nil"/>
              <w:left w:val="nil"/>
              <w:bottom w:val="single" w:sz="4" w:space="0" w:color="auto"/>
              <w:right w:val="single" w:sz="4" w:space="0" w:color="auto"/>
            </w:tcBorders>
            <w:shd w:val="clear" w:color="auto" w:fill="auto"/>
            <w:noWrap/>
          </w:tcPr>
          <w:p w:rsidR="007D190E" w:rsidRPr="00644DA9" w:rsidRDefault="007D190E" w:rsidP="007D0A55">
            <w:pPr>
              <w:jc w:val="right"/>
              <w:rPr>
                <w:sz w:val="18"/>
                <w:szCs w:val="18"/>
              </w:rPr>
            </w:pPr>
            <w:r w:rsidRPr="007D190E">
              <w:rPr>
                <w:sz w:val="18"/>
                <w:szCs w:val="18"/>
              </w:rPr>
              <w:t>159</w:t>
            </w:r>
            <w:r>
              <w:rPr>
                <w:sz w:val="18"/>
                <w:szCs w:val="18"/>
                <w:lang w:val="id-ID"/>
              </w:rPr>
              <w:t>.</w:t>
            </w:r>
            <w:r w:rsidRPr="007D190E">
              <w:rPr>
                <w:sz w:val="18"/>
                <w:szCs w:val="18"/>
              </w:rPr>
              <w:t>147</w:t>
            </w:r>
          </w:p>
        </w:tc>
        <w:tc>
          <w:tcPr>
            <w:tcW w:w="1247"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rPr>
            </w:pPr>
            <w:r w:rsidRPr="00644DA9">
              <w:rPr>
                <w:sz w:val="18"/>
                <w:szCs w:val="18"/>
                <w:lang w:val="id-ID"/>
              </w:rPr>
              <w:t>163.064</w:t>
            </w:r>
          </w:p>
        </w:tc>
        <w:tc>
          <w:tcPr>
            <w:tcW w:w="1156"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rPr>
            </w:pPr>
            <w:r w:rsidRPr="007D190E">
              <w:rPr>
                <w:sz w:val="18"/>
                <w:szCs w:val="18"/>
              </w:rPr>
              <w:t>159</w:t>
            </w:r>
            <w:r>
              <w:rPr>
                <w:sz w:val="18"/>
                <w:szCs w:val="18"/>
                <w:lang w:val="id-ID"/>
              </w:rPr>
              <w:t>.</w:t>
            </w:r>
            <w:r w:rsidRPr="007D190E">
              <w:rPr>
                <w:sz w:val="18"/>
                <w:szCs w:val="18"/>
              </w:rPr>
              <w:t>147</w:t>
            </w:r>
          </w:p>
        </w:tc>
      </w:tr>
      <w:tr w:rsidR="007D190E" w:rsidRPr="00644DA9" w:rsidTr="007D190E">
        <w:trPr>
          <w:trHeight w:val="228"/>
        </w:trPr>
        <w:tc>
          <w:tcPr>
            <w:tcW w:w="436" w:type="dxa"/>
            <w:tcBorders>
              <w:top w:val="nil"/>
              <w:left w:val="single" w:sz="4" w:space="0" w:color="auto"/>
              <w:bottom w:val="single" w:sz="4" w:space="0" w:color="auto"/>
              <w:right w:val="single" w:sz="4" w:space="0" w:color="auto"/>
            </w:tcBorders>
            <w:shd w:val="clear" w:color="auto" w:fill="auto"/>
            <w:noWrap/>
            <w:hideMark/>
          </w:tcPr>
          <w:p w:rsidR="007D190E" w:rsidRPr="00644DA9" w:rsidRDefault="007D190E" w:rsidP="009661BF">
            <w:pPr>
              <w:jc w:val="center"/>
              <w:rPr>
                <w:sz w:val="18"/>
                <w:szCs w:val="18"/>
                <w:lang w:val="id-ID"/>
              </w:rPr>
            </w:pPr>
            <w:r w:rsidRPr="00644DA9">
              <w:rPr>
                <w:sz w:val="18"/>
                <w:szCs w:val="18"/>
                <w:lang w:val="id-ID"/>
              </w:rPr>
              <w:t>2</w:t>
            </w:r>
          </w:p>
        </w:tc>
        <w:tc>
          <w:tcPr>
            <w:tcW w:w="1701" w:type="dxa"/>
            <w:tcBorders>
              <w:top w:val="nil"/>
              <w:left w:val="nil"/>
              <w:bottom w:val="single" w:sz="4" w:space="0" w:color="auto"/>
              <w:right w:val="single" w:sz="4" w:space="0" w:color="auto"/>
            </w:tcBorders>
            <w:shd w:val="clear" w:color="auto" w:fill="auto"/>
            <w:noWrap/>
            <w:hideMark/>
          </w:tcPr>
          <w:p w:rsidR="007D190E" w:rsidRPr="00644DA9" w:rsidRDefault="007D190E" w:rsidP="007D0A55">
            <w:pPr>
              <w:rPr>
                <w:sz w:val="18"/>
                <w:szCs w:val="18"/>
                <w:lang w:val="id-ID"/>
              </w:rPr>
            </w:pPr>
            <w:r w:rsidRPr="00644DA9">
              <w:rPr>
                <w:sz w:val="18"/>
                <w:szCs w:val="18"/>
                <w:lang w:val="id-ID"/>
              </w:rPr>
              <w:t>Jasa listrik</w:t>
            </w:r>
          </w:p>
        </w:tc>
        <w:tc>
          <w:tcPr>
            <w:tcW w:w="1275"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lang w:val="id-ID"/>
              </w:rPr>
            </w:pPr>
            <w:r w:rsidRPr="00644DA9">
              <w:rPr>
                <w:sz w:val="18"/>
                <w:szCs w:val="18"/>
                <w:lang w:val="id-ID"/>
              </w:rPr>
              <w:t>1.452.630</w:t>
            </w:r>
          </w:p>
        </w:tc>
        <w:tc>
          <w:tcPr>
            <w:tcW w:w="1276" w:type="dxa"/>
            <w:tcBorders>
              <w:top w:val="nil"/>
              <w:left w:val="nil"/>
              <w:bottom w:val="single" w:sz="4" w:space="0" w:color="auto"/>
              <w:right w:val="single" w:sz="4" w:space="0" w:color="auto"/>
            </w:tcBorders>
            <w:shd w:val="clear" w:color="auto" w:fill="auto"/>
            <w:noWrap/>
          </w:tcPr>
          <w:p w:rsidR="007D190E" w:rsidRPr="00644DA9" w:rsidRDefault="007D190E" w:rsidP="007D0A55">
            <w:pPr>
              <w:jc w:val="right"/>
              <w:rPr>
                <w:sz w:val="18"/>
                <w:szCs w:val="18"/>
                <w:lang w:val="id-ID"/>
              </w:rPr>
            </w:pPr>
            <w:r>
              <w:rPr>
                <w:sz w:val="18"/>
                <w:szCs w:val="18"/>
                <w:lang w:val="id-ID"/>
              </w:rPr>
              <w:t>1.639.522</w:t>
            </w:r>
          </w:p>
        </w:tc>
        <w:tc>
          <w:tcPr>
            <w:tcW w:w="1247"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lang w:val="id-ID"/>
              </w:rPr>
            </w:pPr>
            <w:r w:rsidRPr="00644DA9">
              <w:rPr>
                <w:sz w:val="18"/>
                <w:szCs w:val="18"/>
                <w:lang w:val="id-ID"/>
              </w:rPr>
              <w:t>1.452.630</w:t>
            </w:r>
          </w:p>
        </w:tc>
        <w:tc>
          <w:tcPr>
            <w:tcW w:w="1156"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lang w:val="id-ID"/>
              </w:rPr>
            </w:pPr>
            <w:r>
              <w:rPr>
                <w:sz w:val="18"/>
                <w:szCs w:val="18"/>
                <w:lang w:val="id-ID"/>
              </w:rPr>
              <w:t>1.639.522</w:t>
            </w:r>
          </w:p>
        </w:tc>
      </w:tr>
      <w:tr w:rsidR="007D190E" w:rsidRPr="00644DA9" w:rsidTr="007D190E">
        <w:trPr>
          <w:trHeight w:val="228"/>
        </w:trPr>
        <w:tc>
          <w:tcPr>
            <w:tcW w:w="436" w:type="dxa"/>
            <w:tcBorders>
              <w:top w:val="nil"/>
              <w:left w:val="single" w:sz="4" w:space="0" w:color="auto"/>
              <w:bottom w:val="single" w:sz="4" w:space="0" w:color="auto"/>
              <w:right w:val="single" w:sz="4" w:space="0" w:color="auto"/>
            </w:tcBorders>
            <w:shd w:val="clear" w:color="auto" w:fill="auto"/>
            <w:noWrap/>
            <w:hideMark/>
          </w:tcPr>
          <w:p w:rsidR="007D190E" w:rsidRPr="00644DA9" w:rsidRDefault="007D190E" w:rsidP="009661BF">
            <w:pPr>
              <w:jc w:val="center"/>
              <w:rPr>
                <w:sz w:val="18"/>
                <w:szCs w:val="18"/>
                <w:lang w:val="id-ID"/>
              </w:rPr>
            </w:pPr>
            <w:r w:rsidRPr="00644DA9">
              <w:rPr>
                <w:sz w:val="18"/>
                <w:szCs w:val="18"/>
                <w:lang w:val="id-ID"/>
              </w:rPr>
              <w:t>3</w:t>
            </w:r>
          </w:p>
        </w:tc>
        <w:tc>
          <w:tcPr>
            <w:tcW w:w="1701" w:type="dxa"/>
            <w:tcBorders>
              <w:top w:val="nil"/>
              <w:left w:val="nil"/>
              <w:bottom w:val="single" w:sz="4" w:space="0" w:color="auto"/>
              <w:right w:val="single" w:sz="4" w:space="0" w:color="auto"/>
            </w:tcBorders>
            <w:shd w:val="clear" w:color="auto" w:fill="auto"/>
            <w:noWrap/>
            <w:hideMark/>
          </w:tcPr>
          <w:p w:rsidR="007D190E" w:rsidRPr="00644DA9" w:rsidRDefault="007D190E" w:rsidP="007D0A55">
            <w:pPr>
              <w:rPr>
                <w:sz w:val="18"/>
                <w:szCs w:val="18"/>
                <w:lang w:val="id-ID"/>
              </w:rPr>
            </w:pPr>
            <w:r w:rsidRPr="00644DA9">
              <w:rPr>
                <w:sz w:val="18"/>
                <w:szCs w:val="18"/>
                <w:lang w:val="id-ID"/>
              </w:rPr>
              <w:t>Jasa internet</w:t>
            </w:r>
          </w:p>
        </w:tc>
        <w:tc>
          <w:tcPr>
            <w:tcW w:w="1275"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rPr>
            </w:pPr>
            <w:r w:rsidRPr="00644DA9">
              <w:rPr>
                <w:sz w:val="18"/>
                <w:szCs w:val="18"/>
                <w:lang w:val="id-ID"/>
              </w:rPr>
              <w:t>1.383.986</w:t>
            </w:r>
          </w:p>
        </w:tc>
        <w:tc>
          <w:tcPr>
            <w:tcW w:w="1276" w:type="dxa"/>
            <w:tcBorders>
              <w:top w:val="nil"/>
              <w:left w:val="nil"/>
              <w:bottom w:val="single" w:sz="4" w:space="0" w:color="auto"/>
              <w:right w:val="single" w:sz="4" w:space="0" w:color="auto"/>
            </w:tcBorders>
            <w:shd w:val="clear" w:color="auto" w:fill="auto"/>
            <w:noWrap/>
          </w:tcPr>
          <w:p w:rsidR="007D190E" w:rsidRPr="007D190E" w:rsidRDefault="007D190E" w:rsidP="007D0A55">
            <w:pPr>
              <w:jc w:val="right"/>
              <w:rPr>
                <w:sz w:val="18"/>
                <w:szCs w:val="18"/>
                <w:lang w:val="id-ID"/>
              </w:rPr>
            </w:pPr>
            <w:r>
              <w:rPr>
                <w:sz w:val="18"/>
                <w:szCs w:val="18"/>
                <w:lang w:val="id-ID"/>
              </w:rPr>
              <w:t>2.983.000</w:t>
            </w:r>
          </w:p>
        </w:tc>
        <w:tc>
          <w:tcPr>
            <w:tcW w:w="1247"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sz w:val="18"/>
                <w:szCs w:val="18"/>
              </w:rPr>
            </w:pPr>
            <w:r w:rsidRPr="00644DA9">
              <w:rPr>
                <w:sz w:val="18"/>
                <w:szCs w:val="18"/>
                <w:lang w:val="id-ID"/>
              </w:rPr>
              <w:t>1.383.986</w:t>
            </w:r>
          </w:p>
        </w:tc>
        <w:tc>
          <w:tcPr>
            <w:tcW w:w="1156" w:type="dxa"/>
            <w:tcBorders>
              <w:top w:val="nil"/>
              <w:left w:val="nil"/>
              <w:bottom w:val="single" w:sz="4" w:space="0" w:color="auto"/>
              <w:right w:val="single" w:sz="4" w:space="0" w:color="auto"/>
            </w:tcBorders>
            <w:shd w:val="clear" w:color="auto" w:fill="auto"/>
            <w:noWrap/>
          </w:tcPr>
          <w:p w:rsidR="007D190E" w:rsidRPr="007D190E" w:rsidRDefault="007D190E" w:rsidP="00B72A71">
            <w:pPr>
              <w:jc w:val="right"/>
              <w:rPr>
                <w:sz w:val="18"/>
                <w:szCs w:val="18"/>
                <w:lang w:val="id-ID"/>
              </w:rPr>
            </w:pPr>
            <w:r>
              <w:rPr>
                <w:sz w:val="18"/>
                <w:szCs w:val="18"/>
                <w:lang w:val="id-ID"/>
              </w:rPr>
              <w:t>2.983.000</w:t>
            </w:r>
          </w:p>
        </w:tc>
      </w:tr>
      <w:tr w:rsidR="007D190E" w:rsidRPr="00644DA9" w:rsidTr="007D190E">
        <w:trPr>
          <w:trHeight w:val="22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D190E" w:rsidRPr="00644DA9" w:rsidRDefault="007D190E" w:rsidP="009661BF">
            <w:pPr>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7D190E" w:rsidRPr="00644DA9" w:rsidRDefault="007D190E" w:rsidP="007D0A55">
            <w:pPr>
              <w:jc w:val="center"/>
              <w:rPr>
                <w:b/>
                <w:bCs/>
                <w:sz w:val="18"/>
                <w:szCs w:val="18"/>
              </w:rPr>
            </w:pPr>
            <w:r w:rsidRPr="00644DA9">
              <w:rPr>
                <w:b/>
                <w:bCs/>
                <w:sz w:val="18"/>
                <w:szCs w:val="18"/>
              </w:rPr>
              <w:t>Jumlah</w:t>
            </w:r>
          </w:p>
        </w:tc>
        <w:tc>
          <w:tcPr>
            <w:tcW w:w="1275"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b/>
                <w:bCs/>
                <w:sz w:val="18"/>
                <w:szCs w:val="18"/>
              </w:rPr>
            </w:pPr>
            <w:r w:rsidRPr="00644DA9">
              <w:rPr>
                <w:b/>
                <w:sz w:val="18"/>
                <w:szCs w:val="18"/>
                <w:lang w:val="id-ID"/>
              </w:rPr>
              <w:t>2.999.680</w:t>
            </w:r>
          </w:p>
        </w:tc>
        <w:tc>
          <w:tcPr>
            <w:tcW w:w="1276" w:type="dxa"/>
            <w:tcBorders>
              <w:top w:val="nil"/>
              <w:left w:val="nil"/>
              <w:bottom w:val="single" w:sz="4" w:space="0" w:color="auto"/>
              <w:right w:val="single" w:sz="4" w:space="0" w:color="auto"/>
            </w:tcBorders>
            <w:shd w:val="clear" w:color="auto" w:fill="auto"/>
            <w:noWrap/>
          </w:tcPr>
          <w:p w:rsidR="007D190E" w:rsidRPr="007D190E" w:rsidRDefault="007D190E" w:rsidP="007D0A55">
            <w:pPr>
              <w:jc w:val="right"/>
              <w:rPr>
                <w:b/>
                <w:bCs/>
                <w:sz w:val="18"/>
                <w:szCs w:val="18"/>
                <w:lang w:val="id-ID"/>
              </w:rPr>
            </w:pPr>
            <w:r>
              <w:rPr>
                <w:b/>
                <w:bCs/>
                <w:sz w:val="18"/>
                <w:szCs w:val="18"/>
                <w:lang w:val="id-ID"/>
              </w:rPr>
              <w:t>4.781.669</w:t>
            </w:r>
          </w:p>
        </w:tc>
        <w:tc>
          <w:tcPr>
            <w:tcW w:w="1247" w:type="dxa"/>
            <w:tcBorders>
              <w:top w:val="nil"/>
              <w:left w:val="nil"/>
              <w:bottom w:val="single" w:sz="4" w:space="0" w:color="auto"/>
              <w:right w:val="single" w:sz="4" w:space="0" w:color="auto"/>
            </w:tcBorders>
            <w:shd w:val="clear" w:color="auto" w:fill="auto"/>
            <w:noWrap/>
          </w:tcPr>
          <w:p w:rsidR="007D190E" w:rsidRPr="00644DA9" w:rsidRDefault="007D190E" w:rsidP="00B72A71">
            <w:pPr>
              <w:jc w:val="right"/>
              <w:rPr>
                <w:b/>
                <w:bCs/>
                <w:sz w:val="18"/>
                <w:szCs w:val="18"/>
              </w:rPr>
            </w:pPr>
            <w:r w:rsidRPr="00644DA9">
              <w:rPr>
                <w:b/>
                <w:sz w:val="18"/>
                <w:szCs w:val="18"/>
                <w:lang w:val="id-ID"/>
              </w:rPr>
              <w:t>2.999.680</w:t>
            </w:r>
          </w:p>
        </w:tc>
        <w:tc>
          <w:tcPr>
            <w:tcW w:w="1156" w:type="dxa"/>
            <w:tcBorders>
              <w:top w:val="nil"/>
              <w:left w:val="nil"/>
              <w:bottom w:val="single" w:sz="4" w:space="0" w:color="auto"/>
              <w:right w:val="single" w:sz="4" w:space="0" w:color="auto"/>
            </w:tcBorders>
            <w:shd w:val="clear" w:color="auto" w:fill="auto"/>
            <w:noWrap/>
          </w:tcPr>
          <w:p w:rsidR="007D190E" w:rsidRPr="007D190E" w:rsidRDefault="007D190E" w:rsidP="00B72A71">
            <w:pPr>
              <w:jc w:val="right"/>
              <w:rPr>
                <w:b/>
                <w:bCs/>
                <w:sz w:val="18"/>
                <w:szCs w:val="18"/>
                <w:lang w:val="id-ID"/>
              </w:rPr>
            </w:pPr>
            <w:r>
              <w:rPr>
                <w:b/>
                <w:bCs/>
                <w:sz w:val="18"/>
                <w:szCs w:val="18"/>
                <w:lang w:val="id-ID"/>
              </w:rPr>
              <w:t>4.781.669</w:t>
            </w:r>
          </w:p>
        </w:tc>
      </w:tr>
    </w:tbl>
    <w:p w:rsidR="00D608F0" w:rsidRDefault="00D608F0" w:rsidP="007D0A55">
      <w:pPr>
        <w:pStyle w:val="BodyText"/>
        <w:ind w:left="567" w:firstLine="578"/>
        <w:jc w:val="both"/>
        <w:rPr>
          <w:sz w:val="22"/>
          <w:szCs w:val="22"/>
        </w:rPr>
      </w:pPr>
    </w:p>
    <w:p w:rsidR="006A0F16" w:rsidRPr="006A0F16" w:rsidRDefault="006A0F16" w:rsidP="007D0A55">
      <w:pPr>
        <w:pStyle w:val="BodyText"/>
        <w:ind w:left="567" w:firstLine="578"/>
        <w:jc w:val="both"/>
        <w:rPr>
          <w:sz w:val="22"/>
          <w:szCs w:val="22"/>
        </w:rPr>
      </w:pPr>
    </w:p>
    <w:p w:rsidR="0077561F" w:rsidRPr="00DC6BEA" w:rsidRDefault="00D608F0" w:rsidP="0030308E">
      <w:pPr>
        <w:pStyle w:val="Heading3"/>
        <w:numPr>
          <w:ilvl w:val="2"/>
          <w:numId w:val="40"/>
        </w:numPr>
        <w:jc w:val="left"/>
        <w:rPr>
          <w:sz w:val="24"/>
          <w:szCs w:val="24"/>
          <w:lang w:val="sv-SE"/>
        </w:rPr>
      </w:pPr>
      <w:bookmarkStart w:id="333" w:name="_Toc515206005"/>
      <w:r w:rsidRPr="00DC6BEA">
        <w:rPr>
          <w:sz w:val="24"/>
          <w:szCs w:val="24"/>
          <w:lang w:val="sv-SE"/>
        </w:rPr>
        <w:t>EKUITAS</w:t>
      </w:r>
      <w:bookmarkEnd w:id="333"/>
    </w:p>
    <w:tbl>
      <w:tblPr>
        <w:tblW w:w="5812" w:type="dxa"/>
        <w:tblInd w:w="817" w:type="dxa"/>
        <w:tblLook w:val="01E0"/>
      </w:tblPr>
      <w:tblGrid>
        <w:gridCol w:w="1559"/>
        <w:gridCol w:w="1985"/>
        <w:gridCol w:w="283"/>
        <w:gridCol w:w="1985"/>
      </w:tblGrid>
      <w:tr w:rsidR="001076D3" w:rsidRPr="00BC50E1" w:rsidTr="001076D3">
        <w:tc>
          <w:tcPr>
            <w:tcW w:w="1559" w:type="dxa"/>
            <w:vMerge w:val="restart"/>
            <w:vAlign w:val="center"/>
          </w:tcPr>
          <w:p w:rsidR="001076D3" w:rsidRPr="00BC50E1" w:rsidRDefault="001076D3" w:rsidP="001076D3">
            <w:pPr>
              <w:pStyle w:val="Heading3"/>
              <w:numPr>
                <w:ilvl w:val="0"/>
                <w:numId w:val="26"/>
              </w:numPr>
              <w:ind w:left="317" w:hanging="283"/>
              <w:jc w:val="left"/>
              <w:rPr>
                <w:b w:val="0"/>
                <w:sz w:val="22"/>
                <w:szCs w:val="22"/>
                <w:lang w:val="sv-SE" w:eastAsia="en-US"/>
              </w:rPr>
            </w:pPr>
            <w:bookmarkStart w:id="334" w:name="_Toc515206006"/>
            <w:r w:rsidRPr="00BC50E1">
              <w:rPr>
                <w:sz w:val="22"/>
                <w:szCs w:val="22"/>
              </w:rPr>
              <w:t>Ekuitas</w:t>
            </w:r>
            <w:bookmarkEnd w:id="334"/>
          </w:p>
        </w:tc>
        <w:tc>
          <w:tcPr>
            <w:tcW w:w="1985" w:type="dxa"/>
            <w:tcBorders>
              <w:bottom w:val="single" w:sz="4" w:space="0" w:color="auto"/>
            </w:tcBorders>
            <w:vAlign w:val="center"/>
          </w:tcPr>
          <w:p w:rsidR="001076D3" w:rsidRPr="00BC50E1" w:rsidRDefault="001076D3" w:rsidP="004C55E8">
            <w:pPr>
              <w:pStyle w:val="BodyText"/>
              <w:jc w:val="center"/>
              <w:rPr>
                <w:b/>
                <w:sz w:val="22"/>
                <w:szCs w:val="22"/>
                <w:lang w:eastAsia="en-US"/>
              </w:rPr>
            </w:pPr>
            <w:r w:rsidRPr="00BC50E1">
              <w:rPr>
                <w:b/>
                <w:sz w:val="22"/>
                <w:szCs w:val="22"/>
                <w:lang w:val="sv-SE" w:eastAsia="en-US"/>
              </w:rPr>
              <w:t>31 Desember 201</w:t>
            </w:r>
            <w:r w:rsidR="004C55E8">
              <w:rPr>
                <w:b/>
                <w:sz w:val="22"/>
                <w:szCs w:val="22"/>
                <w:lang w:eastAsia="en-US"/>
              </w:rPr>
              <w:t>9</w:t>
            </w:r>
          </w:p>
          <w:p w:rsidR="001076D3" w:rsidRPr="00BC50E1" w:rsidRDefault="001076D3" w:rsidP="007D0A55">
            <w:pPr>
              <w:pStyle w:val="BodyText"/>
              <w:jc w:val="center"/>
              <w:rPr>
                <w:b/>
                <w:sz w:val="22"/>
                <w:szCs w:val="22"/>
                <w:lang w:eastAsia="en-US"/>
              </w:rPr>
            </w:pPr>
            <w:r w:rsidRPr="00BC50E1">
              <w:rPr>
                <w:b/>
                <w:sz w:val="22"/>
                <w:szCs w:val="22"/>
                <w:lang w:eastAsia="en-US"/>
              </w:rPr>
              <w:t>(Rp)</w:t>
            </w:r>
          </w:p>
        </w:tc>
        <w:tc>
          <w:tcPr>
            <w:tcW w:w="283" w:type="dxa"/>
            <w:vAlign w:val="center"/>
          </w:tcPr>
          <w:p w:rsidR="001076D3" w:rsidRPr="00BC50E1" w:rsidRDefault="001076D3" w:rsidP="007D0A55">
            <w:pPr>
              <w:pStyle w:val="BodyText"/>
              <w:jc w:val="center"/>
              <w:rPr>
                <w:b/>
                <w:sz w:val="22"/>
                <w:szCs w:val="22"/>
                <w:lang w:val="sv-SE" w:eastAsia="en-US"/>
              </w:rPr>
            </w:pPr>
          </w:p>
        </w:tc>
        <w:tc>
          <w:tcPr>
            <w:tcW w:w="1985" w:type="dxa"/>
            <w:tcBorders>
              <w:bottom w:val="single" w:sz="4" w:space="0" w:color="auto"/>
            </w:tcBorders>
            <w:vAlign w:val="center"/>
          </w:tcPr>
          <w:p w:rsidR="001076D3" w:rsidRPr="00BC50E1" w:rsidRDefault="001076D3" w:rsidP="004C55E8">
            <w:pPr>
              <w:pStyle w:val="BodyText"/>
              <w:jc w:val="center"/>
              <w:rPr>
                <w:b/>
                <w:sz w:val="22"/>
                <w:szCs w:val="22"/>
                <w:lang w:eastAsia="en-US"/>
              </w:rPr>
            </w:pPr>
            <w:r w:rsidRPr="00BC50E1">
              <w:rPr>
                <w:b/>
                <w:sz w:val="22"/>
                <w:szCs w:val="22"/>
                <w:lang w:val="sv-SE" w:eastAsia="en-US"/>
              </w:rPr>
              <w:t>31 Desember 201</w:t>
            </w:r>
            <w:r w:rsidR="004C55E8">
              <w:rPr>
                <w:b/>
                <w:sz w:val="22"/>
                <w:szCs w:val="22"/>
                <w:lang w:eastAsia="en-US"/>
              </w:rPr>
              <w:t>8</w:t>
            </w:r>
          </w:p>
          <w:p w:rsidR="001076D3" w:rsidRPr="00BC50E1" w:rsidRDefault="001076D3" w:rsidP="007D0A55">
            <w:pPr>
              <w:pStyle w:val="BodyText"/>
              <w:jc w:val="center"/>
              <w:rPr>
                <w:b/>
                <w:sz w:val="22"/>
                <w:szCs w:val="22"/>
                <w:lang w:eastAsia="en-US"/>
              </w:rPr>
            </w:pPr>
            <w:r w:rsidRPr="00BC50E1">
              <w:rPr>
                <w:b/>
                <w:sz w:val="22"/>
                <w:szCs w:val="22"/>
                <w:lang w:eastAsia="en-US"/>
              </w:rPr>
              <w:t>(Rp)</w:t>
            </w:r>
          </w:p>
        </w:tc>
      </w:tr>
      <w:tr w:rsidR="001076D3" w:rsidRPr="00BC50E1" w:rsidTr="00BC50E1">
        <w:tc>
          <w:tcPr>
            <w:tcW w:w="1559" w:type="dxa"/>
            <w:vMerge/>
          </w:tcPr>
          <w:p w:rsidR="001076D3" w:rsidRPr="00BC50E1" w:rsidRDefault="001076D3" w:rsidP="0030308E">
            <w:pPr>
              <w:pStyle w:val="Heading3"/>
              <w:numPr>
                <w:ilvl w:val="0"/>
                <w:numId w:val="26"/>
              </w:numPr>
              <w:ind w:left="317" w:hanging="283"/>
              <w:jc w:val="left"/>
              <w:rPr>
                <w:sz w:val="22"/>
                <w:szCs w:val="22"/>
              </w:rPr>
            </w:pPr>
          </w:p>
        </w:tc>
        <w:tc>
          <w:tcPr>
            <w:tcW w:w="1985" w:type="dxa"/>
            <w:tcBorders>
              <w:top w:val="single" w:sz="4" w:space="0" w:color="auto"/>
              <w:bottom w:val="single" w:sz="4" w:space="0" w:color="auto"/>
            </w:tcBorders>
          </w:tcPr>
          <w:p w:rsidR="001076D3" w:rsidRPr="00F33AA6" w:rsidRDefault="0063008E" w:rsidP="004C55E8">
            <w:pPr>
              <w:jc w:val="center"/>
              <w:rPr>
                <w:b/>
                <w:bCs/>
                <w:sz w:val="22"/>
                <w:szCs w:val="22"/>
                <w:lang w:val="id-ID"/>
              </w:rPr>
            </w:pPr>
            <w:r w:rsidRPr="0063008E">
              <w:rPr>
                <w:b/>
                <w:bCs/>
                <w:sz w:val="22"/>
                <w:szCs w:val="22"/>
                <w:lang w:val="id-ID"/>
              </w:rPr>
              <w:t>2.393.120.627,27</w:t>
            </w:r>
          </w:p>
        </w:tc>
        <w:tc>
          <w:tcPr>
            <w:tcW w:w="283" w:type="dxa"/>
          </w:tcPr>
          <w:p w:rsidR="001076D3" w:rsidRPr="00BC50E1" w:rsidRDefault="001076D3" w:rsidP="004C55E8">
            <w:pPr>
              <w:pStyle w:val="BodyText"/>
              <w:jc w:val="center"/>
              <w:rPr>
                <w:b/>
                <w:sz w:val="22"/>
                <w:szCs w:val="22"/>
                <w:lang w:val="fi-FI" w:eastAsia="en-US"/>
              </w:rPr>
            </w:pPr>
          </w:p>
        </w:tc>
        <w:tc>
          <w:tcPr>
            <w:tcW w:w="1985" w:type="dxa"/>
            <w:tcBorders>
              <w:top w:val="single" w:sz="4" w:space="0" w:color="auto"/>
              <w:bottom w:val="single" w:sz="4" w:space="0" w:color="auto"/>
            </w:tcBorders>
          </w:tcPr>
          <w:p w:rsidR="001076D3" w:rsidRPr="00BC50E1" w:rsidRDefault="001263F8" w:rsidP="004C55E8">
            <w:pPr>
              <w:jc w:val="center"/>
              <w:rPr>
                <w:sz w:val="22"/>
                <w:szCs w:val="22"/>
                <w:lang w:val="id-ID"/>
              </w:rPr>
            </w:pPr>
            <w:r w:rsidRPr="001263F8">
              <w:rPr>
                <w:rStyle w:val="fontstyle01"/>
                <w:rFonts w:ascii="Times New Roman" w:hAnsi="Times New Roman" w:cs="Times New Roman"/>
                <w:sz w:val="22"/>
                <w:szCs w:val="22"/>
              </w:rPr>
              <w:t>2.407.456.643,48</w:t>
            </w:r>
          </w:p>
        </w:tc>
      </w:tr>
    </w:tbl>
    <w:p w:rsidR="00273225" w:rsidRPr="00BC50E1" w:rsidRDefault="0073092E" w:rsidP="006A0F16">
      <w:pPr>
        <w:ind w:left="1134" w:firstLine="425"/>
        <w:jc w:val="both"/>
      </w:pPr>
      <w:r w:rsidRPr="00BC50E1">
        <w:t xml:space="preserve">Ekuitas adalah kekayaan bersih pemerintah </w:t>
      </w:r>
      <w:r w:rsidR="00273225" w:rsidRPr="00BC50E1">
        <w:t xml:space="preserve">daerah, </w:t>
      </w:r>
      <w:r w:rsidRPr="00BC50E1">
        <w:t xml:space="preserve">merupakan selisih antara </w:t>
      </w:r>
      <w:r w:rsidR="00273225" w:rsidRPr="00BC50E1">
        <w:t xml:space="preserve">jumlah </w:t>
      </w:r>
      <w:r w:rsidRPr="00BC50E1">
        <w:t xml:space="preserve">aset dan </w:t>
      </w:r>
      <w:r w:rsidR="00273225" w:rsidRPr="00BC50E1">
        <w:t xml:space="preserve">jumlah </w:t>
      </w:r>
      <w:r w:rsidRPr="00BC50E1">
        <w:t>kewajiban pemerintah. Saldo ekuitas per 31 Desember 201</w:t>
      </w:r>
      <w:r w:rsidR="006A0F16">
        <w:rPr>
          <w:lang w:val="id-ID"/>
        </w:rPr>
        <w:t>9</w:t>
      </w:r>
      <w:r w:rsidR="00BC50E1" w:rsidRPr="00BC50E1">
        <w:rPr>
          <w:lang w:val="id-ID"/>
        </w:rPr>
        <w:t xml:space="preserve"> </w:t>
      </w:r>
      <w:r w:rsidR="00273225" w:rsidRPr="00BC50E1">
        <w:t>dan 201</w:t>
      </w:r>
      <w:r w:rsidR="006A0F16">
        <w:rPr>
          <w:lang w:val="id-ID"/>
        </w:rPr>
        <w:t>8</w:t>
      </w:r>
      <w:r w:rsidR="00273225" w:rsidRPr="00BC50E1">
        <w:t xml:space="preserve"> </w:t>
      </w:r>
      <w:r w:rsidR="00E725E4" w:rsidRPr="00BC50E1">
        <w:t>sebagai berikut.</w:t>
      </w:r>
    </w:p>
    <w:p w:rsidR="00273225" w:rsidRPr="006A0F16" w:rsidRDefault="00B160A0" w:rsidP="00856285">
      <w:pPr>
        <w:pStyle w:val="Caption"/>
        <w:keepNext/>
        <w:spacing w:line="240" w:lineRule="auto"/>
        <w:ind w:left="1134" w:right="136"/>
        <w:rPr>
          <w:rFonts w:ascii="Times New Roman" w:hAnsi="Times New Roman" w:cs="Times New Roman"/>
          <w:i w:val="0"/>
          <w:sz w:val="24"/>
          <w:szCs w:val="24"/>
          <w:lang w:val="id-ID"/>
        </w:rPr>
      </w:pPr>
      <w:bookmarkStart w:id="335" w:name="_Toc515242991"/>
      <w:r w:rsidRPr="003207C3">
        <w:rPr>
          <w:rFonts w:ascii="Times New Roman" w:hAnsi="Times New Roman" w:cs="Times New Roman"/>
          <w:i w:val="0"/>
          <w:sz w:val="24"/>
          <w:szCs w:val="24"/>
        </w:rPr>
        <w:t>Tabel</w:t>
      </w:r>
      <w:r w:rsidR="003B56B0">
        <w:rPr>
          <w:rFonts w:ascii="Times New Roman" w:hAnsi="Times New Roman" w:cs="Times New Roman"/>
          <w:i w:val="0"/>
          <w:sz w:val="24"/>
          <w:szCs w:val="24"/>
          <w:lang w:val="id-ID"/>
        </w:rPr>
        <w:t xml:space="preserve"> 3.2</w:t>
      </w:r>
      <w:r w:rsidR="00856285">
        <w:rPr>
          <w:rFonts w:ascii="Times New Roman" w:hAnsi="Times New Roman" w:cs="Times New Roman"/>
          <w:i w:val="0"/>
          <w:sz w:val="24"/>
          <w:szCs w:val="24"/>
          <w:lang w:val="id-ID"/>
        </w:rPr>
        <w:t>1</w:t>
      </w:r>
      <w:r w:rsidR="003B56B0">
        <w:rPr>
          <w:rFonts w:ascii="Times New Roman" w:hAnsi="Times New Roman" w:cs="Times New Roman"/>
          <w:i w:val="0"/>
          <w:sz w:val="24"/>
          <w:szCs w:val="24"/>
          <w:lang w:val="id-ID"/>
        </w:rPr>
        <w:t>.</w:t>
      </w:r>
      <w:r w:rsidR="0048780E" w:rsidRPr="003207C3">
        <w:rPr>
          <w:rFonts w:ascii="Times New Roman" w:hAnsi="Times New Roman" w:cs="Times New Roman"/>
          <w:i w:val="0"/>
          <w:sz w:val="24"/>
          <w:szCs w:val="24"/>
          <w:lang w:val="id-ID"/>
        </w:rPr>
        <w:t xml:space="preserve"> </w:t>
      </w:r>
      <w:r w:rsidR="00273225" w:rsidRPr="003207C3">
        <w:rPr>
          <w:rFonts w:ascii="Times New Roman" w:hAnsi="Times New Roman" w:cs="Times New Roman"/>
          <w:i w:val="0"/>
          <w:sz w:val="24"/>
          <w:szCs w:val="24"/>
        </w:rPr>
        <w:t xml:space="preserve">Daftar Ekuitas </w:t>
      </w:r>
      <w:r w:rsidR="005A3A36" w:rsidRPr="003207C3">
        <w:rPr>
          <w:rFonts w:ascii="Times New Roman" w:hAnsi="Times New Roman" w:cs="Times New Roman"/>
          <w:i w:val="0"/>
          <w:sz w:val="24"/>
          <w:szCs w:val="24"/>
        </w:rPr>
        <w:t>p</w:t>
      </w:r>
      <w:r w:rsidR="00273225" w:rsidRPr="003207C3">
        <w:rPr>
          <w:rFonts w:ascii="Times New Roman" w:hAnsi="Times New Roman" w:cs="Times New Roman"/>
          <w:i w:val="0"/>
          <w:sz w:val="24"/>
          <w:szCs w:val="24"/>
        </w:rPr>
        <w:t xml:space="preserve">er 31 Desember </w:t>
      </w:r>
      <w:r w:rsidR="00D33309" w:rsidRPr="003207C3">
        <w:rPr>
          <w:rFonts w:ascii="Times New Roman" w:hAnsi="Times New Roman" w:cs="Times New Roman"/>
          <w:i w:val="0"/>
          <w:sz w:val="24"/>
          <w:szCs w:val="24"/>
        </w:rPr>
        <w:t>201</w:t>
      </w:r>
      <w:r w:rsidR="006A0F16">
        <w:rPr>
          <w:rFonts w:ascii="Times New Roman" w:hAnsi="Times New Roman" w:cs="Times New Roman"/>
          <w:i w:val="0"/>
          <w:sz w:val="24"/>
          <w:szCs w:val="24"/>
          <w:lang w:val="id-ID"/>
        </w:rPr>
        <w:t>9</w:t>
      </w:r>
      <w:r w:rsidR="00D33309" w:rsidRPr="003207C3">
        <w:rPr>
          <w:rFonts w:ascii="Times New Roman" w:hAnsi="Times New Roman" w:cs="Times New Roman"/>
          <w:i w:val="0"/>
          <w:sz w:val="24"/>
          <w:szCs w:val="24"/>
        </w:rPr>
        <w:t xml:space="preserve"> dan 201</w:t>
      </w:r>
      <w:bookmarkEnd w:id="335"/>
      <w:r w:rsidR="006A0F16">
        <w:rPr>
          <w:rFonts w:ascii="Times New Roman" w:hAnsi="Times New Roman" w:cs="Times New Roman"/>
          <w:i w:val="0"/>
          <w:sz w:val="24"/>
          <w:szCs w:val="24"/>
          <w:lang w:val="id-ID"/>
        </w:rPr>
        <w:t>8</w:t>
      </w:r>
    </w:p>
    <w:p w:rsidR="001E7B76" w:rsidRPr="008A5413" w:rsidRDefault="00EA1BB7" w:rsidP="00644DA9">
      <w:pPr>
        <w:ind w:right="1128"/>
        <w:jc w:val="right"/>
      </w:pPr>
      <w:r w:rsidRPr="008A5413">
        <w:rPr>
          <w:i/>
          <w:sz w:val="18"/>
        </w:rPr>
        <w:t>dalam rupiah</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140"/>
        <w:gridCol w:w="1701"/>
        <w:gridCol w:w="1701"/>
      </w:tblGrid>
      <w:tr w:rsidR="00EA1BB7" w:rsidRPr="00644DA9" w:rsidTr="003207C3">
        <w:trPr>
          <w:trHeight w:val="287"/>
        </w:trPr>
        <w:tc>
          <w:tcPr>
            <w:tcW w:w="412" w:type="dxa"/>
            <w:vAlign w:val="center"/>
          </w:tcPr>
          <w:p w:rsidR="00273225" w:rsidRPr="00644DA9" w:rsidRDefault="00273225" w:rsidP="007D0A55">
            <w:pPr>
              <w:jc w:val="center"/>
              <w:rPr>
                <w:b/>
                <w:sz w:val="18"/>
                <w:szCs w:val="18"/>
              </w:rPr>
            </w:pPr>
            <w:r w:rsidRPr="00644DA9">
              <w:rPr>
                <w:b/>
                <w:sz w:val="18"/>
                <w:szCs w:val="18"/>
              </w:rPr>
              <w:t>No</w:t>
            </w:r>
          </w:p>
        </w:tc>
        <w:tc>
          <w:tcPr>
            <w:tcW w:w="2140" w:type="dxa"/>
            <w:vAlign w:val="center"/>
          </w:tcPr>
          <w:p w:rsidR="00273225" w:rsidRPr="00644DA9" w:rsidRDefault="00273225" w:rsidP="007D0A55">
            <w:pPr>
              <w:jc w:val="center"/>
              <w:rPr>
                <w:b/>
                <w:sz w:val="18"/>
                <w:szCs w:val="18"/>
              </w:rPr>
            </w:pPr>
            <w:r w:rsidRPr="00644DA9">
              <w:rPr>
                <w:b/>
                <w:sz w:val="18"/>
                <w:szCs w:val="18"/>
              </w:rPr>
              <w:t>Akun</w:t>
            </w:r>
          </w:p>
        </w:tc>
        <w:tc>
          <w:tcPr>
            <w:tcW w:w="1701" w:type="dxa"/>
            <w:vAlign w:val="center"/>
          </w:tcPr>
          <w:p w:rsidR="00273225" w:rsidRPr="00644DA9" w:rsidRDefault="00273225" w:rsidP="00F33AA6">
            <w:pPr>
              <w:jc w:val="center"/>
              <w:rPr>
                <w:b/>
                <w:sz w:val="18"/>
                <w:szCs w:val="18"/>
                <w:lang w:val="id-ID"/>
              </w:rPr>
            </w:pPr>
            <w:r w:rsidRPr="00644DA9">
              <w:rPr>
                <w:b/>
                <w:sz w:val="18"/>
                <w:szCs w:val="18"/>
              </w:rPr>
              <w:t>31 Desember 201</w:t>
            </w:r>
            <w:r w:rsidR="00F33AA6">
              <w:rPr>
                <w:b/>
                <w:sz w:val="18"/>
                <w:szCs w:val="18"/>
                <w:lang w:val="id-ID"/>
              </w:rPr>
              <w:t>9</w:t>
            </w:r>
          </w:p>
        </w:tc>
        <w:tc>
          <w:tcPr>
            <w:tcW w:w="1701" w:type="dxa"/>
            <w:vAlign w:val="center"/>
          </w:tcPr>
          <w:p w:rsidR="00273225" w:rsidRPr="00644DA9" w:rsidRDefault="00273225" w:rsidP="00F33AA6">
            <w:pPr>
              <w:jc w:val="center"/>
              <w:rPr>
                <w:b/>
                <w:sz w:val="18"/>
                <w:szCs w:val="18"/>
                <w:lang w:val="id-ID"/>
              </w:rPr>
            </w:pPr>
            <w:r w:rsidRPr="00644DA9">
              <w:rPr>
                <w:b/>
                <w:sz w:val="18"/>
                <w:szCs w:val="18"/>
              </w:rPr>
              <w:t>31 Desember 201</w:t>
            </w:r>
            <w:r w:rsidR="00F33AA6">
              <w:rPr>
                <w:b/>
                <w:sz w:val="18"/>
                <w:szCs w:val="18"/>
                <w:lang w:val="id-ID"/>
              </w:rPr>
              <w:t>8</w:t>
            </w:r>
          </w:p>
        </w:tc>
      </w:tr>
      <w:tr w:rsidR="0048780E" w:rsidRPr="00644DA9" w:rsidTr="003207C3">
        <w:tc>
          <w:tcPr>
            <w:tcW w:w="412" w:type="dxa"/>
          </w:tcPr>
          <w:p w:rsidR="0048780E" w:rsidRPr="00644DA9" w:rsidRDefault="0048780E" w:rsidP="007D0A55">
            <w:pPr>
              <w:jc w:val="center"/>
              <w:rPr>
                <w:sz w:val="18"/>
                <w:szCs w:val="18"/>
              </w:rPr>
            </w:pPr>
            <w:r w:rsidRPr="00644DA9">
              <w:rPr>
                <w:sz w:val="18"/>
                <w:szCs w:val="18"/>
              </w:rPr>
              <w:t>1</w:t>
            </w:r>
          </w:p>
        </w:tc>
        <w:tc>
          <w:tcPr>
            <w:tcW w:w="2140" w:type="dxa"/>
          </w:tcPr>
          <w:p w:rsidR="0048780E" w:rsidRPr="00644DA9" w:rsidRDefault="0048780E" w:rsidP="007D0A55">
            <w:pPr>
              <w:jc w:val="both"/>
              <w:rPr>
                <w:sz w:val="18"/>
                <w:szCs w:val="18"/>
              </w:rPr>
            </w:pPr>
            <w:r w:rsidRPr="00644DA9">
              <w:rPr>
                <w:sz w:val="18"/>
                <w:szCs w:val="18"/>
              </w:rPr>
              <w:t>Jumlah Aset</w:t>
            </w:r>
          </w:p>
        </w:tc>
        <w:tc>
          <w:tcPr>
            <w:tcW w:w="1701" w:type="dxa"/>
          </w:tcPr>
          <w:p w:rsidR="0048780E" w:rsidRPr="00644DA9" w:rsidRDefault="00F33AA6" w:rsidP="007D0A55">
            <w:pPr>
              <w:jc w:val="right"/>
              <w:rPr>
                <w:sz w:val="18"/>
                <w:szCs w:val="18"/>
              </w:rPr>
            </w:pPr>
            <w:r w:rsidRPr="00F33AA6">
              <w:rPr>
                <w:sz w:val="18"/>
                <w:szCs w:val="18"/>
              </w:rPr>
              <w:t>2.393.120.627,27</w:t>
            </w:r>
          </w:p>
        </w:tc>
        <w:tc>
          <w:tcPr>
            <w:tcW w:w="1701" w:type="dxa"/>
          </w:tcPr>
          <w:p w:rsidR="0048780E" w:rsidRPr="00F33AA6" w:rsidRDefault="00F33AA6" w:rsidP="00AF7028">
            <w:pPr>
              <w:jc w:val="right"/>
              <w:rPr>
                <w:bCs/>
                <w:sz w:val="18"/>
                <w:szCs w:val="18"/>
                <w:lang w:val="id-ID"/>
              </w:rPr>
            </w:pPr>
            <w:r w:rsidRPr="00F33AA6">
              <w:rPr>
                <w:bCs/>
                <w:sz w:val="18"/>
                <w:szCs w:val="18"/>
                <w:lang w:val="id-ID"/>
              </w:rPr>
              <w:t>2.407.456.643,48</w:t>
            </w:r>
          </w:p>
        </w:tc>
      </w:tr>
      <w:tr w:rsidR="0048780E" w:rsidRPr="00644DA9" w:rsidTr="003207C3">
        <w:tc>
          <w:tcPr>
            <w:tcW w:w="412" w:type="dxa"/>
          </w:tcPr>
          <w:p w:rsidR="0048780E" w:rsidRPr="00644DA9" w:rsidRDefault="0048780E" w:rsidP="007D0A55">
            <w:pPr>
              <w:jc w:val="center"/>
              <w:rPr>
                <w:sz w:val="18"/>
                <w:szCs w:val="18"/>
              </w:rPr>
            </w:pPr>
            <w:r w:rsidRPr="00644DA9">
              <w:rPr>
                <w:sz w:val="18"/>
                <w:szCs w:val="18"/>
              </w:rPr>
              <w:t>2</w:t>
            </w:r>
          </w:p>
        </w:tc>
        <w:tc>
          <w:tcPr>
            <w:tcW w:w="2140" w:type="dxa"/>
          </w:tcPr>
          <w:p w:rsidR="0048780E" w:rsidRPr="00644DA9" w:rsidRDefault="0048780E" w:rsidP="007D0A55">
            <w:pPr>
              <w:jc w:val="both"/>
              <w:rPr>
                <w:sz w:val="18"/>
                <w:szCs w:val="18"/>
              </w:rPr>
            </w:pPr>
            <w:r w:rsidRPr="00644DA9">
              <w:rPr>
                <w:sz w:val="18"/>
                <w:szCs w:val="18"/>
              </w:rPr>
              <w:t>Jumlah Kewajiban</w:t>
            </w:r>
          </w:p>
        </w:tc>
        <w:tc>
          <w:tcPr>
            <w:tcW w:w="1701" w:type="dxa"/>
          </w:tcPr>
          <w:p w:rsidR="0048780E" w:rsidRPr="00644DA9" w:rsidRDefault="00F33AA6" w:rsidP="007D0A55">
            <w:pPr>
              <w:jc w:val="right"/>
              <w:rPr>
                <w:sz w:val="18"/>
                <w:szCs w:val="18"/>
              </w:rPr>
            </w:pPr>
            <w:r w:rsidRPr="00F33AA6">
              <w:rPr>
                <w:sz w:val="18"/>
                <w:szCs w:val="18"/>
              </w:rPr>
              <w:t>38.211.247</w:t>
            </w:r>
          </w:p>
        </w:tc>
        <w:tc>
          <w:tcPr>
            <w:tcW w:w="1701" w:type="dxa"/>
          </w:tcPr>
          <w:p w:rsidR="0048780E" w:rsidRPr="00F33AA6" w:rsidRDefault="00F33AA6" w:rsidP="00AF7028">
            <w:pPr>
              <w:jc w:val="right"/>
              <w:rPr>
                <w:bCs/>
                <w:sz w:val="18"/>
                <w:szCs w:val="18"/>
                <w:lang w:val="id-ID"/>
              </w:rPr>
            </w:pPr>
            <w:r w:rsidRPr="00F33AA6">
              <w:rPr>
                <w:bCs/>
                <w:sz w:val="18"/>
                <w:szCs w:val="18"/>
                <w:lang w:val="id-ID"/>
              </w:rPr>
              <w:t>31.437.141</w:t>
            </w:r>
          </w:p>
        </w:tc>
      </w:tr>
      <w:tr w:rsidR="0048780E" w:rsidRPr="00644DA9" w:rsidTr="003207C3">
        <w:tc>
          <w:tcPr>
            <w:tcW w:w="412" w:type="dxa"/>
          </w:tcPr>
          <w:p w:rsidR="0048780E" w:rsidRPr="00644DA9" w:rsidRDefault="0048780E" w:rsidP="007D0A55">
            <w:pPr>
              <w:jc w:val="center"/>
              <w:rPr>
                <w:sz w:val="18"/>
                <w:szCs w:val="18"/>
              </w:rPr>
            </w:pPr>
            <w:r w:rsidRPr="00644DA9">
              <w:rPr>
                <w:sz w:val="18"/>
                <w:szCs w:val="18"/>
              </w:rPr>
              <w:t>3</w:t>
            </w:r>
          </w:p>
        </w:tc>
        <w:tc>
          <w:tcPr>
            <w:tcW w:w="2140" w:type="dxa"/>
          </w:tcPr>
          <w:p w:rsidR="0048780E" w:rsidRPr="00644DA9" w:rsidRDefault="0048780E" w:rsidP="007D0A55">
            <w:pPr>
              <w:jc w:val="both"/>
              <w:rPr>
                <w:sz w:val="18"/>
                <w:szCs w:val="18"/>
              </w:rPr>
            </w:pPr>
            <w:r w:rsidRPr="00644DA9">
              <w:rPr>
                <w:sz w:val="18"/>
                <w:szCs w:val="18"/>
              </w:rPr>
              <w:t>Ekuitas (1(2)</w:t>
            </w:r>
          </w:p>
        </w:tc>
        <w:tc>
          <w:tcPr>
            <w:tcW w:w="1701" w:type="dxa"/>
          </w:tcPr>
          <w:p w:rsidR="0048780E" w:rsidRPr="00F33AA6" w:rsidRDefault="0063008E" w:rsidP="007D0A55">
            <w:pPr>
              <w:jc w:val="right"/>
              <w:rPr>
                <w:bCs/>
                <w:sz w:val="18"/>
                <w:szCs w:val="18"/>
              </w:rPr>
            </w:pPr>
            <w:r w:rsidRPr="0063008E">
              <w:rPr>
                <w:bCs/>
                <w:sz w:val="18"/>
                <w:szCs w:val="18"/>
              </w:rPr>
              <w:t>2.393.120.627,27</w:t>
            </w:r>
          </w:p>
        </w:tc>
        <w:tc>
          <w:tcPr>
            <w:tcW w:w="1701" w:type="dxa"/>
          </w:tcPr>
          <w:p w:rsidR="0048780E" w:rsidRPr="00644DA9" w:rsidRDefault="001263F8" w:rsidP="00AF7028">
            <w:pPr>
              <w:jc w:val="right"/>
              <w:rPr>
                <w:b/>
                <w:sz w:val="18"/>
                <w:szCs w:val="18"/>
                <w:lang w:val="id-ID"/>
              </w:rPr>
            </w:pPr>
            <w:r w:rsidRPr="001263F8">
              <w:rPr>
                <w:rStyle w:val="fontstyle01"/>
                <w:rFonts w:ascii="Times New Roman" w:hAnsi="Times New Roman" w:cs="Times New Roman"/>
                <w:b w:val="0"/>
                <w:sz w:val="18"/>
                <w:szCs w:val="18"/>
              </w:rPr>
              <w:t>2.407.456.643,48</w:t>
            </w:r>
          </w:p>
        </w:tc>
      </w:tr>
    </w:tbl>
    <w:p w:rsidR="00273225" w:rsidRPr="008A5413" w:rsidRDefault="00273225" w:rsidP="007D0A55">
      <w:pPr>
        <w:ind w:left="-142" w:firstLine="568"/>
        <w:jc w:val="both"/>
        <w:rPr>
          <w:sz w:val="22"/>
          <w:szCs w:val="22"/>
        </w:rPr>
      </w:pPr>
    </w:p>
    <w:p w:rsidR="00273225" w:rsidRPr="003207C3" w:rsidRDefault="00273225" w:rsidP="003207C3">
      <w:pPr>
        <w:ind w:left="1134" w:firstLine="360"/>
        <w:jc w:val="both"/>
      </w:pPr>
      <w:r w:rsidRPr="003207C3">
        <w:t xml:space="preserve">Ekuitas meliputi ekuitas awal ditambah surplus (defisit) LO dan ditambah/dikurangi dengan dampak kumulatif perubahan kebiajakan akuntansi/ kesalahan mendasar, </w:t>
      </w:r>
      <w:r w:rsidR="00E725E4" w:rsidRPr="003207C3">
        <w:t>sebagai berikut.</w:t>
      </w:r>
    </w:p>
    <w:p w:rsidR="006A0F16" w:rsidRDefault="006A0F16" w:rsidP="006E2FD4">
      <w:pPr>
        <w:pStyle w:val="Caption"/>
        <w:keepNext/>
        <w:spacing w:line="240" w:lineRule="auto"/>
        <w:ind w:left="2410" w:right="-6" w:hanging="1276"/>
        <w:rPr>
          <w:rFonts w:ascii="Times New Roman" w:hAnsi="Times New Roman" w:cs="Times New Roman"/>
          <w:i w:val="0"/>
          <w:sz w:val="24"/>
          <w:szCs w:val="24"/>
          <w:lang w:val="id-ID"/>
        </w:rPr>
      </w:pPr>
      <w:bookmarkStart w:id="336" w:name="_Toc515242992"/>
    </w:p>
    <w:p w:rsidR="00273225" w:rsidRPr="00856285" w:rsidRDefault="00B160A0" w:rsidP="00856285">
      <w:pPr>
        <w:pStyle w:val="Caption"/>
        <w:keepNext/>
        <w:spacing w:line="240" w:lineRule="auto"/>
        <w:ind w:left="2410" w:right="-6" w:hanging="1276"/>
        <w:rPr>
          <w:rFonts w:ascii="Times New Roman" w:hAnsi="Times New Roman" w:cs="Times New Roman"/>
          <w:i w:val="0"/>
          <w:sz w:val="24"/>
          <w:szCs w:val="24"/>
          <w:lang w:val="id-ID"/>
        </w:rPr>
      </w:pPr>
      <w:r w:rsidRPr="003207C3">
        <w:rPr>
          <w:rFonts w:ascii="Times New Roman" w:hAnsi="Times New Roman" w:cs="Times New Roman"/>
          <w:i w:val="0"/>
          <w:sz w:val="24"/>
          <w:szCs w:val="24"/>
        </w:rPr>
        <w:t>Tabel</w:t>
      </w:r>
      <w:r w:rsidR="00925B3D">
        <w:rPr>
          <w:rFonts w:ascii="Times New Roman" w:hAnsi="Times New Roman" w:cs="Times New Roman"/>
          <w:i w:val="0"/>
          <w:sz w:val="24"/>
          <w:szCs w:val="24"/>
          <w:lang w:val="id-ID"/>
        </w:rPr>
        <w:t xml:space="preserve"> 3.2</w:t>
      </w:r>
      <w:r w:rsidR="00856285">
        <w:rPr>
          <w:rFonts w:ascii="Times New Roman" w:hAnsi="Times New Roman" w:cs="Times New Roman"/>
          <w:i w:val="0"/>
          <w:sz w:val="24"/>
          <w:szCs w:val="24"/>
          <w:lang w:val="id-ID"/>
        </w:rPr>
        <w:t>2</w:t>
      </w:r>
      <w:r w:rsidR="00925B3D">
        <w:rPr>
          <w:rFonts w:ascii="Times New Roman" w:hAnsi="Times New Roman" w:cs="Times New Roman"/>
          <w:i w:val="0"/>
          <w:sz w:val="24"/>
          <w:szCs w:val="24"/>
          <w:lang w:val="id-ID"/>
        </w:rPr>
        <w:t>.</w:t>
      </w:r>
      <w:r w:rsidR="003207C3">
        <w:rPr>
          <w:rFonts w:ascii="Times New Roman" w:hAnsi="Times New Roman" w:cs="Times New Roman"/>
          <w:i w:val="0"/>
          <w:sz w:val="24"/>
          <w:szCs w:val="24"/>
          <w:lang w:val="id-ID"/>
        </w:rPr>
        <w:t xml:space="preserve"> </w:t>
      </w:r>
      <w:r w:rsidR="00273225" w:rsidRPr="003207C3">
        <w:rPr>
          <w:rFonts w:ascii="Times New Roman" w:hAnsi="Times New Roman" w:cs="Times New Roman"/>
          <w:i w:val="0"/>
          <w:sz w:val="24"/>
          <w:szCs w:val="24"/>
        </w:rPr>
        <w:t xml:space="preserve">Daftar Rincian Ekuitas </w:t>
      </w:r>
      <w:r w:rsidR="00981C3F" w:rsidRPr="003207C3">
        <w:rPr>
          <w:rFonts w:ascii="Times New Roman" w:hAnsi="Times New Roman" w:cs="Times New Roman"/>
          <w:i w:val="0"/>
          <w:sz w:val="24"/>
          <w:szCs w:val="24"/>
        </w:rPr>
        <w:t>p</w:t>
      </w:r>
      <w:r w:rsidR="00273225" w:rsidRPr="003207C3">
        <w:rPr>
          <w:rFonts w:ascii="Times New Roman" w:hAnsi="Times New Roman" w:cs="Times New Roman"/>
          <w:i w:val="0"/>
          <w:sz w:val="24"/>
          <w:szCs w:val="24"/>
        </w:rPr>
        <w:t xml:space="preserve">er 31 Desember </w:t>
      </w:r>
      <w:r w:rsidR="00D33309" w:rsidRPr="003207C3">
        <w:rPr>
          <w:rFonts w:ascii="Times New Roman" w:hAnsi="Times New Roman" w:cs="Times New Roman"/>
          <w:i w:val="0"/>
          <w:sz w:val="24"/>
          <w:szCs w:val="24"/>
        </w:rPr>
        <w:t>201</w:t>
      </w:r>
      <w:r w:rsidR="00856285">
        <w:rPr>
          <w:rFonts w:ascii="Times New Roman" w:hAnsi="Times New Roman" w:cs="Times New Roman"/>
          <w:i w:val="0"/>
          <w:sz w:val="24"/>
          <w:szCs w:val="24"/>
          <w:lang w:val="id-ID"/>
        </w:rPr>
        <w:t>9</w:t>
      </w:r>
      <w:r w:rsidR="00D33309" w:rsidRPr="003207C3">
        <w:rPr>
          <w:rFonts w:ascii="Times New Roman" w:hAnsi="Times New Roman" w:cs="Times New Roman"/>
          <w:i w:val="0"/>
          <w:sz w:val="24"/>
          <w:szCs w:val="24"/>
        </w:rPr>
        <w:t xml:space="preserve"> dan 201</w:t>
      </w:r>
      <w:bookmarkEnd w:id="336"/>
      <w:r w:rsidR="00856285">
        <w:rPr>
          <w:rFonts w:ascii="Times New Roman" w:hAnsi="Times New Roman" w:cs="Times New Roman"/>
          <w:i w:val="0"/>
          <w:sz w:val="24"/>
          <w:szCs w:val="24"/>
          <w:lang w:val="id-ID"/>
        </w:rPr>
        <w:t>8</w:t>
      </w:r>
    </w:p>
    <w:p w:rsidR="001E7B76" w:rsidRPr="008A5413" w:rsidRDefault="007A09F4" w:rsidP="007D0A55">
      <w:pPr>
        <w:jc w:val="right"/>
      </w:pPr>
      <w:r w:rsidRPr="008A5413">
        <w:rPr>
          <w:i/>
          <w:sz w:val="18"/>
        </w:rPr>
        <w:t>dalam rupiah</w:t>
      </w:r>
    </w:p>
    <w:tbl>
      <w:tblPr>
        <w:tblW w:w="706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701"/>
        <w:gridCol w:w="1536"/>
      </w:tblGrid>
      <w:tr w:rsidR="007A09F4" w:rsidRPr="00644DA9" w:rsidTr="00C73DE6">
        <w:trPr>
          <w:trHeight w:val="207"/>
        </w:trPr>
        <w:tc>
          <w:tcPr>
            <w:tcW w:w="567" w:type="dxa"/>
            <w:vMerge w:val="restart"/>
            <w:shd w:val="clear" w:color="auto" w:fill="auto"/>
            <w:noWrap/>
            <w:vAlign w:val="center"/>
            <w:hideMark/>
          </w:tcPr>
          <w:p w:rsidR="00933D2B" w:rsidRPr="00644DA9" w:rsidRDefault="00933D2B" w:rsidP="007D0A55">
            <w:pPr>
              <w:jc w:val="center"/>
              <w:rPr>
                <w:b/>
                <w:bCs/>
                <w:sz w:val="18"/>
                <w:szCs w:val="18"/>
              </w:rPr>
            </w:pPr>
            <w:r w:rsidRPr="00644DA9">
              <w:rPr>
                <w:b/>
                <w:bCs/>
                <w:sz w:val="18"/>
                <w:szCs w:val="18"/>
              </w:rPr>
              <w:t>N</w:t>
            </w:r>
            <w:r w:rsidR="007A09F4" w:rsidRPr="00644DA9">
              <w:rPr>
                <w:b/>
                <w:bCs/>
                <w:sz w:val="18"/>
                <w:szCs w:val="18"/>
              </w:rPr>
              <w:t>o</w:t>
            </w:r>
          </w:p>
        </w:tc>
        <w:tc>
          <w:tcPr>
            <w:tcW w:w="3261" w:type="dxa"/>
            <w:vMerge w:val="restart"/>
            <w:shd w:val="clear" w:color="auto" w:fill="auto"/>
            <w:noWrap/>
            <w:vAlign w:val="center"/>
            <w:hideMark/>
          </w:tcPr>
          <w:p w:rsidR="00933D2B" w:rsidRPr="00644DA9" w:rsidRDefault="00933D2B" w:rsidP="007D0A55">
            <w:pPr>
              <w:jc w:val="center"/>
              <w:rPr>
                <w:b/>
                <w:bCs/>
                <w:sz w:val="18"/>
                <w:szCs w:val="18"/>
              </w:rPr>
            </w:pPr>
            <w:r w:rsidRPr="00644DA9">
              <w:rPr>
                <w:b/>
                <w:bCs/>
                <w:sz w:val="18"/>
                <w:szCs w:val="18"/>
              </w:rPr>
              <w:t>U</w:t>
            </w:r>
            <w:r w:rsidR="00981C3F" w:rsidRPr="00644DA9">
              <w:rPr>
                <w:b/>
                <w:bCs/>
                <w:sz w:val="18"/>
                <w:szCs w:val="18"/>
              </w:rPr>
              <w:t>raian</w:t>
            </w:r>
          </w:p>
        </w:tc>
        <w:tc>
          <w:tcPr>
            <w:tcW w:w="1701" w:type="dxa"/>
            <w:vMerge w:val="restart"/>
            <w:shd w:val="clear" w:color="auto" w:fill="auto"/>
            <w:noWrap/>
            <w:vAlign w:val="center"/>
            <w:hideMark/>
          </w:tcPr>
          <w:p w:rsidR="00933D2B" w:rsidRPr="00644DA9" w:rsidRDefault="00933D2B" w:rsidP="00856285">
            <w:pPr>
              <w:jc w:val="center"/>
              <w:rPr>
                <w:b/>
                <w:bCs/>
                <w:sz w:val="18"/>
                <w:szCs w:val="18"/>
                <w:lang w:val="id-ID"/>
              </w:rPr>
            </w:pPr>
            <w:r w:rsidRPr="00644DA9">
              <w:rPr>
                <w:b/>
                <w:bCs/>
                <w:sz w:val="18"/>
                <w:szCs w:val="18"/>
              </w:rPr>
              <w:t>201</w:t>
            </w:r>
            <w:r w:rsidR="00856285">
              <w:rPr>
                <w:b/>
                <w:bCs/>
                <w:sz w:val="18"/>
                <w:szCs w:val="18"/>
                <w:lang w:val="id-ID"/>
              </w:rPr>
              <w:t>9</w:t>
            </w:r>
          </w:p>
        </w:tc>
        <w:tc>
          <w:tcPr>
            <w:tcW w:w="1536" w:type="dxa"/>
            <w:vMerge w:val="restart"/>
            <w:shd w:val="clear" w:color="auto" w:fill="auto"/>
            <w:noWrap/>
            <w:vAlign w:val="center"/>
            <w:hideMark/>
          </w:tcPr>
          <w:p w:rsidR="00933D2B" w:rsidRPr="00644DA9" w:rsidRDefault="00933D2B" w:rsidP="00856285">
            <w:pPr>
              <w:jc w:val="center"/>
              <w:rPr>
                <w:b/>
                <w:bCs/>
                <w:sz w:val="18"/>
                <w:szCs w:val="18"/>
                <w:lang w:val="id-ID"/>
              </w:rPr>
            </w:pPr>
            <w:r w:rsidRPr="00644DA9">
              <w:rPr>
                <w:b/>
                <w:bCs/>
                <w:sz w:val="18"/>
                <w:szCs w:val="18"/>
              </w:rPr>
              <w:t>201</w:t>
            </w:r>
            <w:r w:rsidR="00856285">
              <w:rPr>
                <w:b/>
                <w:bCs/>
                <w:sz w:val="18"/>
                <w:szCs w:val="18"/>
                <w:lang w:val="id-ID"/>
              </w:rPr>
              <w:t>8</w:t>
            </w:r>
          </w:p>
        </w:tc>
      </w:tr>
      <w:tr w:rsidR="007A09F4" w:rsidRPr="00644DA9" w:rsidTr="00C73DE6">
        <w:trPr>
          <w:trHeight w:val="207"/>
        </w:trPr>
        <w:tc>
          <w:tcPr>
            <w:tcW w:w="567" w:type="dxa"/>
            <w:vMerge/>
            <w:vAlign w:val="center"/>
            <w:hideMark/>
          </w:tcPr>
          <w:p w:rsidR="00933D2B" w:rsidRPr="00644DA9" w:rsidRDefault="00933D2B" w:rsidP="007D0A55">
            <w:pPr>
              <w:rPr>
                <w:bCs/>
                <w:sz w:val="18"/>
                <w:szCs w:val="18"/>
              </w:rPr>
            </w:pPr>
          </w:p>
        </w:tc>
        <w:tc>
          <w:tcPr>
            <w:tcW w:w="3261" w:type="dxa"/>
            <w:vMerge/>
            <w:vAlign w:val="center"/>
            <w:hideMark/>
          </w:tcPr>
          <w:p w:rsidR="00933D2B" w:rsidRPr="00644DA9" w:rsidRDefault="00933D2B" w:rsidP="007D0A55">
            <w:pPr>
              <w:rPr>
                <w:bCs/>
                <w:sz w:val="18"/>
                <w:szCs w:val="18"/>
              </w:rPr>
            </w:pPr>
          </w:p>
        </w:tc>
        <w:tc>
          <w:tcPr>
            <w:tcW w:w="1701" w:type="dxa"/>
            <w:vMerge/>
            <w:vAlign w:val="center"/>
            <w:hideMark/>
          </w:tcPr>
          <w:p w:rsidR="00933D2B" w:rsidRPr="00644DA9" w:rsidRDefault="00933D2B" w:rsidP="007D0A55">
            <w:pPr>
              <w:rPr>
                <w:bCs/>
                <w:sz w:val="18"/>
                <w:szCs w:val="18"/>
              </w:rPr>
            </w:pPr>
          </w:p>
        </w:tc>
        <w:tc>
          <w:tcPr>
            <w:tcW w:w="1536" w:type="dxa"/>
            <w:vMerge/>
            <w:vAlign w:val="center"/>
            <w:hideMark/>
          </w:tcPr>
          <w:p w:rsidR="00933D2B" w:rsidRPr="00644DA9" w:rsidRDefault="00933D2B" w:rsidP="007D0A55">
            <w:pPr>
              <w:rPr>
                <w:bCs/>
                <w:sz w:val="18"/>
                <w:szCs w:val="18"/>
              </w:rPr>
            </w:pPr>
          </w:p>
        </w:tc>
      </w:tr>
      <w:tr w:rsidR="0053074F" w:rsidRPr="00644DA9" w:rsidTr="00C73DE6">
        <w:trPr>
          <w:trHeight w:val="200"/>
        </w:trPr>
        <w:tc>
          <w:tcPr>
            <w:tcW w:w="567" w:type="dxa"/>
            <w:shd w:val="clear" w:color="auto" w:fill="auto"/>
            <w:noWrap/>
          </w:tcPr>
          <w:p w:rsidR="0053074F" w:rsidRPr="00644DA9" w:rsidRDefault="0053074F" w:rsidP="007D0A55">
            <w:pPr>
              <w:jc w:val="center"/>
              <w:rPr>
                <w:sz w:val="18"/>
                <w:szCs w:val="18"/>
              </w:rPr>
            </w:pPr>
            <w:r w:rsidRPr="00644DA9">
              <w:rPr>
                <w:sz w:val="18"/>
                <w:szCs w:val="18"/>
              </w:rPr>
              <w:t>1</w:t>
            </w:r>
          </w:p>
        </w:tc>
        <w:tc>
          <w:tcPr>
            <w:tcW w:w="3261" w:type="dxa"/>
            <w:shd w:val="clear" w:color="auto" w:fill="auto"/>
            <w:noWrap/>
          </w:tcPr>
          <w:p w:rsidR="0053074F" w:rsidRPr="00644DA9" w:rsidRDefault="0053074F" w:rsidP="007D0A55">
            <w:pPr>
              <w:rPr>
                <w:bCs/>
                <w:sz w:val="18"/>
                <w:szCs w:val="18"/>
              </w:rPr>
            </w:pPr>
            <w:r w:rsidRPr="00644DA9">
              <w:rPr>
                <w:bCs/>
                <w:sz w:val="18"/>
                <w:szCs w:val="18"/>
              </w:rPr>
              <w:t>Ekuitas Awal</w:t>
            </w:r>
          </w:p>
        </w:tc>
        <w:tc>
          <w:tcPr>
            <w:tcW w:w="1701" w:type="dxa"/>
            <w:shd w:val="clear" w:color="auto" w:fill="auto"/>
            <w:noWrap/>
          </w:tcPr>
          <w:p w:rsidR="0053074F" w:rsidRPr="00644DA9" w:rsidRDefault="00FB28D2" w:rsidP="006E2FD4">
            <w:pPr>
              <w:jc w:val="right"/>
              <w:rPr>
                <w:b/>
                <w:sz w:val="18"/>
                <w:szCs w:val="18"/>
              </w:rPr>
            </w:pPr>
            <w:r w:rsidRPr="00FB28D2">
              <w:rPr>
                <w:rStyle w:val="fontstyle01"/>
                <w:rFonts w:ascii="Times New Roman" w:hAnsi="Times New Roman" w:cs="Times New Roman"/>
                <w:b w:val="0"/>
                <w:sz w:val="18"/>
                <w:szCs w:val="18"/>
              </w:rPr>
              <w:t>2.376.019.502,48</w:t>
            </w:r>
          </w:p>
        </w:tc>
        <w:tc>
          <w:tcPr>
            <w:tcW w:w="1536" w:type="dxa"/>
            <w:shd w:val="clear" w:color="auto" w:fill="auto"/>
            <w:noWrap/>
          </w:tcPr>
          <w:p w:rsidR="0053074F" w:rsidRPr="00644DA9" w:rsidRDefault="00856285" w:rsidP="006E2FD4">
            <w:pPr>
              <w:jc w:val="right"/>
              <w:rPr>
                <w:b/>
                <w:sz w:val="18"/>
                <w:szCs w:val="18"/>
              </w:rPr>
            </w:pPr>
            <w:r w:rsidRPr="00856285">
              <w:rPr>
                <w:rStyle w:val="fontstyle01"/>
                <w:rFonts w:ascii="Times New Roman" w:hAnsi="Times New Roman" w:cs="Times New Roman"/>
                <w:b w:val="0"/>
                <w:sz w:val="18"/>
                <w:szCs w:val="18"/>
              </w:rPr>
              <w:t>2.376.019.502,48</w:t>
            </w:r>
          </w:p>
        </w:tc>
      </w:tr>
      <w:tr w:rsidR="0053074F" w:rsidRPr="00644DA9" w:rsidTr="00C73DE6">
        <w:trPr>
          <w:trHeight w:val="200"/>
        </w:trPr>
        <w:tc>
          <w:tcPr>
            <w:tcW w:w="567" w:type="dxa"/>
            <w:shd w:val="clear" w:color="auto" w:fill="auto"/>
            <w:noWrap/>
            <w:hideMark/>
          </w:tcPr>
          <w:p w:rsidR="0053074F" w:rsidRPr="00644DA9" w:rsidRDefault="0053074F" w:rsidP="007D0A55">
            <w:pPr>
              <w:jc w:val="center"/>
              <w:rPr>
                <w:sz w:val="18"/>
                <w:szCs w:val="18"/>
              </w:rPr>
            </w:pPr>
            <w:r w:rsidRPr="00644DA9">
              <w:rPr>
                <w:sz w:val="18"/>
                <w:szCs w:val="18"/>
              </w:rPr>
              <w:t>2</w:t>
            </w:r>
          </w:p>
        </w:tc>
        <w:tc>
          <w:tcPr>
            <w:tcW w:w="3261" w:type="dxa"/>
            <w:shd w:val="clear" w:color="auto" w:fill="auto"/>
            <w:noWrap/>
            <w:hideMark/>
          </w:tcPr>
          <w:p w:rsidR="0053074F" w:rsidRPr="00644DA9" w:rsidRDefault="0053074F" w:rsidP="007D0A55">
            <w:pPr>
              <w:rPr>
                <w:bCs/>
                <w:sz w:val="18"/>
                <w:szCs w:val="18"/>
              </w:rPr>
            </w:pPr>
            <w:r w:rsidRPr="00644DA9">
              <w:rPr>
                <w:bCs/>
                <w:sz w:val="18"/>
                <w:szCs w:val="18"/>
              </w:rPr>
              <w:t>Surplus (Defisit) LO</w:t>
            </w:r>
          </w:p>
        </w:tc>
        <w:tc>
          <w:tcPr>
            <w:tcW w:w="1701" w:type="dxa"/>
            <w:shd w:val="clear" w:color="auto" w:fill="auto"/>
            <w:noWrap/>
          </w:tcPr>
          <w:p w:rsidR="0053074F" w:rsidRPr="00644DA9" w:rsidRDefault="00FB28D2" w:rsidP="006E2FD4">
            <w:pPr>
              <w:jc w:val="right"/>
              <w:rPr>
                <w:b/>
                <w:sz w:val="18"/>
                <w:szCs w:val="18"/>
              </w:rPr>
            </w:pPr>
            <w:r w:rsidRPr="00FB28D2">
              <w:rPr>
                <w:rStyle w:val="fontstyle01"/>
                <w:rFonts w:ascii="Times New Roman" w:hAnsi="Times New Roman" w:cs="Times New Roman"/>
                <w:b w:val="0"/>
                <w:sz w:val="18"/>
                <w:szCs w:val="18"/>
              </w:rPr>
              <w:t>(2.555.319.217,21)</w:t>
            </w:r>
          </w:p>
        </w:tc>
        <w:tc>
          <w:tcPr>
            <w:tcW w:w="1536" w:type="dxa"/>
            <w:shd w:val="clear" w:color="auto" w:fill="auto"/>
            <w:noWrap/>
          </w:tcPr>
          <w:p w:rsidR="0053074F" w:rsidRPr="00644DA9" w:rsidRDefault="006E2FD4" w:rsidP="007D0A55">
            <w:pPr>
              <w:jc w:val="right"/>
              <w:rPr>
                <w:bCs/>
                <w:sz w:val="18"/>
                <w:szCs w:val="18"/>
              </w:rPr>
            </w:pPr>
            <w:r w:rsidRPr="00644DA9">
              <w:rPr>
                <w:sz w:val="18"/>
                <w:szCs w:val="18"/>
              </w:rPr>
              <w:t>0</w:t>
            </w:r>
          </w:p>
        </w:tc>
      </w:tr>
      <w:tr w:rsidR="0053074F" w:rsidRPr="00644DA9" w:rsidTr="00C73DE6">
        <w:trPr>
          <w:trHeight w:val="403"/>
        </w:trPr>
        <w:tc>
          <w:tcPr>
            <w:tcW w:w="567" w:type="dxa"/>
            <w:shd w:val="clear" w:color="auto" w:fill="auto"/>
            <w:noWrap/>
            <w:hideMark/>
          </w:tcPr>
          <w:p w:rsidR="0053074F" w:rsidRPr="00644DA9" w:rsidRDefault="0053074F" w:rsidP="007D0A55">
            <w:pPr>
              <w:jc w:val="center"/>
              <w:rPr>
                <w:sz w:val="18"/>
                <w:szCs w:val="18"/>
              </w:rPr>
            </w:pPr>
            <w:r w:rsidRPr="00644DA9">
              <w:rPr>
                <w:sz w:val="18"/>
                <w:szCs w:val="18"/>
              </w:rPr>
              <w:t>3</w:t>
            </w:r>
          </w:p>
        </w:tc>
        <w:tc>
          <w:tcPr>
            <w:tcW w:w="3261" w:type="dxa"/>
            <w:shd w:val="clear" w:color="auto" w:fill="auto"/>
            <w:hideMark/>
          </w:tcPr>
          <w:p w:rsidR="0053074F" w:rsidRPr="00644DA9" w:rsidRDefault="0053074F" w:rsidP="007D0A55">
            <w:pPr>
              <w:rPr>
                <w:bCs/>
                <w:sz w:val="18"/>
                <w:szCs w:val="18"/>
              </w:rPr>
            </w:pPr>
            <w:r w:rsidRPr="00644DA9">
              <w:rPr>
                <w:sz w:val="18"/>
                <w:szCs w:val="18"/>
              </w:rPr>
              <w:t>Dampak kumulatif perubahan kebiajakan akuntansi / kesalahan mendasar</w:t>
            </w:r>
          </w:p>
        </w:tc>
        <w:tc>
          <w:tcPr>
            <w:tcW w:w="1701" w:type="dxa"/>
            <w:shd w:val="clear" w:color="auto" w:fill="auto"/>
            <w:noWrap/>
          </w:tcPr>
          <w:p w:rsidR="0053074F" w:rsidRPr="00644DA9" w:rsidRDefault="0053074F" w:rsidP="006E2FD4">
            <w:pPr>
              <w:jc w:val="right"/>
              <w:rPr>
                <w:b/>
                <w:sz w:val="18"/>
                <w:szCs w:val="18"/>
              </w:rPr>
            </w:pPr>
          </w:p>
        </w:tc>
        <w:tc>
          <w:tcPr>
            <w:tcW w:w="1536" w:type="dxa"/>
            <w:shd w:val="clear" w:color="auto" w:fill="auto"/>
            <w:noWrap/>
          </w:tcPr>
          <w:p w:rsidR="0053074F" w:rsidRPr="00644DA9" w:rsidRDefault="006E2FD4" w:rsidP="007D0A55">
            <w:pPr>
              <w:jc w:val="right"/>
              <w:rPr>
                <w:bCs/>
                <w:sz w:val="18"/>
                <w:szCs w:val="18"/>
              </w:rPr>
            </w:pPr>
            <w:r w:rsidRPr="00644DA9">
              <w:rPr>
                <w:sz w:val="18"/>
                <w:szCs w:val="18"/>
              </w:rPr>
              <w:t>0</w:t>
            </w:r>
          </w:p>
        </w:tc>
      </w:tr>
      <w:tr w:rsidR="0053074F" w:rsidRPr="00644DA9" w:rsidTr="00C73DE6">
        <w:trPr>
          <w:trHeight w:val="200"/>
        </w:trPr>
        <w:tc>
          <w:tcPr>
            <w:tcW w:w="567" w:type="dxa"/>
            <w:shd w:val="clear" w:color="auto" w:fill="auto"/>
            <w:noWrap/>
            <w:hideMark/>
          </w:tcPr>
          <w:p w:rsidR="0053074F" w:rsidRPr="00644DA9" w:rsidRDefault="0053074F" w:rsidP="007D0A55">
            <w:pPr>
              <w:jc w:val="center"/>
              <w:rPr>
                <w:sz w:val="18"/>
                <w:szCs w:val="18"/>
              </w:rPr>
            </w:pPr>
            <w:r w:rsidRPr="00644DA9">
              <w:rPr>
                <w:sz w:val="18"/>
                <w:szCs w:val="18"/>
              </w:rPr>
              <w:t>4</w:t>
            </w:r>
          </w:p>
        </w:tc>
        <w:tc>
          <w:tcPr>
            <w:tcW w:w="3261" w:type="dxa"/>
            <w:shd w:val="clear" w:color="auto" w:fill="auto"/>
            <w:noWrap/>
            <w:hideMark/>
          </w:tcPr>
          <w:p w:rsidR="0053074F" w:rsidRPr="00644DA9" w:rsidRDefault="0053074F" w:rsidP="007D0A55">
            <w:pPr>
              <w:rPr>
                <w:bCs/>
                <w:sz w:val="18"/>
                <w:szCs w:val="18"/>
              </w:rPr>
            </w:pPr>
            <w:r w:rsidRPr="00644DA9">
              <w:rPr>
                <w:bCs/>
                <w:sz w:val="18"/>
                <w:szCs w:val="18"/>
              </w:rPr>
              <w:t>EKUITAS AKHIR</w:t>
            </w:r>
          </w:p>
        </w:tc>
        <w:tc>
          <w:tcPr>
            <w:tcW w:w="1701" w:type="dxa"/>
            <w:shd w:val="clear" w:color="auto" w:fill="auto"/>
            <w:noWrap/>
          </w:tcPr>
          <w:p w:rsidR="0053074F" w:rsidRPr="00644DA9" w:rsidRDefault="00FB28D2" w:rsidP="006E2FD4">
            <w:pPr>
              <w:jc w:val="right"/>
              <w:rPr>
                <w:b/>
                <w:sz w:val="18"/>
                <w:szCs w:val="18"/>
              </w:rPr>
            </w:pPr>
            <w:r w:rsidRPr="00FB28D2">
              <w:rPr>
                <w:rStyle w:val="fontstyle01"/>
                <w:rFonts w:ascii="Times New Roman" w:hAnsi="Times New Roman" w:cs="Times New Roman"/>
                <w:b w:val="0"/>
                <w:sz w:val="18"/>
                <w:szCs w:val="18"/>
              </w:rPr>
              <w:t>(179.299.714,73)</w:t>
            </w:r>
          </w:p>
        </w:tc>
        <w:tc>
          <w:tcPr>
            <w:tcW w:w="1536" w:type="dxa"/>
            <w:shd w:val="clear" w:color="auto" w:fill="auto"/>
            <w:noWrap/>
          </w:tcPr>
          <w:p w:rsidR="0053074F" w:rsidRPr="00644DA9" w:rsidRDefault="00856285" w:rsidP="006E2FD4">
            <w:pPr>
              <w:jc w:val="right"/>
              <w:rPr>
                <w:bCs/>
                <w:sz w:val="18"/>
                <w:szCs w:val="18"/>
              </w:rPr>
            </w:pPr>
            <w:r w:rsidRPr="00856285">
              <w:rPr>
                <w:rStyle w:val="fontstyle01"/>
                <w:rFonts w:ascii="Times New Roman" w:hAnsi="Times New Roman" w:cs="Times New Roman"/>
                <w:b w:val="0"/>
                <w:sz w:val="18"/>
                <w:szCs w:val="18"/>
              </w:rPr>
              <w:t>2.376.019.502,48</w:t>
            </w:r>
          </w:p>
        </w:tc>
      </w:tr>
    </w:tbl>
    <w:p w:rsidR="0073092E" w:rsidRPr="003207C3" w:rsidRDefault="009A7ADA" w:rsidP="003207C3">
      <w:pPr>
        <w:ind w:left="1134"/>
        <w:jc w:val="both"/>
      </w:pPr>
      <w:r w:rsidRPr="003207C3">
        <w:t xml:space="preserve">Rincian </w:t>
      </w:r>
      <w:r w:rsidR="00D670ED" w:rsidRPr="003207C3">
        <w:t>dampak kumulatif perubahan kebi</w:t>
      </w:r>
      <w:r w:rsidRPr="003207C3">
        <w:t>jakan akuntansi/kesalahan mendasar sebagaimana dijelaskana di dalam penjelasan Laporan Perubahan Ekuitas</w:t>
      </w:r>
      <w:r w:rsidR="00D670ED" w:rsidRPr="003207C3">
        <w:t>.</w:t>
      </w:r>
    </w:p>
    <w:p w:rsidR="0073092E" w:rsidRDefault="0073092E" w:rsidP="007D0A55">
      <w:pPr>
        <w:rPr>
          <w:sz w:val="22"/>
          <w:szCs w:val="22"/>
          <w:lang w:val="id-ID"/>
        </w:rPr>
      </w:pPr>
    </w:p>
    <w:p w:rsidR="001771F1" w:rsidRPr="003207C3" w:rsidRDefault="001771F1" w:rsidP="0030308E">
      <w:pPr>
        <w:pStyle w:val="Heading2"/>
        <w:numPr>
          <w:ilvl w:val="0"/>
          <w:numId w:val="36"/>
        </w:numPr>
        <w:shd w:val="clear" w:color="auto" w:fill="FFFFFF"/>
        <w:spacing w:line="240" w:lineRule="auto"/>
        <w:ind w:left="426" w:hanging="426"/>
        <w:rPr>
          <w:rFonts w:ascii="Times New Roman" w:hAnsi="Times New Roman"/>
        </w:rPr>
      </w:pPr>
      <w:bookmarkStart w:id="337" w:name="_Toc514314980"/>
      <w:bookmarkStart w:id="338" w:name="_Toc514502455"/>
      <w:bookmarkStart w:id="339" w:name="_Toc514502876"/>
      <w:bookmarkStart w:id="340" w:name="_Toc514665159"/>
      <w:bookmarkStart w:id="341" w:name="_Toc514685142"/>
      <w:bookmarkStart w:id="342" w:name="_Toc515206007"/>
      <w:r w:rsidRPr="003207C3">
        <w:rPr>
          <w:rFonts w:ascii="Times New Roman" w:hAnsi="Times New Roman"/>
        </w:rPr>
        <w:t xml:space="preserve">PENJELASAN </w:t>
      </w:r>
      <w:r w:rsidR="00A064B5" w:rsidRPr="003207C3">
        <w:rPr>
          <w:rFonts w:ascii="Times New Roman" w:hAnsi="Times New Roman"/>
        </w:rPr>
        <w:t>POS-POS</w:t>
      </w:r>
      <w:r w:rsidRPr="003207C3">
        <w:rPr>
          <w:rFonts w:ascii="Times New Roman" w:hAnsi="Times New Roman"/>
        </w:rPr>
        <w:t xml:space="preserve"> LAPORAN OPERASIONAL</w:t>
      </w:r>
      <w:bookmarkEnd w:id="337"/>
      <w:bookmarkEnd w:id="338"/>
      <w:bookmarkEnd w:id="339"/>
      <w:bookmarkEnd w:id="340"/>
      <w:bookmarkEnd w:id="341"/>
      <w:bookmarkEnd w:id="342"/>
    </w:p>
    <w:p w:rsidR="001771F1" w:rsidRPr="003207C3" w:rsidRDefault="001771F1" w:rsidP="003207C3">
      <w:pPr>
        <w:shd w:val="clear" w:color="auto" w:fill="FFFFFF"/>
        <w:ind w:left="426" w:firstLine="567"/>
        <w:jc w:val="both"/>
      </w:pPr>
      <w:r w:rsidRPr="003207C3">
        <w:t>Laporan Operasional menyediakan informasi mengenai seluruh kegiatan operasional keuangan entitas pelaporan yang tercerminkan  dalam pendapatan</w:t>
      </w:r>
      <w:r w:rsidR="00EB5D78" w:rsidRPr="003207C3">
        <w:t>-LO</w:t>
      </w:r>
      <w:r w:rsidRPr="003207C3">
        <w:t>, beban, dan surplus/defisit operasional dari suatu  entitas pelaporan yang penyajiannya disandingkan dengan periode  sebelumnya.</w:t>
      </w:r>
    </w:p>
    <w:p w:rsidR="002D28F9" w:rsidRPr="008A5413" w:rsidRDefault="002D28F9" w:rsidP="007D0A55">
      <w:pPr>
        <w:shd w:val="clear" w:color="auto" w:fill="FFFFFF"/>
        <w:jc w:val="both"/>
        <w:rPr>
          <w:bCs/>
          <w:sz w:val="22"/>
          <w:szCs w:val="22"/>
        </w:rPr>
      </w:pPr>
    </w:p>
    <w:p w:rsidR="001771F1" w:rsidRPr="008A5413" w:rsidRDefault="00E76EAD" w:rsidP="00E76EAD">
      <w:pPr>
        <w:pStyle w:val="Heading3"/>
        <w:jc w:val="left"/>
        <w:rPr>
          <w:sz w:val="22"/>
          <w:szCs w:val="22"/>
        </w:rPr>
      </w:pPr>
      <w:bookmarkStart w:id="343" w:name="_Toc514502461"/>
      <w:bookmarkStart w:id="344" w:name="_Toc514502882"/>
      <w:bookmarkStart w:id="345" w:name="_Toc514665165"/>
      <w:bookmarkStart w:id="346" w:name="_Toc514685180"/>
      <w:bookmarkStart w:id="347" w:name="_Toc515206040"/>
      <w:r>
        <w:rPr>
          <w:sz w:val="22"/>
          <w:szCs w:val="22"/>
        </w:rPr>
        <w:t xml:space="preserve">3.3.1. </w:t>
      </w:r>
      <w:r w:rsidR="001771F1" w:rsidRPr="008A5413">
        <w:rPr>
          <w:sz w:val="22"/>
          <w:szCs w:val="22"/>
        </w:rPr>
        <w:t>BEBAN</w:t>
      </w:r>
      <w:bookmarkEnd w:id="343"/>
      <w:bookmarkEnd w:id="344"/>
      <w:bookmarkEnd w:id="345"/>
      <w:bookmarkEnd w:id="346"/>
      <w:bookmarkEnd w:id="347"/>
    </w:p>
    <w:tbl>
      <w:tblPr>
        <w:tblW w:w="7371" w:type="dxa"/>
        <w:tblInd w:w="675" w:type="dxa"/>
        <w:tblLayout w:type="fixed"/>
        <w:tblLook w:val="04A0"/>
      </w:tblPr>
      <w:tblGrid>
        <w:gridCol w:w="2694"/>
        <w:gridCol w:w="2268"/>
        <w:gridCol w:w="283"/>
        <w:gridCol w:w="2126"/>
      </w:tblGrid>
      <w:tr w:rsidR="001076D3" w:rsidRPr="00925B3D" w:rsidTr="001076D3">
        <w:tc>
          <w:tcPr>
            <w:tcW w:w="2694" w:type="dxa"/>
            <w:vMerge w:val="restart"/>
            <w:vAlign w:val="center"/>
          </w:tcPr>
          <w:p w:rsidR="001076D3" w:rsidRPr="00925B3D" w:rsidRDefault="001076D3" w:rsidP="001076D3">
            <w:pPr>
              <w:pStyle w:val="Heading4"/>
              <w:numPr>
                <w:ilvl w:val="0"/>
                <w:numId w:val="14"/>
              </w:numPr>
              <w:rPr>
                <w:b w:val="0"/>
                <w:bCs w:val="0"/>
                <w:sz w:val="22"/>
                <w:szCs w:val="22"/>
              </w:rPr>
            </w:pPr>
            <w:bookmarkStart w:id="348" w:name="_Toc514685181"/>
            <w:bookmarkStart w:id="349" w:name="_Toc515206041"/>
            <w:r w:rsidRPr="00925B3D">
              <w:rPr>
                <w:rFonts w:ascii="Times New Roman" w:hAnsi="Times New Roman"/>
                <w:sz w:val="22"/>
                <w:szCs w:val="22"/>
              </w:rPr>
              <w:t>Beban Pegawai-LO</w:t>
            </w:r>
            <w:bookmarkEnd w:id="348"/>
            <w:bookmarkEnd w:id="349"/>
          </w:p>
        </w:tc>
        <w:tc>
          <w:tcPr>
            <w:tcW w:w="2268" w:type="dxa"/>
            <w:tcBorders>
              <w:bottom w:val="single" w:sz="4" w:space="0" w:color="auto"/>
            </w:tcBorders>
          </w:tcPr>
          <w:p w:rsidR="001076D3" w:rsidRPr="00925B3D" w:rsidRDefault="001076D3" w:rsidP="00B72A71">
            <w:pPr>
              <w:shd w:val="clear" w:color="auto" w:fill="FFFFFF"/>
              <w:jc w:val="center"/>
              <w:rPr>
                <w:b/>
                <w:bCs/>
                <w:sz w:val="22"/>
                <w:szCs w:val="22"/>
                <w:lang w:val="id-ID"/>
              </w:rPr>
            </w:pPr>
            <w:r w:rsidRPr="00925B3D">
              <w:rPr>
                <w:b/>
                <w:bCs/>
                <w:sz w:val="22"/>
                <w:szCs w:val="22"/>
              </w:rPr>
              <w:t>31 Desember 201</w:t>
            </w:r>
            <w:r w:rsidR="00B72A71">
              <w:rPr>
                <w:b/>
                <w:bCs/>
                <w:sz w:val="22"/>
                <w:szCs w:val="22"/>
                <w:lang w:val="id-ID"/>
              </w:rPr>
              <w:t>9</w:t>
            </w:r>
          </w:p>
          <w:p w:rsidR="001076D3" w:rsidRPr="00925B3D" w:rsidRDefault="001076D3" w:rsidP="007D0A55">
            <w:pPr>
              <w:shd w:val="clear" w:color="auto" w:fill="FFFFFF"/>
              <w:jc w:val="center"/>
              <w:rPr>
                <w:b/>
                <w:bCs/>
                <w:sz w:val="22"/>
                <w:szCs w:val="22"/>
              </w:rPr>
            </w:pPr>
            <w:r w:rsidRPr="00925B3D">
              <w:rPr>
                <w:b/>
                <w:bCs/>
                <w:sz w:val="22"/>
                <w:szCs w:val="22"/>
              </w:rPr>
              <w:t>(Rp)</w:t>
            </w:r>
          </w:p>
        </w:tc>
        <w:tc>
          <w:tcPr>
            <w:tcW w:w="283" w:type="dxa"/>
          </w:tcPr>
          <w:p w:rsidR="001076D3" w:rsidRPr="00925B3D" w:rsidRDefault="001076D3" w:rsidP="007D0A55">
            <w:pPr>
              <w:shd w:val="clear" w:color="auto" w:fill="FFFFFF"/>
              <w:jc w:val="center"/>
              <w:rPr>
                <w:b/>
                <w:bCs/>
                <w:sz w:val="22"/>
                <w:szCs w:val="22"/>
              </w:rPr>
            </w:pPr>
          </w:p>
        </w:tc>
        <w:tc>
          <w:tcPr>
            <w:tcW w:w="2126" w:type="dxa"/>
            <w:tcBorders>
              <w:bottom w:val="single" w:sz="4" w:space="0" w:color="auto"/>
            </w:tcBorders>
          </w:tcPr>
          <w:p w:rsidR="001076D3" w:rsidRPr="00925B3D" w:rsidRDefault="001076D3" w:rsidP="00B72A71">
            <w:pPr>
              <w:shd w:val="clear" w:color="auto" w:fill="FFFFFF"/>
              <w:jc w:val="center"/>
              <w:rPr>
                <w:b/>
                <w:bCs/>
                <w:sz w:val="22"/>
                <w:szCs w:val="22"/>
                <w:lang w:val="id-ID"/>
              </w:rPr>
            </w:pPr>
            <w:r w:rsidRPr="00925B3D">
              <w:rPr>
                <w:b/>
                <w:bCs/>
                <w:sz w:val="22"/>
                <w:szCs w:val="22"/>
              </w:rPr>
              <w:t>31 Desember 201</w:t>
            </w:r>
            <w:r w:rsidR="00B72A71">
              <w:rPr>
                <w:b/>
                <w:bCs/>
                <w:sz w:val="22"/>
                <w:szCs w:val="22"/>
                <w:lang w:val="id-ID"/>
              </w:rPr>
              <w:t>8</w:t>
            </w:r>
          </w:p>
          <w:p w:rsidR="001076D3" w:rsidRPr="00925B3D" w:rsidRDefault="001076D3" w:rsidP="007D0A55">
            <w:pPr>
              <w:shd w:val="clear" w:color="auto" w:fill="FFFFFF"/>
              <w:jc w:val="center"/>
              <w:rPr>
                <w:b/>
                <w:bCs/>
                <w:sz w:val="22"/>
                <w:szCs w:val="22"/>
              </w:rPr>
            </w:pPr>
            <w:r w:rsidRPr="00925B3D">
              <w:rPr>
                <w:b/>
                <w:bCs/>
                <w:sz w:val="22"/>
                <w:szCs w:val="22"/>
              </w:rPr>
              <w:t>(Rp)</w:t>
            </w:r>
          </w:p>
        </w:tc>
      </w:tr>
      <w:tr w:rsidR="001076D3" w:rsidRPr="00925B3D" w:rsidTr="003207C3">
        <w:tc>
          <w:tcPr>
            <w:tcW w:w="2694" w:type="dxa"/>
            <w:vMerge/>
          </w:tcPr>
          <w:p w:rsidR="001076D3" w:rsidRPr="00925B3D" w:rsidRDefault="001076D3" w:rsidP="0030308E">
            <w:pPr>
              <w:pStyle w:val="Heading4"/>
              <w:numPr>
                <w:ilvl w:val="0"/>
                <w:numId w:val="14"/>
              </w:numPr>
              <w:rPr>
                <w:rFonts w:ascii="Times New Roman" w:hAnsi="Times New Roman"/>
                <w:sz w:val="22"/>
                <w:szCs w:val="22"/>
              </w:rPr>
            </w:pPr>
          </w:p>
        </w:tc>
        <w:tc>
          <w:tcPr>
            <w:tcW w:w="2268" w:type="dxa"/>
            <w:tcBorders>
              <w:top w:val="single" w:sz="4" w:space="0" w:color="auto"/>
              <w:bottom w:val="single" w:sz="4" w:space="0" w:color="auto"/>
            </w:tcBorders>
          </w:tcPr>
          <w:p w:rsidR="001076D3" w:rsidRPr="00B72A71" w:rsidRDefault="00B72A71" w:rsidP="00B72A71">
            <w:pPr>
              <w:jc w:val="center"/>
              <w:rPr>
                <w:b/>
                <w:bCs/>
                <w:sz w:val="22"/>
                <w:szCs w:val="22"/>
              </w:rPr>
            </w:pPr>
            <w:r w:rsidRPr="00B72A71">
              <w:rPr>
                <w:b/>
                <w:bCs/>
                <w:sz w:val="22"/>
                <w:szCs w:val="22"/>
              </w:rPr>
              <w:t>1</w:t>
            </w:r>
            <w:r>
              <w:rPr>
                <w:b/>
                <w:bCs/>
                <w:sz w:val="22"/>
                <w:szCs w:val="22"/>
                <w:lang w:val="id-ID"/>
              </w:rPr>
              <w:t>.</w:t>
            </w:r>
            <w:r w:rsidRPr="00B72A71">
              <w:rPr>
                <w:b/>
                <w:bCs/>
                <w:sz w:val="22"/>
                <w:szCs w:val="22"/>
              </w:rPr>
              <w:t>301</w:t>
            </w:r>
            <w:r>
              <w:rPr>
                <w:b/>
                <w:bCs/>
                <w:sz w:val="22"/>
                <w:szCs w:val="22"/>
                <w:lang w:val="id-ID"/>
              </w:rPr>
              <w:t>.</w:t>
            </w:r>
            <w:r w:rsidRPr="00B72A71">
              <w:rPr>
                <w:b/>
                <w:bCs/>
                <w:sz w:val="22"/>
                <w:szCs w:val="22"/>
              </w:rPr>
              <w:t>200</w:t>
            </w:r>
            <w:r>
              <w:rPr>
                <w:b/>
                <w:bCs/>
                <w:sz w:val="22"/>
                <w:szCs w:val="22"/>
                <w:lang w:val="id-ID"/>
              </w:rPr>
              <w:t>.</w:t>
            </w:r>
            <w:r w:rsidRPr="00B72A71">
              <w:rPr>
                <w:b/>
                <w:bCs/>
                <w:sz w:val="22"/>
                <w:szCs w:val="22"/>
              </w:rPr>
              <w:t>493</w:t>
            </w:r>
          </w:p>
        </w:tc>
        <w:tc>
          <w:tcPr>
            <w:tcW w:w="283" w:type="dxa"/>
          </w:tcPr>
          <w:p w:rsidR="001076D3" w:rsidRPr="00925B3D" w:rsidRDefault="001076D3" w:rsidP="00B72A71">
            <w:pPr>
              <w:shd w:val="clear" w:color="auto" w:fill="FFFFFF"/>
              <w:jc w:val="center"/>
              <w:rPr>
                <w:b/>
                <w:bCs/>
                <w:sz w:val="22"/>
                <w:szCs w:val="22"/>
              </w:rPr>
            </w:pPr>
          </w:p>
        </w:tc>
        <w:tc>
          <w:tcPr>
            <w:tcW w:w="2126" w:type="dxa"/>
            <w:tcBorders>
              <w:top w:val="single" w:sz="4" w:space="0" w:color="auto"/>
              <w:bottom w:val="single" w:sz="4" w:space="0" w:color="auto"/>
            </w:tcBorders>
          </w:tcPr>
          <w:p w:rsidR="001076D3" w:rsidRPr="00F43DF7" w:rsidRDefault="00B72A71" w:rsidP="00B72A71">
            <w:pPr>
              <w:jc w:val="center"/>
              <w:rPr>
                <w:sz w:val="22"/>
                <w:szCs w:val="22"/>
                <w:lang w:val="id-ID"/>
              </w:rPr>
            </w:pPr>
            <w:r w:rsidRPr="00177794">
              <w:rPr>
                <w:rStyle w:val="fontstyle01"/>
                <w:rFonts w:ascii="Times New Roman" w:hAnsi="Times New Roman" w:cs="Times New Roman"/>
                <w:sz w:val="22"/>
                <w:szCs w:val="22"/>
              </w:rPr>
              <w:t>974</w:t>
            </w:r>
            <w:r>
              <w:rPr>
                <w:rStyle w:val="fontstyle01"/>
                <w:rFonts w:ascii="Times New Roman" w:hAnsi="Times New Roman" w:cs="Times New Roman"/>
                <w:sz w:val="22"/>
                <w:szCs w:val="22"/>
                <w:lang w:val="id-ID"/>
              </w:rPr>
              <w:t>.</w:t>
            </w:r>
            <w:r w:rsidRPr="00177794">
              <w:rPr>
                <w:rStyle w:val="fontstyle01"/>
                <w:rFonts w:ascii="Times New Roman" w:hAnsi="Times New Roman" w:cs="Times New Roman"/>
                <w:sz w:val="22"/>
                <w:szCs w:val="22"/>
              </w:rPr>
              <w:t>386</w:t>
            </w:r>
            <w:r>
              <w:rPr>
                <w:rStyle w:val="fontstyle01"/>
                <w:rFonts w:ascii="Times New Roman" w:hAnsi="Times New Roman" w:cs="Times New Roman"/>
                <w:sz w:val="22"/>
                <w:szCs w:val="22"/>
                <w:lang w:val="id-ID"/>
              </w:rPr>
              <w:t>.</w:t>
            </w:r>
            <w:r w:rsidRPr="00177794">
              <w:rPr>
                <w:rStyle w:val="fontstyle01"/>
                <w:rFonts w:ascii="Times New Roman" w:hAnsi="Times New Roman" w:cs="Times New Roman"/>
                <w:sz w:val="22"/>
                <w:szCs w:val="22"/>
              </w:rPr>
              <w:t>130</w:t>
            </w:r>
          </w:p>
        </w:tc>
      </w:tr>
    </w:tbl>
    <w:p w:rsidR="001771F1" w:rsidRPr="008A5413" w:rsidRDefault="001771F1" w:rsidP="007D0A55">
      <w:pPr>
        <w:shd w:val="clear" w:color="auto" w:fill="FFFFFF"/>
        <w:jc w:val="both"/>
        <w:rPr>
          <w:bCs/>
          <w:sz w:val="22"/>
          <w:szCs w:val="22"/>
        </w:rPr>
      </w:pPr>
    </w:p>
    <w:p w:rsidR="00505A3D" w:rsidRDefault="001771F1" w:rsidP="00B72A71">
      <w:pPr>
        <w:shd w:val="clear" w:color="auto" w:fill="FFFFFF"/>
        <w:ind w:left="993" w:firstLine="567"/>
        <w:jc w:val="both"/>
        <w:rPr>
          <w:bCs/>
          <w:lang w:val="id-ID"/>
        </w:rPr>
      </w:pPr>
      <w:r w:rsidRPr="008A5413">
        <w:rPr>
          <w:bCs/>
          <w:sz w:val="22"/>
          <w:szCs w:val="22"/>
        </w:rPr>
        <w:t xml:space="preserve">Jumlah </w:t>
      </w:r>
      <w:r w:rsidRPr="00994400">
        <w:rPr>
          <w:bCs/>
        </w:rPr>
        <w:t>tersebut merupakan beban pegawai  yang menjadi kewajiban Pemerintah Daerah tahun 201</w:t>
      </w:r>
      <w:r w:rsidR="00B72A71">
        <w:rPr>
          <w:bCs/>
          <w:lang w:val="id-ID"/>
        </w:rPr>
        <w:t>9</w:t>
      </w:r>
      <w:r w:rsidRPr="00994400">
        <w:rPr>
          <w:bCs/>
        </w:rPr>
        <w:t xml:space="preserve"> dan  </w:t>
      </w:r>
      <w:r w:rsidR="00E27EEC" w:rsidRPr="00994400">
        <w:rPr>
          <w:bCs/>
        </w:rPr>
        <w:t>201</w:t>
      </w:r>
      <w:r w:rsidR="00B72A71">
        <w:rPr>
          <w:bCs/>
          <w:lang w:val="id-ID"/>
        </w:rPr>
        <w:t>8</w:t>
      </w:r>
      <w:r w:rsidRPr="00994400">
        <w:rPr>
          <w:bCs/>
        </w:rPr>
        <w:t xml:space="preserve">, </w:t>
      </w:r>
      <w:r w:rsidR="00E725E4" w:rsidRPr="00994400">
        <w:rPr>
          <w:bCs/>
        </w:rPr>
        <w:t>sebagai berikut.</w:t>
      </w:r>
    </w:p>
    <w:p w:rsidR="001771F1" w:rsidRDefault="00B160A0" w:rsidP="00B72A71">
      <w:pPr>
        <w:pStyle w:val="Caption"/>
        <w:keepNext/>
        <w:spacing w:line="240" w:lineRule="auto"/>
        <w:ind w:left="993"/>
        <w:rPr>
          <w:rFonts w:ascii="Times New Roman" w:hAnsi="Times New Roman" w:cs="Times New Roman"/>
          <w:bCs/>
          <w:i w:val="0"/>
          <w:sz w:val="24"/>
          <w:szCs w:val="24"/>
          <w:lang w:val="id-ID"/>
        </w:rPr>
      </w:pPr>
      <w:bookmarkStart w:id="350" w:name="_Toc515243018"/>
      <w:r w:rsidRPr="00994400">
        <w:rPr>
          <w:rFonts w:ascii="Times New Roman" w:hAnsi="Times New Roman" w:cs="Times New Roman"/>
          <w:i w:val="0"/>
          <w:sz w:val="24"/>
          <w:szCs w:val="24"/>
        </w:rPr>
        <w:t>Tabel</w:t>
      </w:r>
      <w:r w:rsidR="00994400" w:rsidRPr="00994400">
        <w:rPr>
          <w:rFonts w:ascii="Times New Roman" w:hAnsi="Times New Roman" w:cs="Times New Roman"/>
          <w:i w:val="0"/>
          <w:sz w:val="24"/>
          <w:szCs w:val="24"/>
          <w:lang w:val="id-ID"/>
        </w:rPr>
        <w:t xml:space="preserve"> 3.2</w:t>
      </w:r>
      <w:r w:rsidR="00B72A71">
        <w:rPr>
          <w:rFonts w:ascii="Times New Roman" w:hAnsi="Times New Roman" w:cs="Times New Roman"/>
          <w:i w:val="0"/>
          <w:sz w:val="24"/>
          <w:szCs w:val="24"/>
          <w:lang w:val="id-ID"/>
        </w:rPr>
        <w:t>3</w:t>
      </w:r>
      <w:r w:rsidR="00CE3E17" w:rsidRPr="00994400">
        <w:rPr>
          <w:rFonts w:ascii="Times New Roman" w:hAnsi="Times New Roman" w:cs="Times New Roman"/>
          <w:i w:val="0"/>
          <w:sz w:val="24"/>
          <w:szCs w:val="24"/>
        </w:rPr>
        <w:t>.</w:t>
      </w:r>
      <w:r w:rsidR="00994400" w:rsidRPr="00994400">
        <w:rPr>
          <w:rFonts w:ascii="Times New Roman" w:hAnsi="Times New Roman" w:cs="Times New Roman"/>
          <w:i w:val="0"/>
          <w:sz w:val="24"/>
          <w:szCs w:val="24"/>
          <w:lang w:val="id-ID"/>
        </w:rPr>
        <w:t xml:space="preserve"> </w:t>
      </w:r>
      <w:r w:rsidR="001771F1" w:rsidRPr="00994400">
        <w:rPr>
          <w:rFonts w:ascii="Times New Roman" w:hAnsi="Times New Roman" w:cs="Times New Roman"/>
          <w:bCs/>
          <w:i w:val="0"/>
          <w:sz w:val="24"/>
          <w:szCs w:val="24"/>
        </w:rPr>
        <w:t>Perhitungan Beban Pegawai</w:t>
      </w:r>
      <w:r w:rsidR="0020579F">
        <w:rPr>
          <w:rFonts w:ascii="Times New Roman" w:hAnsi="Times New Roman" w:cs="Times New Roman"/>
          <w:bCs/>
          <w:i w:val="0"/>
          <w:sz w:val="24"/>
          <w:szCs w:val="24"/>
          <w:lang w:val="id-ID"/>
        </w:rPr>
        <w:t xml:space="preserve"> </w:t>
      </w:r>
      <w:r w:rsidR="001771F1" w:rsidRPr="00994400">
        <w:rPr>
          <w:rFonts w:ascii="Times New Roman" w:hAnsi="Times New Roman" w:cs="Times New Roman"/>
          <w:bCs/>
          <w:i w:val="0"/>
          <w:sz w:val="24"/>
          <w:szCs w:val="24"/>
        </w:rPr>
        <w:t xml:space="preserve">Tahun </w:t>
      </w:r>
      <w:r w:rsidR="00D33309" w:rsidRPr="00994400">
        <w:rPr>
          <w:rFonts w:ascii="Times New Roman" w:hAnsi="Times New Roman" w:cs="Times New Roman"/>
          <w:bCs/>
          <w:i w:val="0"/>
          <w:sz w:val="24"/>
          <w:szCs w:val="24"/>
        </w:rPr>
        <w:t>201</w:t>
      </w:r>
      <w:r w:rsidR="00B72A71">
        <w:rPr>
          <w:rFonts w:ascii="Times New Roman" w:hAnsi="Times New Roman" w:cs="Times New Roman"/>
          <w:bCs/>
          <w:i w:val="0"/>
          <w:sz w:val="24"/>
          <w:szCs w:val="24"/>
          <w:lang w:val="id-ID"/>
        </w:rPr>
        <w:t>9</w:t>
      </w:r>
      <w:r w:rsidR="00D33309" w:rsidRPr="00994400">
        <w:rPr>
          <w:rFonts w:ascii="Times New Roman" w:hAnsi="Times New Roman" w:cs="Times New Roman"/>
          <w:bCs/>
          <w:i w:val="0"/>
          <w:sz w:val="24"/>
          <w:szCs w:val="24"/>
        </w:rPr>
        <w:t xml:space="preserve"> </w:t>
      </w:r>
      <w:bookmarkEnd w:id="350"/>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5"/>
        <w:gridCol w:w="1418"/>
      </w:tblGrid>
      <w:tr w:rsidR="00702928" w:rsidRPr="006637DB" w:rsidTr="00A32AF7">
        <w:tc>
          <w:tcPr>
            <w:tcW w:w="4536" w:type="dxa"/>
            <w:shd w:val="clear" w:color="auto" w:fill="auto"/>
          </w:tcPr>
          <w:p w:rsidR="00702928" w:rsidRPr="006637DB" w:rsidRDefault="00702928" w:rsidP="004C5C48">
            <w:pPr>
              <w:jc w:val="both"/>
              <w:rPr>
                <w:rFonts w:asciiTheme="majorBidi" w:hAnsiTheme="majorBidi" w:cstheme="majorBidi"/>
                <w:b/>
                <w:sz w:val="18"/>
                <w:szCs w:val="18"/>
                <w:lang w:val="id-ID"/>
              </w:rPr>
            </w:pPr>
            <w:r w:rsidRPr="006637DB">
              <w:rPr>
                <w:rFonts w:asciiTheme="majorBidi" w:hAnsiTheme="majorBidi" w:cstheme="majorBidi"/>
                <w:b/>
                <w:sz w:val="18"/>
                <w:szCs w:val="18"/>
              </w:rPr>
              <w:t>BEBAN P</w:t>
            </w:r>
            <w:r>
              <w:rPr>
                <w:rFonts w:asciiTheme="majorBidi" w:hAnsiTheme="majorBidi" w:cstheme="majorBidi"/>
                <w:b/>
                <w:sz w:val="18"/>
                <w:szCs w:val="18"/>
                <w:lang w:val="id-ID"/>
              </w:rPr>
              <w:t>EGAWAI</w:t>
            </w:r>
          </w:p>
        </w:tc>
        <w:tc>
          <w:tcPr>
            <w:tcW w:w="1275" w:type="dxa"/>
          </w:tcPr>
          <w:p w:rsidR="00702928" w:rsidRPr="00702928" w:rsidRDefault="00702928" w:rsidP="00702928">
            <w:pPr>
              <w:jc w:val="center"/>
              <w:rPr>
                <w:rFonts w:asciiTheme="majorBidi" w:hAnsiTheme="majorBidi" w:cstheme="majorBidi"/>
                <w:b/>
                <w:bCs/>
                <w:sz w:val="18"/>
                <w:szCs w:val="18"/>
                <w:lang w:val="id-ID"/>
              </w:rPr>
            </w:pPr>
            <w:r w:rsidRPr="00702928">
              <w:rPr>
                <w:rFonts w:asciiTheme="majorBidi" w:hAnsiTheme="majorBidi" w:cstheme="majorBidi"/>
                <w:b/>
                <w:bCs/>
                <w:sz w:val="18"/>
                <w:szCs w:val="18"/>
                <w:lang w:val="id-ID"/>
              </w:rPr>
              <w:t>(Rp.)</w:t>
            </w:r>
          </w:p>
        </w:tc>
        <w:tc>
          <w:tcPr>
            <w:tcW w:w="1418" w:type="dxa"/>
            <w:shd w:val="clear" w:color="auto" w:fill="auto"/>
          </w:tcPr>
          <w:p w:rsidR="00702928" w:rsidRPr="006637DB" w:rsidRDefault="00702928" w:rsidP="00702928">
            <w:pPr>
              <w:jc w:val="center"/>
              <w:rPr>
                <w:rFonts w:asciiTheme="majorBidi" w:hAnsiTheme="majorBidi" w:cstheme="majorBidi"/>
                <w:sz w:val="18"/>
                <w:szCs w:val="18"/>
              </w:rPr>
            </w:pPr>
            <w:r w:rsidRPr="00702928">
              <w:rPr>
                <w:rFonts w:asciiTheme="majorBidi" w:hAnsiTheme="majorBidi" w:cstheme="majorBidi"/>
                <w:b/>
                <w:bCs/>
                <w:sz w:val="18"/>
                <w:szCs w:val="18"/>
                <w:lang w:val="id-ID"/>
              </w:rPr>
              <w:t>(Rp.)</w:t>
            </w:r>
          </w:p>
        </w:tc>
      </w:tr>
      <w:tr w:rsidR="00702928" w:rsidRPr="006637DB" w:rsidTr="00A32AF7">
        <w:tc>
          <w:tcPr>
            <w:tcW w:w="4536" w:type="dxa"/>
            <w:shd w:val="clear" w:color="auto" w:fill="auto"/>
          </w:tcPr>
          <w:p w:rsidR="00702928" w:rsidRPr="00116130" w:rsidRDefault="00702928" w:rsidP="004C5C48">
            <w:pPr>
              <w:rPr>
                <w:rFonts w:asciiTheme="majorBidi" w:hAnsiTheme="majorBidi" w:cstheme="majorBidi"/>
                <w:color w:val="000000"/>
                <w:sz w:val="18"/>
                <w:szCs w:val="18"/>
                <w:lang w:val="id-ID"/>
              </w:rPr>
            </w:pPr>
            <w:r w:rsidRPr="006637DB">
              <w:rPr>
                <w:rFonts w:asciiTheme="majorBidi" w:hAnsiTheme="majorBidi" w:cstheme="majorBidi"/>
                <w:color w:val="000000"/>
                <w:sz w:val="18"/>
                <w:szCs w:val="18"/>
              </w:rPr>
              <w:t xml:space="preserve">Belanja </w:t>
            </w:r>
            <w:r>
              <w:rPr>
                <w:rFonts w:asciiTheme="majorBidi" w:hAnsiTheme="majorBidi" w:cstheme="majorBidi"/>
                <w:color w:val="000000"/>
                <w:sz w:val="18"/>
                <w:szCs w:val="18"/>
                <w:lang w:val="id-ID"/>
              </w:rPr>
              <w:t xml:space="preserve">Tidak Langsung Pegawai </w:t>
            </w:r>
            <w:r w:rsidRPr="006637DB">
              <w:rPr>
                <w:rFonts w:asciiTheme="majorBidi" w:hAnsiTheme="majorBidi" w:cstheme="majorBidi"/>
                <w:color w:val="000000"/>
                <w:sz w:val="18"/>
                <w:szCs w:val="18"/>
              </w:rPr>
              <w:t>Dari LRA</w:t>
            </w:r>
          </w:p>
        </w:tc>
        <w:tc>
          <w:tcPr>
            <w:tcW w:w="1275" w:type="dxa"/>
            <w:shd w:val="clear" w:color="auto" w:fill="FFFFFF"/>
          </w:tcPr>
          <w:p w:rsidR="00702928" w:rsidRPr="006637DB" w:rsidRDefault="00A018C3" w:rsidP="00A018C3">
            <w:pPr>
              <w:jc w:val="right"/>
              <w:rPr>
                <w:rFonts w:asciiTheme="majorBidi" w:hAnsiTheme="majorBidi" w:cstheme="majorBidi"/>
                <w:color w:val="000000"/>
                <w:sz w:val="18"/>
                <w:szCs w:val="18"/>
                <w:lang w:val="id-ID"/>
              </w:rPr>
            </w:pPr>
            <w:r w:rsidRPr="00A018C3">
              <w:rPr>
                <w:rFonts w:asciiTheme="majorBidi" w:hAnsiTheme="majorBidi" w:cstheme="majorBidi"/>
                <w:color w:val="000000"/>
                <w:sz w:val="18"/>
                <w:szCs w:val="18"/>
              </w:rPr>
              <w:t>1</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258</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777</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376</w:t>
            </w:r>
          </w:p>
        </w:tc>
        <w:tc>
          <w:tcPr>
            <w:tcW w:w="1418" w:type="dxa"/>
            <w:shd w:val="clear" w:color="auto" w:fill="FFFFFF"/>
          </w:tcPr>
          <w:p w:rsidR="00702928" w:rsidRPr="006637DB" w:rsidRDefault="00702928" w:rsidP="004C5C48">
            <w:pPr>
              <w:jc w:val="right"/>
              <w:rPr>
                <w:rFonts w:asciiTheme="majorBidi" w:hAnsiTheme="majorBidi" w:cstheme="majorBidi"/>
                <w:sz w:val="18"/>
                <w:szCs w:val="18"/>
              </w:rPr>
            </w:pPr>
          </w:p>
        </w:tc>
      </w:tr>
      <w:tr w:rsidR="00702928" w:rsidRPr="006637DB" w:rsidTr="00A32AF7">
        <w:tc>
          <w:tcPr>
            <w:tcW w:w="4536" w:type="dxa"/>
            <w:shd w:val="clear" w:color="auto" w:fill="auto"/>
          </w:tcPr>
          <w:p w:rsidR="00702928" w:rsidRPr="00A755F6" w:rsidRDefault="00702928" w:rsidP="004C5C48">
            <w:pPr>
              <w:rPr>
                <w:rFonts w:asciiTheme="majorBidi" w:hAnsiTheme="majorBidi" w:cstheme="majorBidi"/>
                <w:color w:val="000000"/>
                <w:sz w:val="18"/>
                <w:szCs w:val="18"/>
                <w:lang w:val="id-ID"/>
              </w:rPr>
            </w:pPr>
            <w:r>
              <w:rPr>
                <w:rFonts w:asciiTheme="majorBidi" w:hAnsiTheme="majorBidi" w:cstheme="majorBidi"/>
                <w:color w:val="000000"/>
                <w:sz w:val="18"/>
                <w:szCs w:val="18"/>
                <w:lang w:val="id-ID"/>
              </w:rPr>
              <w:t xml:space="preserve">Belanja Langsung Pegawai </w:t>
            </w:r>
            <w:r w:rsidRPr="006637DB">
              <w:rPr>
                <w:rFonts w:asciiTheme="majorBidi" w:hAnsiTheme="majorBidi" w:cstheme="majorBidi"/>
                <w:color w:val="000000"/>
                <w:sz w:val="18"/>
                <w:szCs w:val="18"/>
              </w:rPr>
              <w:t>Dari LRA</w:t>
            </w:r>
          </w:p>
        </w:tc>
        <w:tc>
          <w:tcPr>
            <w:tcW w:w="1275" w:type="dxa"/>
            <w:shd w:val="clear" w:color="auto" w:fill="FFFFFF"/>
          </w:tcPr>
          <w:p w:rsidR="00702928" w:rsidRPr="006637DB" w:rsidRDefault="00A018C3" w:rsidP="00A018C3">
            <w:pPr>
              <w:jc w:val="right"/>
              <w:rPr>
                <w:rFonts w:asciiTheme="majorBidi" w:hAnsiTheme="majorBidi" w:cstheme="majorBidi"/>
                <w:color w:val="000000"/>
                <w:sz w:val="18"/>
                <w:szCs w:val="18"/>
              </w:rPr>
            </w:pPr>
            <w:r w:rsidRPr="00A018C3">
              <w:rPr>
                <w:rFonts w:asciiTheme="majorBidi" w:hAnsiTheme="majorBidi" w:cstheme="majorBidi"/>
                <w:color w:val="000000"/>
                <w:sz w:val="18"/>
                <w:szCs w:val="18"/>
              </w:rPr>
              <w:t>37</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431</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000</w:t>
            </w:r>
          </w:p>
        </w:tc>
        <w:tc>
          <w:tcPr>
            <w:tcW w:w="1418" w:type="dxa"/>
            <w:shd w:val="clear" w:color="auto" w:fill="FFFFFF"/>
          </w:tcPr>
          <w:p w:rsidR="00702928" w:rsidRPr="00A755F6" w:rsidRDefault="00702928" w:rsidP="004C5C48">
            <w:pPr>
              <w:jc w:val="right"/>
              <w:rPr>
                <w:rFonts w:asciiTheme="majorBidi" w:hAnsiTheme="majorBidi" w:cstheme="majorBidi"/>
                <w:b/>
                <w:bCs/>
                <w:sz w:val="18"/>
                <w:szCs w:val="18"/>
                <w:lang w:val="id-ID"/>
              </w:rPr>
            </w:pPr>
          </w:p>
        </w:tc>
      </w:tr>
      <w:tr w:rsidR="00702928" w:rsidRPr="006637DB" w:rsidTr="00A32AF7">
        <w:tc>
          <w:tcPr>
            <w:tcW w:w="4536" w:type="dxa"/>
            <w:shd w:val="clear" w:color="auto" w:fill="auto"/>
          </w:tcPr>
          <w:p w:rsidR="00702928" w:rsidRPr="00A018C3" w:rsidRDefault="00702928" w:rsidP="00692C07">
            <w:pPr>
              <w:rPr>
                <w:rFonts w:asciiTheme="majorBidi" w:hAnsiTheme="majorBidi" w:cstheme="majorBidi"/>
                <w:color w:val="000000"/>
                <w:sz w:val="18"/>
                <w:szCs w:val="18"/>
                <w:lang w:val="id-ID"/>
              </w:rPr>
            </w:pPr>
            <w:r w:rsidRPr="006637DB">
              <w:rPr>
                <w:rFonts w:asciiTheme="majorBidi" w:hAnsiTheme="majorBidi" w:cstheme="majorBidi"/>
                <w:color w:val="000000"/>
                <w:sz w:val="18"/>
                <w:szCs w:val="18"/>
              </w:rPr>
              <w:t xml:space="preserve">Utang Belanja </w:t>
            </w:r>
            <w:r>
              <w:rPr>
                <w:rFonts w:asciiTheme="majorBidi" w:hAnsiTheme="majorBidi" w:cstheme="majorBidi"/>
                <w:color w:val="000000"/>
                <w:sz w:val="18"/>
                <w:szCs w:val="18"/>
                <w:lang w:val="id-ID"/>
              </w:rPr>
              <w:t>Pegawai</w:t>
            </w:r>
            <w:r w:rsidRPr="006637DB">
              <w:rPr>
                <w:rFonts w:asciiTheme="majorBidi" w:hAnsiTheme="majorBidi" w:cstheme="majorBidi"/>
                <w:color w:val="000000"/>
                <w:sz w:val="18"/>
                <w:szCs w:val="18"/>
              </w:rPr>
              <w:t xml:space="preserve"> </w:t>
            </w:r>
            <w:r>
              <w:rPr>
                <w:rFonts w:asciiTheme="majorBidi" w:hAnsiTheme="majorBidi" w:cstheme="majorBidi"/>
                <w:color w:val="000000"/>
                <w:sz w:val="18"/>
                <w:szCs w:val="18"/>
              </w:rPr>
              <w:t xml:space="preserve"> yang  menambah beban Tahun 201</w:t>
            </w:r>
            <w:r w:rsidR="00A018C3">
              <w:rPr>
                <w:rFonts w:asciiTheme="majorBidi" w:hAnsiTheme="majorBidi" w:cstheme="majorBidi"/>
                <w:color w:val="000000"/>
                <w:sz w:val="18"/>
                <w:szCs w:val="18"/>
                <w:lang w:val="id-ID"/>
              </w:rPr>
              <w:t>9</w:t>
            </w:r>
            <w:r w:rsidRPr="006637DB">
              <w:rPr>
                <w:rFonts w:asciiTheme="majorBidi" w:hAnsiTheme="majorBidi" w:cstheme="majorBidi"/>
                <w:color w:val="000000"/>
                <w:sz w:val="18"/>
                <w:szCs w:val="18"/>
              </w:rPr>
              <w:t xml:space="preserve"> </w:t>
            </w:r>
          </w:p>
        </w:tc>
        <w:tc>
          <w:tcPr>
            <w:tcW w:w="1275" w:type="dxa"/>
            <w:shd w:val="clear" w:color="auto" w:fill="FFFFFF"/>
          </w:tcPr>
          <w:p w:rsidR="00702928" w:rsidRPr="006637DB" w:rsidRDefault="00A018C3" w:rsidP="00A018C3">
            <w:pPr>
              <w:jc w:val="right"/>
              <w:rPr>
                <w:rFonts w:asciiTheme="majorBidi" w:hAnsiTheme="majorBidi" w:cstheme="majorBidi"/>
                <w:sz w:val="18"/>
                <w:szCs w:val="18"/>
              </w:rPr>
            </w:pPr>
            <w:r w:rsidRPr="00A018C3">
              <w:rPr>
                <w:rFonts w:asciiTheme="majorBidi" w:hAnsiTheme="majorBidi" w:cstheme="majorBidi"/>
                <w:color w:val="000000"/>
                <w:sz w:val="18"/>
                <w:szCs w:val="18"/>
              </w:rPr>
              <w:t>33</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429</w:t>
            </w:r>
            <w:r>
              <w:rPr>
                <w:rFonts w:asciiTheme="majorBidi" w:hAnsiTheme="majorBidi" w:cstheme="majorBidi"/>
                <w:color w:val="000000"/>
                <w:sz w:val="18"/>
                <w:szCs w:val="18"/>
                <w:lang w:val="id-ID"/>
              </w:rPr>
              <w:t>.</w:t>
            </w:r>
            <w:r w:rsidRPr="00A018C3">
              <w:rPr>
                <w:rFonts w:asciiTheme="majorBidi" w:hAnsiTheme="majorBidi" w:cstheme="majorBidi"/>
                <w:color w:val="000000"/>
                <w:sz w:val="18"/>
                <w:szCs w:val="18"/>
              </w:rPr>
              <w:t>578</w:t>
            </w:r>
          </w:p>
        </w:tc>
        <w:tc>
          <w:tcPr>
            <w:tcW w:w="1418" w:type="dxa"/>
            <w:shd w:val="clear" w:color="auto" w:fill="FFFFFF"/>
          </w:tcPr>
          <w:p w:rsidR="00702928" w:rsidRPr="00D40009" w:rsidRDefault="00702928" w:rsidP="004C5C48">
            <w:pPr>
              <w:jc w:val="right"/>
              <w:rPr>
                <w:rFonts w:asciiTheme="majorBidi" w:hAnsiTheme="majorBidi" w:cstheme="majorBidi"/>
                <w:b/>
                <w:bCs/>
                <w:color w:val="000000"/>
                <w:sz w:val="18"/>
                <w:szCs w:val="18"/>
                <w:lang w:val="id-ID"/>
              </w:rPr>
            </w:pPr>
            <w:r w:rsidRPr="00D40009">
              <w:rPr>
                <w:rFonts w:asciiTheme="majorBidi" w:hAnsiTheme="majorBidi" w:cstheme="majorBidi"/>
                <w:b/>
                <w:bCs/>
                <w:color w:val="000000"/>
                <w:sz w:val="18"/>
                <w:szCs w:val="18"/>
                <w:lang w:val="id-ID"/>
              </w:rPr>
              <w:t>(+)</w:t>
            </w:r>
          </w:p>
        </w:tc>
      </w:tr>
      <w:tr w:rsidR="00702928" w:rsidRPr="006637DB" w:rsidTr="00A32AF7">
        <w:tc>
          <w:tcPr>
            <w:tcW w:w="4536" w:type="dxa"/>
            <w:shd w:val="clear" w:color="auto" w:fill="auto"/>
          </w:tcPr>
          <w:p w:rsidR="00702928" w:rsidRPr="00D40009" w:rsidRDefault="00702928" w:rsidP="004C5C48">
            <w:pPr>
              <w:rPr>
                <w:rFonts w:asciiTheme="majorBidi" w:hAnsiTheme="majorBidi" w:cstheme="majorBidi"/>
                <w:b/>
                <w:bCs/>
                <w:color w:val="000000"/>
                <w:sz w:val="18"/>
                <w:szCs w:val="18"/>
                <w:lang w:val="id-ID"/>
              </w:rPr>
            </w:pPr>
            <w:r>
              <w:rPr>
                <w:rFonts w:asciiTheme="majorBidi" w:hAnsiTheme="majorBidi" w:cstheme="majorBidi"/>
                <w:b/>
                <w:bCs/>
                <w:color w:val="000000"/>
                <w:sz w:val="18"/>
                <w:szCs w:val="18"/>
                <w:lang w:val="id-ID"/>
              </w:rPr>
              <w:t>Jumlah Belanja Pegawai</w:t>
            </w:r>
          </w:p>
        </w:tc>
        <w:tc>
          <w:tcPr>
            <w:tcW w:w="1275" w:type="dxa"/>
            <w:shd w:val="clear" w:color="auto" w:fill="FFFFFF"/>
          </w:tcPr>
          <w:p w:rsidR="00702928" w:rsidRPr="00D40009" w:rsidRDefault="00702928" w:rsidP="00A018C3">
            <w:pPr>
              <w:jc w:val="right"/>
              <w:rPr>
                <w:rFonts w:asciiTheme="majorBidi" w:hAnsiTheme="majorBidi" w:cstheme="majorBidi"/>
                <w:sz w:val="18"/>
                <w:szCs w:val="18"/>
              </w:rPr>
            </w:pPr>
          </w:p>
        </w:tc>
        <w:tc>
          <w:tcPr>
            <w:tcW w:w="1418" w:type="dxa"/>
            <w:shd w:val="clear" w:color="auto" w:fill="FFFFFF"/>
          </w:tcPr>
          <w:p w:rsidR="00702928" w:rsidRPr="00D40009" w:rsidRDefault="00692C07" w:rsidP="004C5C48">
            <w:pPr>
              <w:jc w:val="right"/>
              <w:rPr>
                <w:rFonts w:asciiTheme="majorBidi" w:hAnsiTheme="majorBidi" w:cstheme="majorBidi"/>
                <w:b/>
                <w:bCs/>
                <w:color w:val="000000"/>
                <w:sz w:val="18"/>
                <w:szCs w:val="18"/>
                <w:lang w:val="id-ID"/>
              </w:rPr>
            </w:pPr>
            <w:r w:rsidRPr="00692C07">
              <w:rPr>
                <w:rFonts w:asciiTheme="majorBidi" w:hAnsiTheme="majorBidi" w:cstheme="majorBidi"/>
                <w:b/>
                <w:bCs/>
                <w:color w:val="000000"/>
                <w:sz w:val="18"/>
                <w:szCs w:val="18"/>
                <w:lang w:val="id-ID"/>
              </w:rPr>
              <w:t>1</w:t>
            </w:r>
            <w:r>
              <w:rPr>
                <w:rFonts w:asciiTheme="majorBidi" w:hAnsiTheme="majorBidi" w:cstheme="majorBidi"/>
                <w:b/>
                <w:bCs/>
                <w:color w:val="000000"/>
                <w:sz w:val="18"/>
                <w:szCs w:val="18"/>
                <w:lang w:val="id-ID"/>
              </w:rPr>
              <w:t>.</w:t>
            </w:r>
            <w:r w:rsidRPr="00692C07">
              <w:rPr>
                <w:rFonts w:asciiTheme="majorBidi" w:hAnsiTheme="majorBidi" w:cstheme="majorBidi"/>
                <w:b/>
                <w:bCs/>
                <w:color w:val="000000"/>
                <w:sz w:val="18"/>
                <w:szCs w:val="18"/>
                <w:lang w:val="id-ID"/>
              </w:rPr>
              <w:t>329</w:t>
            </w:r>
            <w:r>
              <w:rPr>
                <w:rFonts w:asciiTheme="majorBidi" w:hAnsiTheme="majorBidi" w:cstheme="majorBidi"/>
                <w:b/>
                <w:bCs/>
                <w:color w:val="000000"/>
                <w:sz w:val="18"/>
                <w:szCs w:val="18"/>
                <w:lang w:val="id-ID"/>
              </w:rPr>
              <w:t>.</w:t>
            </w:r>
            <w:r w:rsidRPr="00692C07">
              <w:rPr>
                <w:rFonts w:asciiTheme="majorBidi" w:hAnsiTheme="majorBidi" w:cstheme="majorBidi"/>
                <w:b/>
                <w:bCs/>
                <w:color w:val="000000"/>
                <w:sz w:val="18"/>
                <w:szCs w:val="18"/>
                <w:lang w:val="id-ID"/>
              </w:rPr>
              <w:t>637</w:t>
            </w:r>
            <w:r>
              <w:rPr>
                <w:rFonts w:asciiTheme="majorBidi" w:hAnsiTheme="majorBidi" w:cstheme="majorBidi"/>
                <w:b/>
                <w:bCs/>
                <w:color w:val="000000"/>
                <w:sz w:val="18"/>
                <w:szCs w:val="18"/>
                <w:lang w:val="id-ID"/>
              </w:rPr>
              <w:t>.</w:t>
            </w:r>
            <w:r w:rsidRPr="00692C07">
              <w:rPr>
                <w:rFonts w:asciiTheme="majorBidi" w:hAnsiTheme="majorBidi" w:cstheme="majorBidi"/>
                <w:b/>
                <w:bCs/>
                <w:color w:val="000000"/>
                <w:sz w:val="18"/>
                <w:szCs w:val="18"/>
                <w:lang w:val="id-ID"/>
              </w:rPr>
              <w:t>954</w:t>
            </w:r>
          </w:p>
        </w:tc>
      </w:tr>
      <w:tr w:rsidR="00702928" w:rsidRPr="00D40009" w:rsidTr="00A32AF7">
        <w:tc>
          <w:tcPr>
            <w:tcW w:w="4536" w:type="dxa"/>
            <w:shd w:val="clear" w:color="auto" w:fill="auto"/>
          </w:tcPr>
          <w:p w:rsidR="00702928" w:rsidRPr="00A018C3" w:rsidRDefault="00702928" w:rsidP="00A018C3">
            <w:pPr>
              <w:rPr>
                <w:rFonts w:asciiTheme="majorBidi" w:hAnsiTheme="majorBidi" w:cstheme="majorBidi"/>
                <w:color w:val="000000"/>
                <w:sz w:val="18"/>
                <w:szCs w:val="18"/>
                <w:lang w:val="id-ID"/>
              </w:rPr>
            </w:pPr>
            <w:r w:rsidRPr="000B53DD">
              <w:rPr>
                <w:color w:val="000000"/>
                <w:sz w:val="18"/>
                <w:szCs w:val="18"/>
              </w:rPr>
              <w:t xml:space="preserve">Utang </w:t>
            </w:r>
            <w:r w:rsidR="00A018C3">
              <w:rPr>
                <w:color w:val="000000"/>
                <w:sz w:val="18"/>
                <w:szCs w:val="18"/>
              </w:rPr>
              <w:t xml:space="preserve">Belanja </w:t>
            </w:r>
            <w:r w:rsidR="00A018C3">
              <w:rPr>
                <w:color w:val="000000"/>
                <w:sz w:val="18"/>
                <w:szCs w:val="18"/>
                <w:lang w:val="id-ID"/>
              </w:rPr>
              <w:t>Pegawai</w:t>
            </w:r>
            <w:r>
              <w:rPr>
                <w:color w:val="000000"/>
                <w:sz w:val="18"/>
                <w:szCs w:val="18"/>
              </w:rPr>
              <w:t xml:space="preserve">  yang  menambah beban Tahun 201</w:t>
            </w:r>
            <w:r w:rsidR="00A018C3">
              <w:rPr>
                <w:color w:val="000000"/>
                <w:sz w:val="18"/>
                <w:szCs w:val="18"/>
                <w:lang w:val="id-ID"/>
              </w:rPr>
              <w:t>9</w:t>
            </w:r>
            <w:r>
              <w:rPr>
                <w:color w:val="000000"/>
                <w:sz w:val="18"/>
                <w:szCs w:val="18"/>
              </w:rPr>
              <w:t xml:space="preserve"> </w:t>
            </w:r>
            <w:r w:rsidR="00A018C3">
              <w:rPr>
                <w:color w:val="000000"/>
                <w:sz w:val="18"/>
                <w:szCs w:val="18"/>
                <w:lang w:val="id-ID"/>
              </w:rPr>
              <w:t>y</w:t>
            </w:r>
            <w:r w:rsidRPr="000B53DD">
              <w:rPr>
                <w:color w:val="000000"/>
                <w:sz w:val="18"/>
                <w:szCs w:val="18"/>
              </w:rPr>
              <w:t xml:space="preserve">ang </w:t>
            </w:r>
            <w:r w:rsidR="00A018C3">
              <w:rPr>
                <w:color w:val="000000"/>
                <w:sz w:val="18"/>
                <w:szCs w:val="18"/>
                <w:lang w:val="id-ID"/>
              </w:rPr>
              <w:t>d</w:t>
            </w:r>
            <w:r w:rsidRPr="000B53DD">
              <w:rPr>
                <w:color w:val="000000"/>
                <w:sz w:val="18"/>
                <w:szCs w:val="18"/>
              </w:rPr>
              <w:t>ibayarkan</w:t>
            </w:r>
            <w:r w:rsidR="00A018C3">
              <w:rPr>
                <w:color w:val="000000"/>
                <w:sz w:val="18"/>
                <w:szCs w:val="18"/>
                <w:lang w:val="id-ID"/>
              </w:rPr>
              <w:t xml:space="preserve"> di</w:t>
            </w:r>
            <w:r w:rsidRPr="000B53DD">
              <w:rPr>
                <w:color w:val="000000"/>
                <w:sz w:val="18"/>
                <w:szCs w:val="18"/>
              </w:rPr>
              <w:t xml:space="preserve"> 20</w:t>
            </w:r>
            <w:r w:rsidR="00A018C3">
              <w:rPr>
                <w:color w:val="000000"/>
                <w:sz w:val="18"/>
                <w:szCs w:val="18"/>
                <w:lang w:val="id-ID"/>
              </w:rPr>
              <w:t>19</w:t>
            </w:r>
          </w:p>
        </w:tc>
        <w:tc>
          <w:tcPr>
            <w:tcW w:w="1275" w:type="dxa"/>
            <w:shd w:val="clear" w:color="auto" w:fill="FFFFFF"/>
          </w:tcPr>
          <w:p w:rsidR="00702928" w:rsidRPr="00D40009" w:rsidRDefault="00692C07" w:rsidP="00A018C3">
            <w:pPr>
              <w:jc w:val="right"/>
              <w:rPr>
                <w:rFonts w:asciiTheme="majorBidi" w:hAnsiTheme="majorBidi" w:cstheme="majorBidi"/>
                <w:sz w:val="18"/>
                <w:szCs w:val="18"/>
              </w:rPr>
            </w:pPr>
            <w:r w:rsidRPr="00D40009">
              <w:rPr>
                <w:rFonts w:asciiTheme="majorBidi" w:hAnsiTheme="majorBidi" w:cstheme="majorBidi"/>
                <w:color w:val="000000"/>
                <w:sz w:val="18"/>
                <w:szCs w:val="18"/>
              </w:rPr>
              <w:t xml:space="preserve">    </w:t>
            </w:r>
            <w:r w:rsidRPr="00A018C3">
              <w:rPr>
                <w:rFonts w:asciiTheme="majorBidi" w:hAnsiTheme="majorBidi" w:cstheme="majorBidi"/>
                <w:sz w:val="18"/>
                <w:szCs w:val="18"/>
              </w:rPr>
              <w:t>28</w:t>
            </w:r>
            <w:r>
              <w:rPr>
                <w:rFonts w:asciiTheme="majorBidi" w:hAnsiTheme="majorBidi" w:cstheme="majorBidi"/>
                <w:sz w:val="18"/>
                <w:szCs w:val="18"/>
                <w:lang w:val="id-ID"/>
              </w:rPr>
              <w:t>.</w:t>
            </w:r>
            <w:r w:rsidRPr="00A018C3">
              <w:rPr>
                <w:rFonts w:asciiTheme="majorBidi" w:hAnsiTheme="majorBidi" w:cstheme="majorBidi"/>
                <w:sz w:val="18"/>
                <w:szCs w:val="18"/>
              </w:rPr>
              <w:t>437</w:t>
            </w:r>
            <w:r>
              <w:rPr>
                <w:rFonts w:asciiTheme="majorBidi" w:hAnsiTheme="majorBidi" w:cstheme="majorBidi"/>
                <w:sz w:val="18"/>
                <w:szCs w:val="18"/>
                <w:lang w:val="id-ID"/>
              </w:rPr>
              <w:t>.</w:t>
            </w:r>
            <w:r w:rsidRPr="00A018C3">
              <w:rPr>
                <w:rFonts w:asciiTheme="majorBidi" w:hAnsiTheme="majorBidi" w:cstheme="majorBidi"/>
                <w:sz w:val="18"/>
                <w:szCs w:val="18"/>
              </w:rPr>
              <w:t>461</w:t>
            </w:r>
          </w:p>
        </w:tc>
        <w:tc>
          <w:tcPr>
            <w:tcW w:w="1418" w:type="dxa"/>
            <w:shd w:val="clear" w:color="auto" w:fill="FFFFFF"/>
          </w:tcPr>
          <w:p w:rsidR="00702928" w:rsidRPr="00A018C3" w:rsidRDefault="00702928" w:rsidP="00A018C3">
            <w:pPr>
              <w:jc w:val="right"/>
              <w:rPr>
                <w:rFonts w:asciiTheme="majorBidi" w:hAnsiTheme="majorBidi" w:cstheme="majorBidi"/>
                <w:color w:val="000000"/>
                <w:sz w:val="18"/>
                <w:szCs w:val="18"/>
                <w:lang w:val="id-ID"/>
              </w:rPr>
            </w:pPr>
          </w:p>
        </w:tc>
      </w:tr>
      <w:tr w:rsidR="00702928" w:rsidRPr="006637DB" w:rsidTr="00A32AF7">
        <w:tc>
          <w:tcPr>
            <w:tcW w:w="4536" w:type="dxa"/>
            <w:shd w:val="clear" w:color="auto" w:fill="auto"/>
          </w:tcPr>
          <w:p w:rsidR="00702928" w:rsidRPr="006637DB" w:rsidRDefault="00702928" w:rsidP="004C5C48">
            <w:pPr>
              <w:rPr>
                <w:rFonts w:asciiTheme="majorBidi" w:hAnsiTheme="majorBidi" w:cstheme="majorBidi"/>
                <w:color w:val="000000"/>
                <w:sz w:val="18"/>
                <w:szCs w:val="18"/>
              </w:rPr>
            </w:pPr>
            <w:r w:rsidRPr="006637DB">
              <w:rPr>
                <w:rFonts w:asciiTheme="majorBidi" w:hAnsiTheme="majorBidi" w:cstheme="majorBidi"/>
                <w:b/>
                <w:sz w:val="18"/>
                <w:szCs w:val="18"/>
              </w:rPr>
              <w:t>Jumlah Pengurangan Beban</w:t>
            </w:r>
          </w:p>
        </w:tc>
        <w:tc>
          <w:tcPr>
            <w:tcW w:w="1275" w:type="dxa"/>
            <w:shd w:val="clear" w:color="auto" w:fill="FFFFFF"/>
          </w:tcPr>
          <w:p w:rsidR="00702928" w:rsidRPr="009B6C20" w:rsidRDefault="00702928" w:rsidP="00A018C3">
            <w:pPr>
              <w:jc w:val="right"/>
              <w:rPr>
                <w:rFonts w:asciiTheme="majorBidi" w:hAnsiTheme="majorBidi" w:cstheme="majorBidi"/>
                <w:b/>
                <w:bCs/>
                <w:sz w:val="18"/>
                <w:szCs w:val="18"/>
              </w:rPr>
            </w:pPr>
            <w:r w:rsidRPr="009B6C20">
              <w:rPr>
                <w:rFonts w:asciiTheme="majorBidi" w:hAnsiTheme="majorBidi" w:cstheme="majorBidi"/>
                <w:b/>
                <w:bCs/>
                <w:sz w:val="18"/>
                <w:szCs w:val="18"/>
              </w:rPr>
              <w:t>(-)</w:t>
            </w:r>
          </w:p>
        </w:tc>
        <w:tc>
          <w:tcPr>
            <w:tcW w:w="1418" w:type="dxa"/>
            <w:shd w:val="clear" w:color="auto" w:fill="FFFFFF"/>
          </w:tcPr>
          <w:p w:rsidR="00702928" w:rsidRPr="00692C07" w:rsidRDefault="00692C07" w:rsidP="004C5C48">
            <w:pPr>
              <w:jc w:val="right"/>
              <w:rPr>
                <w:rFonts w:asciiTheme="majorBidi" w:hAnsiTheme="majorBidi" w:cstheme="majorBidi"/>
                <w:b/>
                <w:bCs/>
                <w:color w:val="000000"/>
                <w:sz w:val="18"/>
                <w:szCs w:val="18"/>
              </w:rPr>
            </w:pPr>
            <w:r w:rsidRPr="00D40009">
              <w:rPr>
                <w:rFonts w:asciiTheme="majorBidi" w:hAnsiTheme="majorBidi" w:cstheme="majorBidi"/>
                <w:color w:val="000000"/>
                <w:sz w:val="18"/>
                <w:szCs w:val="18"/>
              </w:rPr>
              <w:t xml:space="preserve">    </w:t>
            </w:r>
            <w:r w:rsidRPr="00692C07">
              <w:rPr>
                <w:rFonts w:asciiTheme="majorBidi" w:hAnsiTheme="majorBidi" w:cstheme="majorBidi"/>
                <w:b/>
                <w:bCs/>
                <w:sz w:val="18"/>
                <w:szCs w:val="18"/>
              </w:rPr>
              <w:t>28</w:t>
            </w:r>
            <w:r w:rsidRPr="00692C07">
              <w:rPr>
                <w:rFonts w:asciiTheme="majorBidi" w:hAnsiTheme="majorBidi" w:cstheme="majorBidi"/>
                <w:b/>
                <w:bCs/>
                <w:sz w:val="18"/>
                <w:szCs w:val="18"/>
                <w:lang w:val="id-ID"/>
              </w:rPr>
              <w:t>.</w:t>
            </w:r>
            <w:r w:rsidRPr="00692C07">
              <w:rPr>
                <w:rFonts w:asciiTheme="majorBidi" w:hAnsiTheme="majorBidi" w:cstheme="majorBidi"/>
                <w:b/>
                <w:bCs/>
                <w:sz w:val="18"/>
                <w:szCs w:val="18"/>
              </w:rPr>
              <w:t>437</w:t>
            </w:r>
            <w:r w:rsidRPr="00692C07">
              <w:rPr>
                <w:rFonts w:asciiTheme="majorBidi" w:hAnsiTheme="majorBidi" w:cstheme="majorBidi"/>
                <w:b/>
                <w:bCs/>
                <w:sz w:val="18"/>
                <w:szCs w:val="18"/>
                <w:lang w:val="id-ID"/>
              </w:rPr>
              <w:t>.</w:t>
            </w:r>
            <w:r w:rsidRPr="00692C07">
              <w:rPr>
                <w:rFonts w:asciiTheme="majorBidi" w:hAnsiTheme="majorBidi" w:cstheme="majorBidi"/>
                <w:b/>
                <w:bCs/>
                <w:sz w:val="18"/>
                <w:szCs w:val="18"/>
              </w:rPr>
              <w:t>461</w:t>
            </w:r>
          </w:p>
        </w:tc>
      </w:tr>
      <w:tr w:rsidR="00702928" w:rsidRPr="006637DB" w:rsidTr="00A32AF7">
        <w:tc>
          <w:tcPr>
            <w:tcW w:w="4536" w:type="dxa"/>
            <w:shd w:val="clear" w:color="auto" w:fill="auto"/>
          </w:tcPr>
          <w:p w:rsidR="00702928" w:rsidRPr="000F3C41" w:rsidRDefault="00702928" w:rsidP="004C5C48">
            <w:pPr>
              <w:rPr>
                <w:rFonts w:asciiTheme="majorBidi" w:hAnsiTheme="majorBidi" w:cstheme="majorBidi"/>
                <w:sz w:val="18"/>
                <w:szCs w:val="18"/>
                <w:lang w:val="id-ID"/>
              </w:rPr>
            </w:pPr>
            <w:r w:rsidRPr="006637DB">
              <w:rPr>
                <w:rFonts w:asciiTheme="majorBidi" w:hAnsiTheme="majorBidi" w:cstheme="majorBidi"/>
                <w:b/>
                <w:sz w:val="18"/>
                <w:szCs w:val="18"/>
              </w:rPr>
              <w:t xml:space="preserve">Beban </w:t>
            </w:r>
            <w:r>
              <w:rPr>
                <w:rFonts w:asciiTheme="majorBidi" w:hAnsiTheme="majorBidi" w:cstheme="majorBidi"/>
                <w:b/>
                <w:sz w:val="18"/>
                <w:szCs w:val="18"/>
                <w:lang w:val="id-ID"/>
              </w:rPr>
              <w:t xml:space="preserve">Pegawai </w:t>
            </w:r>
            <w:r w:rsidRPr="006637DB">
              <w:rPr>
                <w:rFonts w:asciiTheme="majorBidi" w:hAnsiTheme="majorBidi" w:cstheme="majorBidi"/>
                <w:b/>
                <w:sz w:val="18"/>
                <w:szCs w:val="18"/>
              </w:rPr>
              <w:t xml:space="preserve"> – L</w:t>
            </w:r>
            <w:r>
              <w:rPr>
                <w:rFonts w:asciiTheme="majorBidi" w:hAnsiTheme="majorBidi" w:cstheme="majorBidi"/>
                <w:b/>
                <w:sz w:val="18"/>
                <w:szCs w:val="18"/>
                <w:lang w:val="id-ID"/>
              </w:rPr>
              <w:t>O</w:t>
            </w:r>
          </w:p>
        </w:tc>
        <w:tc>
          <w:tcPr>
            <w:tcW w:w="1275" w:type="dxa"/>
          </w:tcPr>
          <w:p w:rsidR="00702928" w:rsidRPr="006637DB" w:rsidRDefault="00702928" w:rsidP="00A018C3">
            <w:pPr>
              <w:jc w:val="right"/>
              <w:rPr>
                <w:rFonts w:asciiTheme="majorBidi" w:hAnsiTheme="majorBidi" w:cstheme="majorBidi"/>
                <w:sz w:val="18"/>
                <w:szCs w:val="18"/>
              </w:rPr>
            </w:pPr>
          </w:p>
        </w:tc>
        <w:tc>
          <w:tcPr>
            <w:tcW w:w="1418" w:type="dxa"/>
            <w:shd w:val="clear" w:color="auto" w:fill="auto"/>
          </w:tcPr>
          <w:p w:rsidR="00702928" w:rsidRPr="00B603BB" w:rsidRDefault="00B603BB" w:rsidP="004C5C48">
            <w:pPr>
              <w:jc w:val="right"/>
              <w:rPr>
                <w:rFonts w:asciiTheme="majorBidi" w:hAnsiTheme="majorBidi" w:cstheme="majorBidi"/>
                <w:color w:val="000000"/>
                <w:sz w:val="18"/>
                <w:szCs w:val="18"/>
              </w:rPr>
            </w:pPr>
            <w:r w:rsidRPr="00B603BB">
              <w:rPr>
                <w:b/>
                <w:bCs/>
                <w:sz w:val="18"/>
                <w:szCs w:val="18"/>
              </w:rPr>
              <w:t>1</w:t>
            </w:r>
            <w:r w:rsidRPr="00B603BB">
              <w:rPr>
                <w:b/>
                <w:bCs/>
                <w:sz w:val="18"/>
                <w:szCs w:val="18"/>
                <w:lang w:val="id-ID"/>
              </w:rPr>
              <w:t>.</w:t>
            </w:r>
            <w:r w:rsidRPr="00B603BB">
              <w:rPr>
                <w:b/>
                <w:bCs/>
                <w:sz w:val="18"/>
                <w:szCs w:val="18"/>
              </w:rPr>
              <w:t>301</w:t>
            </w:r>
            <w:r w:rsidRPr="00B603BB">
              <w:rPr>
                <w:b/>
                <w:bCs/>
                <w:sz w:val="18"/>
                <w:szCs w:val="18"/>
                <w:lang w:val="id-ID"/>
              </w:rPr>
              <w:t>.</w:t>
            </w:r>
            <w:r w:rsidRPr="00B603BB">
              <w:rPr>
                <w:b/>
                <w:bCs/>
                <w:sz w:val="18"/>
                <w:szCs w:val="18"/>
              </w:rPr>
              <w:t>200</w:t>
            </w:r>
            <w:r w:rsidRPr="00B603BB">
              <w:rPr>
                <w:b/>
                <w:bCs/>
                <w:sz w:val="18"/>
                <w:szCs w:val="18"/>
                <w:lang w:val="id-ID"/>
              </w:rPr>
              <w:t>.</w:t>
            </w:r>
            <w:r w:rsidRPr="00B603BB">
              <w:rPr>
                <w:b/>
                <w:bCs/>
                <w:sz w:val="18"/>
                <w:szCs w:val="18"/>
              </w:rPr>
              <w:t>493</w:t>
            </w:r>
          </w:p>
        </w:tc>
      </w:tr>
    </w:tbl>
    <w:p w:rsidR="00702928" w:rsidRDefault="00702928" w:rsidP="00702928">
      <w:pPr>
        <w:ind w:left="993"/>
        <w:rPr>
          <w:lang w:val="id-ID"/>
        </w:rPr>
      </w:pPr>
    </w:p>
    <w:p w:rsidR="00702928" w:rsidRPr="00702928" w:rsidRDefault="00A1662D" w:rsidP="00A32AF7">
      <w:pPr>
        <w:ind w:left="993"/>
        <w:rPr>
          <w:lang w:val="id-ID"/>
        </w:rPr>
      </w:pPr>
      <w:r>
        <w:rPr>
          <w:lang w:val="id-ID"/>
        </w:rPr>
        <w:t>Tabel 3.2</w:t>
      </w:r>
      <w:r w:rsidR="00A32AF7">
        <w:rPr>
          <w:lang w:val="id-ID"/>
        </w:rPr>
        <w:t>4</w:t>
      </w:r>
      <w:r>
        <w:rPr>
          <w:lang w:val="id-ID"/>
        </w:rPr>
        <w:t xml:space="preserve">. </w:t>
      </w:r>
      <w:r w:rsidR="000350B4">
        <w:rPr>
          <w:lang w:val="id-ID"/>
        </w:rPr>
        <w:t xml:space="preserve">Rincian </w:t>
      </w:r>
      <w:r w:rsidR="00702928">
        <w:rPr>
          <w:lang w:val="id-ID"/>
        </w:rPr>
        <w:t>Beban Pegawai Tahun 201</w:t>
      </w:r>
      <w:r w:rsidR="002464DB">
        <w:rPr>
          <w:lang w:val="id-ID"/>
        </w:rPr>
        <w:t>9</w:t>
      </w:r>
      <w:r w:rsidR="00702928">
        <w:rPr>
          <w:lang w:val="id-ID"/>
        </w:rPr>
        <w:t xml:space="preserve"> dan 201</w:t>
      </w:r>
      <w:r w:rsidR="002464DB">
        <w:rPr>
          <w:lang w:val="id-ID"/>
        </w:rPr>
        <w:t>8</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99"/>
        <w:gridCol w:w="1394"/>
      </w:tblGrid>
      <w:tr w:rsidR="001771F1" w:rsidRPr="00644DA9" w:rsidTr="00A32AF7">
        <w:trPr>
          <w:trHeight w:val="285"/>
          <w:tblHeader/>
        </w:trPr>
        <w:tc>
          <w:tcPr>
            <w:tcW w:w="4536" w:type="dxa"/>
            <w:shd w:val="clear" w:color="auto" w:fill="auto"/>
            <w:noWrap/>
            <w:vAlign w:val="center"/>
          </w:tcPr>
          <w:p w:rsidR="001771F1" w:rsidRPr="00644DA9" w:rsidRDefault="001771F1" w:rsidP="00FF4BF9">
            <w:pPr>
              <w:jc w:val="center"/>
              <w:rPr>
                <w:b/>
                <w:bCs/>
                <w:sz w:val="18"/>
                <w:szCs w:val="18"/>
              </w:rPr>
            </w:pPr>
            <w:r w:rsidRPr="00644DA9">
              <w:rPr>
                <w:b/>
                <w:bCs/>
                <w:sz w:val="18"/>
                <w:szCs w:val="18"/>
              </w:rPr>
              <w:t>Uraian</w:t>
            </w:r>
          </w:p>
        </w:tc>
        <w:tc>
          <w:tcPr>
            <w:tcW w:w="1299" w:type="dxa"/>
            <w:shd w:val="clear" w:color="auto" w:fill="auto"/>
            <w:noWrap/>
            <w:vAlign w:val="center"/>
            <w:hideMark/>
          </w:tcPr>
          <w:p w:rsidR="001771F1" w:rsidRDefault="001771F1" w:rsidP="00FF4BF9">
            <w:pPr>
              <w:jc w:val="center"/>
              <w:rPr>
                <w:b/>
                <w:bCs/>
                <w:sz w:val="18"/>
                <w:szCs w:val="18"/>
                <w:lang w:val="id-ID"/>
              </w:rPr>
            </w:pPr>
            <w:r w:rsidRPr="00644DA9">
              <w:rPr>
                <w:b/>
                <w:bCs/>
                <w:sz w:val="18"/>
                <w:szCs w:val="18"/>
              </w:rPr>
              <w:t>201</w:t>
            </w:r>
            <w:r w:rsidR="002464DB">
              <w:rPr>
                <w:b/>
                <w:bCs/>
                <w:sz w:val="18"/>
                <w:szCs w:val="18"/>
                <w:lang w:val="id-ID"/>
              </w:rPr>
              <w:t>9</w:t>
            </w:r>
          </w:p>
          <w:p w:rsidR="00702928" w:rsidRPr="00644DA9" w:rsidRDefault="00702928" w:rsidP="00FF4BF9">
            <w:pPr>
              <w:jc w:val="center"/>
              <w:rPr>
                <w:b/>
                <w:bCs/>
                <w:sz w:val="18"/>
                <w:szCs w:val="18"/>
                <w:lang w:val="id-ID"/>
              </w:rPr>
            </w:pPr>
            <w:r>
              <w:rPr>
                <w:b/>
                <w:bCs/>
                <w:sz w:val="18"/>
                <w:szCs w:val="18"/>
                <w:lang w:val="id-ID"/>
              </w:rPr>
              <w:t>(Rp.)</w:t>
            </w:r>
          </w:p>
        </w:tc>
        <w:tc>
          <w:tcPr>
            <w:tcW w:w="1394" w:type="dxa"/>
            <w:shd w:val="clear" w:color="auto" w:fill="auto"/>
            <w:noWrap/>
            <w:vAlign w:val="center"/>
            <w:hideMark/>
          </w:tcPr>
          <w:p w:rsidR="001771F1" w:rsidRDefault="001771F1" w:rsidP="00FF4BF9">
            <w:pPr>
              <w:jc w:val="center"/>
              <w:rPr>
                <w:b/>
                <w:bCs/>
                <w:sz w:val="18"/>
                <w:szCs w:val="18"/>
                <w:lang w:val="id-ID"/>
              </w:rPr>
            </w:pPr>
            <w:r w:rsidRPr="00644DA9">
              <w:rPr>
                <w:b/>
                <w:bCs/>
                <w:sz w:val="18"/>
                <w:szCs w:val="18"/>
              </w:rPr>
              <w:t>201</w:t>
            </w:r>
            <w:r w:rsidR="002464DB">
              <w:rPr>
                <w:b/>
                <w:bCs/>
                <w:sz w:val="18"/>
                <w:szCs w:val="18"/>
                <w:lang w:val="id-ID"/>
              </w:rPr>
              <w:t>8</w:t>
            </w:r>
          </w:p>
          <w:p w:rsidR="00702928" w:rsidRPr="00644DA9" w:rsidRDefault="00702928" w:rsidP="00FF4BF9">
            <w:pPr>
              <w:jc w:val="center"/>
              <w:rPr>
                <w:b/>
                <w:bCs/>
                <w:sz w:val="18"/>
                <w:szCs w:val="18"/>
                <w:lang w:val="id-ID"/>
              </w:rPr>
            </w:pPr>
            <w:r>
              <w:rPr>
                <w:b/>
                <w:bCs/>
                <w:sz w:val="18"/>
                <w:szCs w:val="18"/>
                <w:lang w:val="id-ID"/>
              </w:rPr>
              <w:t>(Rp.)</w:t>
            </w:r>
          </w:p>
        </w:tc>
      </w:tr>
      <w:tr w:rsidR="001771F1" w:rsidRPr="00644DA9" w:rsidTr="00A32AF7">
        <w:trPr>
          <w:trHeight w:val="202"/>
        </w:trPr>
        <w:tc>
          <w:tcPr>
            <w:tcW w:w="4536" w:type="dxa"/>
            <w:shd w:val="clear" w:color="000000" w:fill="FFFFFF"/>
            <w:noWrap/>
            <w:vAlign w:val="center"/>
          </w:tcPr>
          <w:p w:rsidR="001771F1" w:rsidRPr="00683919" w:rsidRDefault="00683919" w:rsidP="00FF4BF9">
            <w:pPr>
              <w:rPr>
                <w:b/>
                <w:sz w:val="18"/>
                <w:szCs w:val="18"/>
                <w:lang w:val="id-ID"/>
              </w:rPr>
            </w:pPr>
            <w:r w:rsidRPr="00683919">
              <w:rPr>
                <w:b/>
                <w:sz w:val="18"/>
                <w:szCs w:val="18"/>
                <w:lang w:val="id-ID"/>
              </w:rPr>
              <w:t>Beban Pegawai Belanja Tidak Langsung</w:t>
            </w:r>
          </w:p>
        </w:tc>
        <w:tc>
          <w:tcPr>
            <w:tcW w:w="1299" w:type="dxa"/>
            <w:shd w:val="clear" w:color="000000" w:fill="FFFFFF"/>
            <w:noWrap/>
            <w:vAlign w:val="center"/>
            <w:hideMark/>
          </w:tcPr>
          <w:p w:rsidR="001771F1" w:rsidRPr="00644DA9" w:rsidRDefault="001771F1" w:rsidP="00FF4BF9">
            <w:pPr>
              <w:jc w:val="right"/>
              <w:rPr>
                <w:b/>
                <w:bCs/>
                <w:sz w:val="18"/>
                <w:szCs w:val="18"/>
              </w:rPr>
            </w:pPr>
          </w:p>
        </w:tc>
        <w:tc>
          <w:tcPr>
            <w:tcW w:w="1394" w:type="dxa"/>
            <w:shd w:val="clear" w:color="auto" w:fill="auto"/>
            <w:noWrap/>
            <w:vAlign w:val="center"/>
            <w:hideMark/>
          </w:tcPr>
          <w:p w:rsidR="001771F1" w:rsidRPr="00644DA9" w:rsidRDefault="001771F1" w:rsidP="00FF4BF9">
            <w:pPr>
              <w:jc w:val="right"/>
              <w:rPr>
                <w:b/>
                <w:bCs/>
                <w:sz w:val="18"/>
                <w:szCs w:val="18"/>
              </w:rPr>
            </w:pPr>
          </w:p>
        </w:tc>
      </w:tr>
      <w:tr w:rsidR="002464DB" w:rsidRPr="00644DA9" w:rsidTr="00A32AF7">
        <w:trPr>
          <w:trHeight w:val="265"/>
        </w:trPr>
        <w:tc>
          <w:tcPr>
            <w:tcW w:w="4536" w:type="dxa"/>
            <w:shd w:val="clear" w:color="000000" w:fill="FFFFFF"/>
            <w:noWrap/>
            <w:vAlign w:val="center"/>
          </w:tcPr>
          <w:p w:rsidR="002464DB" w:rsidRPr="00644DA9" w:rsidRDefault="002464DB" w:rsidP="00FF4BF9">
            <w:pPr>
              <w:rPr>
                <w:b/>
                <w:sz w:val="18"/>
                <w:szCs w:val="18"/>
                <w:lang w:val="id-ID"/>
              </w:rPr>
            </w:pPr>
            <w:r w:rsidRPr="00644DA9">
              <w:rPr>
                <w:rStyle w:val="fontstyle01"/>
                <w:rFonts w:ascii="Times New Roman" w:hAnsi="Times New Roman" w:cs="Times New Roman"/>
                <w:b w:val="0"/>
                <w:sz w:val="18"/>
                <w:szCs w:val="18"/>
              </w:rPr>
              <w:t>Gaji pokok PNS / uang representasi</w:t>
            </w:r>
          </w:p>
        </w:tc>
        <w:tc>
          <w:tcPr>
            <w:tcW w:w="1299" w:type="dxa"/>
            <w:shd w:val="clear" w:color="000000" w:fill="FFFFFF"/>
            <w:noWrap/>
            <w:vAlign w:val="center"/>
            <w:hideMark/>
          </w:tcPr>
          <w:p w:rsidR="002464DB" w:rsidRPr="00177794" w:rsidRDefault="00572778" w:rsidP="00FF4BF9">
            <w:pPr>
              <w:jc w:val="right"/>
              <w:rPr>
                <w:sz w:val="18"/>
                <w:szCs w:val="18"/>
              </w:rPr>
            </w:pPr>
            <w:r w:rsidRPr="00572778">
              <w:rPr>
                <w:sz w:val="18"/>
                <w:szCs w:val="18"/>
              </w:rPr>
              <w:t>691</w:t>
            </w:r>
            <w:r>
              <w:rPr>
                <w:sz w:val="18"/>
                <w:szCs w:val="18"/>
                <w:lang w:val="id-ID"/>
              </w:rPr>
              <w:t>.</w:t>
            </w:r>
            <w:r w:rsidRPr="00572778">
              <w:rPr>
                <w:sz w:val="18"/>
                <w:szCs w:val="18"/>
              </w:rPr>
              <w:t>512</w:t>
            </w:r>
            <w:r>
              <w:rPr>
                <w:sz w:val="18"/>
                <w:szCs w:val="18"/>
                <w:lang w:val="id-ID"/>
              </w:rPr>
              <w:t>.</w:t>
            </w:r>
            <w:r w:rsidRPr="00572778">
              <w:rPr>
                <w:sz w:val="18"/>
                <w:szCs w:val="18"/>
              </w:rPr>
              <w:t>176</w:t>
            </w:r>
          </w:p>
        </w:tc>
        <w:tc>
          <w:tcPr>
            <w:tcW w:w="1394" w:type="dxa"/>
            <w:shd w:val="clear" w:color="000000" w:fill="FFFFFF"/>
            <w:noWrap/>
            <w:vAlign w:val="center"/>
            <w:hideMark/>
          </w:tcPr>
          <w:p w:rsidR="002464DB" w:rsidRPr="00177794" w:rsidRDefault="002464DB" w:rsidP="00511774">
            <w:pPr>
              <w:jc w:val="right"/>
              <w:rPr>
                <w:sz w:val="18"/>
                <w:szCs w:val="18"/>
              </w:rPr>
            </w:pPr>
            <w:r w:rsidRPr="00177794">
              <w:rPr>
                <w:sz w:val="18"/>
                <w:szCs w:val="18"/>
              </w:rPr>
              <w:t>509</w:t>
            </w:r>
            <w:r>
              <w:rPr>
                <w:sz w:val="18"/>
                <w:szCs w:val="18"/>
                <w:lang w:val="id-ID"/>
              </w:rPr>
              <w:t>.</w:t>
            </w:r>
            <w:r w:rsidRPr="00177794">
              <w:rPr>
                <w:sz w:val="18"/>
                <w:szCs w:val="18"/>
              </w:rPr>
              <w:t>033</w:t>
            </w:r>
            <w:r>
              <w:rPr>
                <w:sz w:val="18"/>
                <w:szCs w:val="18"/>
                <w:lang w:val="id-ID"/>
              </w:rPr>
              <w:t>.</w:t>
            </w:r>
            <w:r w:rsidRPr="00177794">
              <w:rPr>
                <w:sz w:val="18"/>
                <w:szCs w:val="18"/>
              </w:rPr>
              <w:t>866</w:t>
            </w:r>
          </w:p>
        </w:tc>
      </w:tr>
      <w:tr w:rsidR="002464DB" w:rsidRPr="00644DA9" w:rsidTr="00A32AF7">
        <w:trPr>
          <w:trHeight w:val="254"/>
        </w:trPr>
        <w:tc>
          <w:tcPr>
            <w:tcW w:w="4536" w:type="dxa"/>
            <w:shd w:val="clear" w:color="000000" w:fill="FFFFFF"/>
            <w:noWrap/>
            <w:vAlign w:val="center"/>
          </w:tcPr>
          <w:p w:rsidR="002464DB" w:rsidRPr="00644DA9" w:rsidRDefault="002464DB" w:rsidP="00FF4BF9">
            <w:pPr>
              <w:rPr>
                <w:b/>
                <w:sz w:val="18"/>
                <w:szCs w:val="18"/>
                <w:lang w:val="id-ID"/>
              </w:rPr>
            </w:pPr>
            <w:r w:rsidRPr="00644DA9">
              <w:rPr>
                <w:rStyle w:val="fontstyle01"/>
                <w:rFonts w:ascii="Times New Roman" w:hAnsi="Times New Roman" w:cs="Times New Roman"/>
                <w:b w:val="0"/>
                <w:sz w:val="18"/>
                <w:szCs w:val="18"/>
              </w:rPr>
              <w:t>Tunjangan keluarga</w:t>
            </w:r>
          </w:p>
        </w:tc>
        <w:tc>
          <w:tcPr>
            <w:tcW w:w="1299" w:type="dxa"/>
            <w:shd w:val="clear" w:color="000000" w:fill="FFFFFF"/>
            <w:noWrap/>
            <w:vAlign w:val="center"/>
            <w:hideMark/>
          </w:tcPr>
          <w:p w:rsidR="002464DB" w:rsidRPr="00177794" w:rsidRDefault="00572778" w:rsidP="00FF4BF9">
            <w:pPr>
              <w:jc w:val="right"/>
              <w:rPr>
                <w:sz w:val="18"/>
                <w:szCs w:val="18"/>
              </w:rPr>
            </w:pPr>
            <w:r w:rsidRPr="00572778">
              <w:rPr>
                <w:sz w:val="18"/>
                <w:szCs w:val="18"/>
              </w:rPr>
              <w:t>71</w:t>
            </w:r>
            <w:r>
              <w:rPr>
                <w:sz w:val="18"/>
                <w:szCs w:val="18"/>
                <w:lang w:val="id-ID"/>
              </w:rPr>
              <w:t>.</w:t>
            </w:r>
            <w:r w:rsidRPr="00572778">
              <w:rPr>
                <w:sz w:val="18"/>
                <w:szCs w:val="18"/>
              </w:rPr>
              <w:t>915</w:t>
            </w:r>
            <w:r>
              <w:rPr>
                <w:sz w:val="18"/>
                <w:szCs w:val="18"/>
                <w:lang w:val="id-ID"/>
              </w:rPr>
              <w:t>.</w:t>
            </w:r>
            <w:r w:rsidRPr="00572778">
              <w:rPr>
                <w:sz w:val="18"/>
                <w:szCs w:val="18"/>
              </w:rPr>
              <w:t>304</w:t>
            </w:r>
          </w:p>
        </w:tc>
        <w:tc>
          <w:tcPr>
            <w:tcW w:w="1394" w:type="dxa"/>
            <w:shd w:val="clear" w:color="000000" w:fill="FFFFFF"/>
            <w:noWrap/>
            <w:vAlign w:val="center"/>
            <w:hideMark/>
          </w:tcPr>
          <w:p w:rsidR="002464DB" w:rsidRPr="00177794" w:rsidRDefault="002464DB" w:rsidP="00511774">
            <w:pPr>
              <w:jc w:val="right"/>
              <w:rPr>
                <w:sz w:val="18"/>
                <w:szCs w:val="18"/>
              </w:rPr>
            </w:pPr>
            <w:r w:rsidRPr="00177794">
              <w:rPr>
                <w:sz w:val="18"/>
                <w:szCs w:val="18"/>
              </w:rPr>
              <w:t>49</w:t>
            </w:r>
            <w:r>
              <w:rPr>
                <w:sz w:val="18"/>
                <w:szCs w:val="18"/>
                <w:lang w:val="id-ID"/>
              </w:rPr>
              <w:t>.</w:t>
            </w:r>
            <w:r w:rsidRPr="00177794">
              <w:rPr>
                <w:sz w:val="18"/>
                <w:szCs w:val="18"/>
              </w:rPr>
              <w:t>679</w:t>
            </w:r>
            <w:r>
              <w:rPr>
                <w:sz w:val="18"/>
                <w:szCs w:val="18"/>
                <w:lang w:val="id-ID"/>
              </w:rPr>
              <w:t>.</w:t>
            </w:r>
            <w:r w:rsidRPr="00177794">
              <w:rPr>
                <w:sz w:val="18"/>
                <w:szCs w:val="18"/>
              </w:rPr>
              <w:t>906</w:t>
            </w:r>
          </w:p>
        </w:tc>
      </w:tr>
      <w:tr w:rsidR="002464DB" w:rsidRPr="00644DA9" w:rsidTr="00A32AF7">
        <w:trPr>
          <w:trHeight w:val="254"/>
        </w:trPr>
        <w:tc>
          <w:tcPr>
            <w:tcW w:w="4536" w:type="dxa"/>
            <w:shd w:val="clear" w:color="000000" w:fill="FFFFFF"/>
            <w:noWrap/>
            <w:vAlign w:val="center"/>
          </w:tcPr>
          <w:p w:rsidR="002464DB" w:rsidRPr="00644DA9" w:rsidRDefault="002464DB" w:rsidP="00FF4BF9">
            <w:pPr>
              <w:rPr>
                <w:rStyle w:val="fontstyle01"/>
                <w:rFonts w:ascii="Times New Roman" w:hAnsi="Times New Roman" w:cs="Times New Roman"/>
                <w:b w:val="0"/>
                <w:sz w:val="18"/>
                <w:szCs w:val="18"/>
              </w:rPr>
            </w:pPr>
            <w:r w:rsidRPr="00644DA9">
              <w:rPr>
                <w:rStyle w:val="fontstyle01"/>
                <w:rFonts w:ascii="Times New Roman" w:hAnsi="Times New Roman" w:cs="Times New Roman"/>
                <w:b w:val="0"/>
                <w:sz w:val="18"/>
                <w:szCs w:val="18"/>
              </w:rPr>
              <w:t>Tunjangan jabatan</w:t>
            </w:r>
          </w:p>
        </w:tc>
        <w:tc>
          <w:tcPr>
            <w:tcW w:w="1299" w:type="dxa"/>
            <w:shd w:val="clear" w:color="000000" w:fill="FFFFFF"/>
            <w:noWrap/>
            <w:vAlign w:val="center"/>
            <w:hideMark/>
          </w:tcPr>
          <w:p w:rsidR="002464DB" w:rsidRPr="00177794" w:rsidRDefault="00572778" w:rsidP="00FF4BF9">
            <w:pPr>
              <w:jc w:val="right"/>
              <w:rPr>
                <w:rStyle w:val="fontstyle01"/>
                <w:rFonts w:ascii="Times New Roman" w:hAnsi="Times New Roman" w:cs="Times New Roman"/>
                <w:b w:val="0"/>
                <w:bCs w:val="0"/>
                <w:color w:val="auto"/>
                <w:sz w:val="18"/>
                <w:szCs w:val="18"/>
              </w:rPr>
            </w:pPr>
            <w:r w:rsidRPr="00572778">
              <w:rPr>
                <w:rStyle w:val="fontstyle01"/>
                <w:rFonts w:ascii="Times New Roman" w:hAnsi="Times New Roman" w:cs="Times New Roman"/>
                <w:b w:val="0"/>
                <w:bCs w:val="0"/>
                <w:color w:val="auto"/>
                <w:sz w:val="18"/>
                <w:szCs w:val="18"/>
              </w:rPr>
              <w:t>74</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960</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000</w:t>
            </w:r>
          </w:p>
        </w:tc>
        <w:tc>
          <w:tcPr>
            <w:tcW w:w="1394" w:type="dxa"/>
            <w:shd w:val="clear" w:color="000000" w:fill="FFFFFF"/>
            <w:noWrap/>
            <w:vAlign w:val="center"/>
            <w:hideMark/>
          </w:tcPr>
          <w:p w:rsidR="002464DB" w:rsidRPr="00177794" w:rsidRDefault="002464DB" w:rsidP="00511774">
            <w:pPr>
              <w:jc w:val="right"/>
              <w:rPr>
                <w:rStyle w:val="fontstyle01"/>
                <w:rFonts w:ascii="Times New Roman" w:hAnsi="Times New Roman" w:cs="Times New Roman"/>
                <w:b w:val="0"/>
                <w:bCs w:val="0"/>
                <w:color w:val="auto"/>
                <w:sz w:val="18"/>
                <w:szCs w:val="18"/>
              </w:rPr>
            </w:pPr>
            <w:r w:rsidRPr="00177794">
              <w:rPr>
                <w:rStyle w:val="fontstyle01"/>
                <w:rFonts w:ascii="Times New Roman" w:hAnsi="Times New Roman" w:cs="Times New Roman"/>
                <w:b w:val="0"/>
                <w:bCs w:val="0"/>
                <w:color w:val="auto"/>
                <w:sz w:val="18"/>
                <w:szCs w:val="18"/>
              </w:rPr>
              <w:t>56</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160</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000</w:t>
            </w:r>
          </w:p>
        </w:tc>
      </w:tr>
      <w:tr w:rsidR="002464DB" w:rsidRPr="00644DA9" w:rsidTr="00A32AF7">
        <w:trPr>
          <w:trHeight w:val="254"/>
        </w:trPr>
        <w:tc>
          <w:tcPr>
            <w:tcW w:w="4536" w:type="dxa"/>
            <w:shd w:val="clear" w:color="000000" w:fill="FFFFFF"/>
            <w:noWrap/>
            <w:vAlign w:val="center"/>
          </w:tcPr>
          <w:p w:rsidR="002464DB" w:rsidRPr="00644DA9" w:rsidRDefault="002464DB" w:rsidP="00FF4BF9">
            <w:pPr>
              <w:rPr>
                <w:rStyle w:val="fontstyle01"/>
                <w:rFonts w:ascii="Times New Roman" w:hAnsi="Times New Roman" w:cs="Times New Roman"/>
                <w:b w:val="0"/>
                <w:sz w:val="18"/>
                <w:szCs w:val="18"/>
              </w:rPr>
            </w:pPr>
            <w:r w:rsidRPr="00644DA9">
              <w:rPr>
                <w:rStyle w:val="fontstyle01"/>
                <w:rFonts w:ascii="Times New Roman" w:hAnsi="Times New Roman" w:cs="Times New Roman"/>
                <w:b w:val="0"/>
                <w:sz w:val="18"/>
                <w:szCs w:val="18"/>
              </w:rPr>
              <w:t>Tunjangan fungsional umum</w:t>
            </w:r>
          </w:p>
        </w:tc>
        <w:tc>
          <w:tcPr>
            <w:tcW w:w="1299" w:type="dxa"/>
            <w:shd w:val="clear" w:color="000000" w:fill="FFFFFF"/>
            <w:noWrap/>
            <w:vAlign w:val="center"/>
            <w:hideMark/>
          </w:tcPr>
          <w:p w:rsidR="002464DB" w:rsidRPr="00177794" w:rsidRDefault="00572778" w:rsidP="00FF4BF9">
            <w:pPr>
              <w:jc w:val="right"/>
              <w:rPr>
                <w:rStyle w:val="fontstyle01"/>
                <w:rFonts w:ascii="Times New Roman" w:hAnsi="Times New Roman" w:cs="Times New Roman"/>
                <w:b w:val="0"/>
                <w:bCs w:val="0"/>
                <w:color w:val="auto"/>
                <w:sz w:val="18"/>
                <w:szCs w:val="18"/>
              </w:rPr>
            </w:pPr>
            <w:r w:rsidRPr="00572778">
              <w:rPr>
                <w:rStyle w:val="fontstyle01"/>
                <w:rFonts w:ascii="Times New Roman" w:hAnsi="Times New Roman" w:cs="Times New Roman"/>
                <w:b w:val="0"/>
                <w:bCs w:val="0"/>
                <w:color w:val="auto"/>
                <w:sz w:val="18"/>
                <w:szCs w:val="18"/>
              </w:rPr>
              <w:t>16</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220</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000</w:t>
            </w:r>
          </w:p>
        </w:tc>
        <w:tc>
          <w:tcPr>
            <w:tcW w:w="1394" w:type="dxa"/>
            <w:shd w:val="clear" w:color="000000" w:fill="FFFFFF"/>
            <w:noWrap/>
            <w:vAlign w:val="center"/>
            <w:hideMark/>
          </w:tcPr>
          <w:p w:rsidR="002464DB" w:rsidRPr="00177794" w:rsidRDefault="002464DB" w:rsidP="00511774">
            <w:pPr>
              <w:jc w:val="right"/>
              <w:rPr>
                <w:rStyle w:val="fontstyle01"/>
                <w:rFonts w:ascii="Times New Roman" w:hAnsi="Times New Roman" w:cs="Times New Roman"/>
                <w:b w:val="0"/>
                <w:bCs w:val="0"/>
                <w:color w:val="auto"/>
                <w:sz w:val="18"/>
                <w:szCs w:val="18"/>
              </w:rPr>
            </w:pPr>
            <w:r w:rsidRPr="00177794">
              <w:rPr>
                <w:rStyle w:val="fontstyle01"/>
                <w:rFonts w:ascii="Times New Roman" w:hAnsi="Times New Roman" w:cs="Times New Roman"/>
                <w:b w:val="0"/>
                <w:bCs w:val="0"/>
                <w:color w:val="auto"/>
                <w:sz w:val="18"/>
                <w:szCs w:val="18"/>
              </w:rPr>
              <w:t>11</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875</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000</w:t>
            </w:r>
          </w:p>
        </w:tc>
      </w:tr>
      <w:tr w:rsidR="002464DB" w:rsidRPr="00644DA9" w:rsidTr="00A32AF7">
        <w:trPr>
          <w:trHeight w:val="254"/>
        </w:trPr>
        <w:tc>
          <w:tcPr>
            <w:tcW w:w="4536" w:type="dxa"/>
            <w:shd w:val="clear" w:color="000000" w:fill="FFFFFF"/>
            <w:noWrap/>
            <w:vAlign w:val="center"/>
          </w:tcPr>
          <w:p w:rsidR="002464DB" w:rsidRPr="00572778" w:rsidRDefault="002464DB" w:rsidP="00FF4BF9">
            <w:pPr>
              <w:rPr>
                <w:rStyle w:val="fontstyle01"/>
                <w:rFonts w:ascii="Times New Roman" w:hAnsi="Times New Roman" w:cs="Times New Roman"/>
                <w:b w:val="0"/>
                <w:sz w:val="18"/>
                <w:szCs w:val="18"/>
                <w:lang w:val="id-ID"/>
              </w:rPr>
            </w:pPr>
            <w:r w:rsidRPr="00644DA9">
              <w:rPr>
                <w:rStyle w:val="fontstyle01"/>
                <w:rFonts w:ascii="Times New Roman" w:hAnsi="Times New Roman" w:cs="Times New Roman"/>
                <w:b w:val="0"/>
                <w:sz w:val="18"/>
                <w:szCs w:val="18"/>
              </w:rPr>
              <w:t>Tunjangan beras</w:t>
            </w:r>
          </w:p>
        </w:tc>
        <w:tc>
          <w:tcPr>
            <w:tcW w:w="1299" w:type="dxa"/>
            <w:shd w:val="clear" w:color="000000" w:fill="FFFFFF"/>
            <w:noWrap/>
            <w:vAlign w:val="center"/>
            <w:hideMark/>
          </w:tcPr>
          <w:p w:rsidR="002464DB" w:rsidRPr="00177794" w:rsidRDefault="00572778" w:rsidP="00FF4BF9">
            <w:pPr>
              <w:jc w:val="right"/>
              <w:rPr>
                <w:rStyle w:val="fontstyle01"/>
                <w:rFonts w:ascii="Times New Roman" w:hAnsi="Times New Roman" w:cs="Times New Roman"/>
                <w:b w:val="0"/>
                <w:bCs w:val="0"/>
                <w:color w:val="auto"/>
                <w:sz w:val="18"/>
                <w:szCs w:val="18"/>
              </w:rPr>
            </w:pPr>
            <w:r w:rsidRPr="00572778">
              <w:rPr>
                <w:rStyle w:val="fontstyle01"/>
                <w:rFonts w:ascii="Times New Roman" w:hAnsi="Times New Roman" w:cs="Times New Roman"/>
                <w:b w:val="0"/>
                <w:bCs w:val="0"/>
                <w:color w:val="auto"/>
                <w:sz w:val="18"/>
                <w:szCs w:val="18"/>
              </w:rPr>
              <w:t>36</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137</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580</w:t>
            </w:r>
          </w:p>
        </w:tc>
        <w:tc>
          <w:tcPr>
            <w:tcW w:w="1394" w:type="dxa"/>
            <w:shd w:val="clear" w:color="000000" w:fill="FFFFFF"/>
            <w:noWrap/>
            <w:vAlign w:val="center"/>
            <w:hideMark/>
          </w:tcPr>
          <w:p w:rsidR="002464DB" w:rsidRPr="00177794" w:rsidRDefault="002464DB" w:rsidP="00511774">
            <w:pPr>
              <w:jc w:val="right"/>
              <w:rPr>
                <w:rStyle w:val="fontstyle01"/>
                <w:rFonts w:ascii="Times New Roman" w:hAnsi="Times New Roman" w:cs="Times New Roman"/>
                <w:b w:val="0"/>
                <w:bCs w:val="0"/>
                <w:color w:val="auto"/>
                <w:sz w:val="18"/>
                <w:szCs w:val="18"/>
              </w:rPr>
            </w:pPr>
            <w:r w:rsidRPr="00177794">
              <w:rPr>
                <w:rStyle w:val="fontstyle01"/>
                <w:rFonts w:ascii="Times New Roman" w:hAnsi="Times New Roman" w:cs="Times New Roman"/>
                <w:b w:val="0"/>
                <w:bCs w:val="0"/>
                <w:color w:val="auto"/>
                <w:sz w:val="18"/>
                <w:szCs w:val="18"/>
              </w:rPr>
              <w:t>27</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374</w:t>
            </w:r>
            <w:r>
              <w:rPr>
                <w:rStyle w:val="fontstyle01"/>
                <w:rFonts w:ascii="Times New Roman" w:hAnsi="Times New Roman" w:cs="Times New Roman"/>
                <w:b w:val="0"/>
                <w:bCs w:val="0"/>
                <w:color w:val="auto"/>
                <w:sz w:val="18"/>
                <w:szCs w:val="18"/>
                <w:lang w:val="id-ID"/>
              </w:rPr>
              <w:t>.</w:t>
            </w:r>
            <w:r w:rsidRPr="00177794">
              <w:rPr>
                <w:rStyle w:val="fontstyle01"/>
                <w:rFonts w:ascii="Times New Roman" w:hAnsi="Times New Roman" w:cs="Times New Roman"/>
                <w:b w:val="0"/>
                <w:bCs w:val="0"/>
                <w:color w:val="auto"/>
                <w:sz w:val="18"/>
                <w:szCs w:val="18"/>
              </w:rPr>
              <w:t>760</w:t>
            </w:r>
          </w:p>
        </w:tc>
      </w:tr>
      <w:tr w:rsidR="00572778" w:rsidRPr="00644DA9" w:rsidTr="00A32AF7">
        <w:trPr>
          <w:trHeight w:val="254"/>
        </w:trPr>
        <w:tc>
          <w:tcPr>
            <w:tcW w:w="4536" w:type="dxa"/>
            <w:shd w:val="clear" w:color="000000" w:fill="FFFFFF"/>
            <w:noWrap/>
            <w:vAlign w:val="center"/>
          </w:tcPr>
          <w:p w:rsidR="00572778" w:rsidRPr="00644DA9" w:rsidRDefault="00572778" w:rsidP="00FF4BF9">
            <w:pPr>
              <w:rPr>
                <w:rStyle w:val="fontstyle01"/>
                <w:rFonts w:ascii="Times New Roman" w:hAnsi="Times New Roman" w:cs="Times New Roman"/>
                <w:b w:val="0"/>
                <w:sz w:val="18"/>
                <w:szCs w:val="18"/>
              </w:rPr>
            </w:pPr>
            <w:r w:rsidRPr="00572778">
              <w:rPr>
                <w:rStyle w:val="fontstyle01"/>
                <w:rFonts w:ascii="Times New Roman" w:hAnsi="Times New Roman" w:cs="Times New Roman"/>
                <w:b w:val="0"/>
                <w:sz w:val="18"/>
                <w:szCs w:val="18"/>
              </w:rPr>
              <w:t>Tunjangan PPh/tunjangan khusus</w:t>
            </w:r>
          </w:p>
        </w:tc>
        <w:tc>
          <w:tcPr>
            <w:tcW w:w="1299" w:type="dxa"/>
            <w:shd w:val="clear" w:color="000000" w:fill="FFFFFF"/>
            <w:noWrap/>
            <w:vAlign w:val="center"/>
            <w:hideMark/>
          </w:tcPr>
          <w:p w:rsidR="00572778" w:rsidRPr="00572778" w:rsidRDefault="00572778" w:rsidP="00FF4BF9">
            <w:pPr>
              <w:jc w:val="right"/>
              <w:rPr>
                <w:rStyle w:val="fontstyle01"/>
                <w:rFonts w:ascii="Times New Roman" w:hAnsi="Times New Roman" w:cs="Times New Roman"/>
                <w:b w:val="0"/>
                <w:bCs w:val="0"/>
                <w:color w:val="auto"/>
                <w:sz w:val="18"/>
                <w:szCs w:val="18"/>
              </w:rPr>
            </w:pPr>
            <w:r w:rsidRPr="00572778">
              <w:rPr>
                <w:rStyle w:val="fontstyle01"/>
                <w:rFonts w:ascii="Times New Roman" w:hAnsi="Times New Roman" w:cs="Times New Roman"/>
                <w:b w:val="0"/>
                <w:bCs w:val="0"/>
                <w:color w:val="auto"/>
                <w:sz w:val="18"/>
                <w:szCs w:val="18"/>
              </w:rPr>
              <w:t>624</w:t>
            </w:r>
            <w:r>
              <w:rPr>
                <w:rStyle w:val="fontstyle01"/>
                <w:rFonts w:ascii="Times New Roman" w:hAnsi="Times New Roman" w:cs="Times New Roman"/>
                <w:b w:val="0"/>
                <w:bCs w:val="0"/>
                <w:color w:val="auto"/>
                <w:sz w:val="18"/>
                <w:szCs w:val="18"/>
                <w:lang w:val="id-ID"/>
              </w:rPr>
              <w:t>.</w:t>
            </w:r>
            <w:r w:rsidRPr="00572778">
              <w:rPr>
                <w:rStyle w:val="fontstyle01"/>
                <w:rFonts w:ascii="Times New Roman" w:hAnsi="Times New Roman" w:cs="Times New Roman"/>
                <w:b w:val="0"/>
                <w:bCs w:val="0"/>
                <w:color w:val="auto"/>
                <w:sz w:val="18"/>
                <w:szCs w:val="18"/>
              </w:rPr>
              <w:t>709</w:t>
            </w:r>
          </w:p>
        </w:tc>
        <w:tc>
          <w:tcPr>
            <w:tcW w:w="1394" w:type="dxa"/>
            <w:shd w:val="clear" w:color="000000" w:fill="FFFFFF"/>
            <w:noWrap/>
            <w:vAlign w:val="center"/>
            <w:hideMark/>
          </w:tcPr>
          <w:p w:rsidR="00572778" w:rsidRPr="00AF2445" w:rsidRDefault="00AF2445" w:rsidP="00511774">
            <w:pPr>
              <w:jc w:val="right"/>
              <w:rPr>
                <w:rStyle w:val="fontstyle01"/>
                <w:rFonts w:ascii="Times New Roman" w:hAnsi="Times New Roman" w:cs="Times New Roman"/>
                <w:b w:val="0"/>
                <w:bCs w:val="0"/>
                <w:color w:val="auto"/>
                <w:sz w:val="18"/>
                <w:szCs w:val="18"/>
                <w:lang w:val="id-ID"/>
              </w:rPr>
            </w:pPr>
            <w:r>
              <w:rPr>
                <w:rStyle w:val="fontstyle01"/>
                <w:rFonts w:ascii="Times New Roman" w:hAnsi="Times New Roman" w:cs="Times New Roman"/>
                <w:b w:val="0"/>
                <w:bCs w:val="0"/>
                <w:color w:val="auto"/>
                <w:sz w:val="18"/>
                <w:szCs w:val="18"/>
                <w:lang w:val="id-ID"/>
              </w:rPr>
              <w:t>0</w:t>
            </w:r>
          </w:p>
        </w:tc>
      </w:tr>
      <w:tr w:rsidR="002464DB" w:rsidRPr="00644DA9" w:rsidTr="00A32AF7">
        <w:trPr>
          <w:trHeight w:val="288"/>
        </w:trPr>
        <w:tc>
          <w:tcPr>
            <w:tcW w:w="4536" w:type="dxa"/>
            <w:shd w:val="clear" w:color="000000" w:fill="FFFFFF"/>
            <w:noWrap/>
            <w:vAlign w:val="center"/>
          </w:tcPr>
          <w:p w:rsidR="002464DB" w:rsidRPr="00644DA9" w:rsidRDefault="002464DB" w:rsidP="00FF4BF9">
            <w:pPr>
              <w:rPr>
                <w:b/>
                <w:sz w:val="18"/>
                <w:szCs w:val="18"/>
                <w:lang w:val="id-ID"/>
              </w:rPr>
            </w:pPr>
            <w:r w:rsidRPr="00644DA9">
              <w:rPr>
                <w:rStyle w:val="fontstyle01"/>
                <w:rFonts w:ascii="Times New Roman" w:hAnsi="Times New Roman" w:cs="Times New Roman"/>
                <w:b w:val="0"/>
                <w:sz w:val="18"/>
                <w:szCs w:val="18"/>
              </w:rPr>
              <w:t>Pembulatan gaji</w:t>
            </w:r>
          </w:p>
        </w:tc>
        <w:tc>
          <w:tcPr>
            <w:tcW w:w="1299" w:type="dxa"/>
            <w:shd w:val="clear" w:color="000000" w:fill="FFFFFF"/>
            <w:noWrap/>
            <w:vAlign w:val="center"/>
            <w:hideMark/>
          </w:tcPr>
          <w:p w:rsidR="002464DB" w:rsidRPr="00177794" w:rsidRDefault="00572778" w:rsidP="00FF4BF9">
            <w:pPr>
              <w:jc w:val="right"/>
              <w:rPr>
                <w:sz w:val="18"/>
                <w:szCs w:val="18"/>
              </w:rPr>
            </w:pPr>
            <w:r w:rsidRPr="00572778">
              <w:rPr>
                <w:sz w:val="18"/>
                <w:szCs w:val="18"/>
              </w:rPr>
              <w:t>9</w:t>
            </w:r>
            <w:r>
              <w:rPr>
                <w:sz w:val="18"/>
                <w:szCs w:val="18"/>
                <w:lang w:val="id-ID"/>
              </w:rPr>
              <w:t>.</w:t>
            </w:r>
            <w:r w:rsidRPr="00572778">
              <w:rPr>
                <w:sz w:val="18"/>
                <w:szCs w:val="18"/>
              </w:rPr>
              <w:t>085</w:t>
            </w:r>
          </w:p>
        </w:tc>
        <w:tc>
          <w:tcPr>
            <w:tcW w:w="1394" w:type="dxa"/>
            <w:shd w:val="clear" w:color="000000" w:fill="FFFFFF"/>
            <w:noWrap/>
            <w:vAlign w:val="center"/>
            <w:hideMark/>
          </w:tcPr>
          <w:p w:rsidR="002464DB" w:rsidRPr="00177794" w:rsidRDefault="002464DB" w:rsidP="00511774">
            <w:pPr>
              <w:jc w:val="right"/>
              <w:rPr>
                <w:sz w:val="18"/>
                <w:szCs w:val="18"/>
              </w:rPr>
            </w:pPr>
            <w:r w:rsidRPr="00177794">
              <w:rPr>
                <w:sz w:val="18"/>
                <w:szCs w:val="18"/>
              </w:rPr>
              <w:t>7</w:t>
            </w:r>
            <w:r>
              <w:rPr>
                <w:sz w:val="18"/>
                <w:szCs w:val="18"/>
                <w:lang w:val="id-ID"/>
              </w:rPr>
              <w:t>.</w:t>
            </w:r>
            <w:r w:rsidRPr="00177794">
              <w:rPr>
                <w:sz w:val="18"/>
                <w:szCs w:val="18"/>
              </w:rPr>
              <w:t>130</w:t>
            </w:r>
          </w:p>
        </w:tc>
      </w:tr>
      <w:tr w:rsidR="002464DB" w:rsidRPr="00644DA9" w:rsidTr="00A32AF7">
        <w:trPr>
          <w:trHeight w:val="231"/>
        </w:trPr>
        <w:tc>
          <w:tcPr>
            <w:tcW w:w="4536" w:type="dxa"/>
            <w:shd w:val="clear" w:color="000000" w:fill="FFFFFF"/>
            <w:noWrap/>
            <w:vAlign w:val="center"/>
          </w:tcPr>
          <w:p w:rsidR="002464DB" w:rsidRPr="00644DA9" w:rsidRDefault="002464DB" w:rsidP="00FF4BF9">
            <w:pPr>
              <w:rPr>
                <w:rStyle w:val="fontstyle01"/>
                <w:rFonts w:ascii="Times New Roman" w:hAnsi="Times New Roman" w:cs="Times New Roman"/>
                <w:b w:val="0"/>
                <w:bCs w:val="0"/>
                <w:color w:val="auto"/>
                <w:sz w:val="18"/>
                <w:szCs w:val="18"/>
                <w:lang w:val="id-ID"/>
              </w:rPr>
            </w:pPr>
            <w:r w:rsidRPr="00644DA9">
              <w:rPr>
                <w:rStyle w:val="fontstyle01"/>
                <w:rFonts w:ascii="Times New Roman" w:hAnsi="Times New Roman" w:cs="Times New Roman"/>
                <w:b w:val="0"/>
                <w:sz w:val="18"/>
                <w:szCs w:val="18"/>
              </w:rPr>
              <w:t>Iuran Jaminan Kecelakaan Kerja dan Jaminan</w:t>
            </w:r>
            <w:r w:rsidRPr="00644DA9">
              <w:rPr>
                <w:sz w:val="18"/>
                <w:szCs w:val="18"/>
                <w:lang w:val="id-ID"/>
              </w:rPr>
              <w:t xml:space="preserve"> Kematian</w:t>
            </w:r>
          </w:p>
        </w:tc>
        <w:tc>
          <w:tcPr>
            <w:tcW w:w="1299" w:type="dxa"/>
            <w:shd w:val="clear" w:color="000000" w:fill="FFFFFF"/>
            <w:noWrap/>
            <w:vAlign w:val="center"/>
            <w:hideMark/>
          </w:tcPr>
          <w:p w:rsidR="002464DB" w:rsidRPr="00177794" w:rsidRDefault="00572778" w:rsidP="00FF4BF9">
            <w:pPr>
              <w:jc w:val="right"/>
              <w:rPr>
                <w:sz w:val="18"/>
                <w:szCs w:val="18"/>
              </w:rPr>
            </w:pPr>
            <w:r w:rsidRPr="00572778">
              <w:rPr>
                <w:sz w:val="18"/>
                <w:szCs w:val="18"/>
              </w:rPr>
              <w:t>5</w:t>
            </w:r>
            <w:r>
              <w:rPr>
                <w:sz w:val="18"/>
                <w:szCs w:val="18"/>
                <w:lang w:val="id-ID"/>
              </w:rPr>
              <w:t>.</w:t>
            </w:r>
            <w:r w:rsidRPr="00572778">
              <w:rPr>
                <w:sz w:val="18"/>
                <w:szCs w:val="18"/>
              </w:rPr>
              <w:t>656</w:t>
            </w:r>
            <w:r>
              <w:rPr>
                <w:sz w:val="18"/>
                <w:szCs w:val="18"/>
                <w:lang w:val="id-ID"/>
              </w:rPr>
              <w:t>.</w:t>
            </w:r>
            <w:r w:rsidRPr="00572778">
              <w:rPr>
                <w:sz w:val="18"/>
                <w:szCs w:val="18"/>
              </w:rPr>
              <w:t>652</w:t>
            </w:r>
          </w:p>
        </w:tc>
        <w:tc>
          <w:tcPr>
            <w:tcW w:w="1394" w:type="dxa"/>
            <w:shd w:val="clear" w:color="000000" w:fill="FFFFFF"/>
            <w:noWrap/>
            <w:vAlign w:val="center"/>
            <w:hideMark/>
          </w:tcPr>
          <w:p w:rsidR="002464DB" w:rsidRPr="00177794" w:rsidRDefault="002464DB" w:rsidP="00511774">
            <w:pPr>
              <w:jc w:val="right"/>
              <w:rPr>
                <w:sz w:val="18"/>
                <w:szCs w:val="18"/>
              </w:rPr>
            </w:pPr>
            <w:r w:rsidRPr="00CB054C">
              <w:rPr>
                <w:sz w:val="18"/>
                <w:szCs w:val="18"/>
              </w:rPr>
              <w:t>4</w:t>
            </w:r>
            <w:r>
              <w:rPr>
                <w:sz w:val="18"/>
                <w:szCs w:val="18"/>
                <w:lang w:val="id-ID"/>
              </w:rPr>
              <w:t>.</w:t>
            </w:r>
            <w:r w:rsidRPr="00CB054C">
              <w:rPr>
                <w:sz w:val="18"/>
                <w:szCs w:val="18"/>
              </w:rPr>
              <w:t>020</w:t>
            </w:r>
            <w:r>
              <w:rPr>
                <w:sz w:val="18"/>
                <w:szCs w:val="18"/>
                <w:lang w:val="id-ID"/>
              </w:rPr>
              <w:t>.</w:t>
            </w:r>
            <w:r w:rsidRPr="00CB054C">
              <w:rPr>
                <w:sz w:val="18"/>
                <w:szCs w:val="18"/>
              </w:rPr>
              <w:t>135</w:t>
            </w:r>
          </w:p>
        </w:tc>
      </w:tr>
      <w:tr w:rsidR="002464DB" w:rsidRPr="00644DA9" w:rsidTr="00A32AF7">
        <w:trPr>
          <w:trHeight w:val="260"/>
        </w:trPr>
        <w:tc>
          <w:tcPr>
            <w:tcW w:w="4536" w:type="dxa"/>
            <w:shd w:val="clear" w:color="000000" w:fill="FFFFFF"/>
            <w:noWrap/>
            <w:vAlign w:val="center"/>
          </w:tcPr>
          <w:p w:rsidR="002464DB" w:rsidRPr="00644DA9" w:rsidRDefault="002464DB" w:rsidP="00FF4BF9">
            <w:pPr>
              <w:rPr>
                <w:rStyle w:val="fontstyle01"/>
                <w:rFonts w:ascii="Times New Roman" w:hAnsi="Times New Roman" w:cs="Times New Roman"/>
                <w:b w:val="0"/>
                <w:bCs w:val="0"/>
                <w:color w:val="auto"/>
                <w:sz w:val="18"/>
                <w:szCs w:val="18"/>
                <w:lang w:val="id-ID"/>
              </w:rPr>
            </w:pPr>
            <w:r w:rsidRPr="00644DA9">
              <w:rPr>
                <w:rStyle w:val="fontstyle01"/>
                <w:rFonts w:ascii="Times New Roman" w:hAnsi="Times New Roman" w:cs="Times New Roman"/>
                <w:b w:val="0"/>
                <w:sz w:val="18"/>
                <w:szCs w:val="18"/>
              </w:rPr>
              <w:t>Tunjangan uang makan</w:t>
            </w:r>
          </w:p>
        </w:tc>
        <w:tc>
          <w:tcPr>
            <w:tcW w:w="1299" w:type="dxa"/>
            <w:shd w:val="clear" w:color="000000" w:fill="FFFFFF"/>
            <w:noWrap/>
            <w:vAlign w:val="center"/>
            <w:hideMark/>
          </w:tcPr>
          <w:p w:rsidR="002464DB" w:rsidRPr="00AF2445" w:rsidRDefault="00AF2445" w:rsidP="00FF4BF9">
            <w:pPr>
              <w:jc w:val="right"/>
              <w:rPr>
                <w:sz w:val="18"/>
                <w:szCs w:val="18"/>
                <w:lang w:val="id-ID"/>
              </w:rPr>
            </w:pPr>
            <w:r>
              <w:rPr>
                <w:sz w:val="18"/>
                <w:szCs w:val="18"/>
                <w:lang w:val="id-ID"/>
              </w:rPr>
              <w:t>0</w:t>
            </w:r>
          </w:p>
        </w:tc>
        <w:tc>
          <w:tcPr>
            <w:tcW w:w="1394" w:type="dxa"/>
            <w:shd w:val="clear" w:color="000000" w:fill="FFFFFF"/>
            <w:noWrap/>
            <w:vAlign w:val="center"/>
            <w:hideMark/>
          </w:tcPr>
          <w:p w:rsidR="002464DB" w:rsidRPr="00177794" w:rsidRDefault="002464DB" w:rsidP="00511774">
            <w:pPr>
              <w:jc w:val="right"/>
              <w:rPr>
                <w:sz w:val="18"/>
                <w:szCs w:val="18"/>
              </w:rPr>
            </w:pPr>
            <w:r w:rsidRPr="00683919">
              <w:rPr>
                <w:sz w:val="18"/>
                <w:szCs w:val="18"/>
              </w:rPr>
              <w:t>56</w:t>
            </w:r>
            <w:r>
              <w:rPr>
                <w:sz w:val="18"/>
                <w:szCs w:val="18"/>
                <w:lang w:val="id-ID"/>
              </w:rPr>
              <w:t>.</w:t>
            </w:r>
            <w:r w:rsidRPr="00683919">
              <w:rPr>
                <w:sz w:val="18"/>
                <w:szCs w:val="18"/>
              </w:rPr>
              <w:t>457</w:t>
            </w:r>
            <w:r>
              <w:rPr>
                <w:sz w:val="18"/>
                <w:szCs w:val="18"/>
                <w:lang w:val="id-ID"/>
              </w:rPr>
              <w:t>.</w:t>
            </w:r>
            <w:r w:rsidRPr="00683919">
              <w:rPr>
                <w:sz w:val="18"/>
                <w:szCs w:val="18"/>
              </w:rPr>
              <w:t>785</w:t>
            </w:r>
          </w:p>
        </w:tc>
      </w:tr>
      <w:tr w:rsidR="002464DB" w:rsidRPr="00644DA9" w:rsidTr="00A32AF7">
        <w:trPr>
          <w:trHeight w:val="245"/>
        </w:trPr>
        <w:tc>
          <w:tcPr>
            <w:tcW w:w="4536" w:type="dxa"/>
            <w:shd w:val="clear" w:color="000000" w:fill="FFFFFF"/>
            <w:noWrap/>
            <w:vAlign w:val="center"/>
          </w:tcPr>
          <w:p w:rsidR="002464DB" w:rsidRPr="00644DA9" w:rsidRDefault="002464DB" w:rsidP="00FF4BF9">
            <w:pPr>
              <w:rPr>
                <w:rStyle w:val="fontstyle01"/>
                <w:rFonts w:ascii="Times New Roman" w:hAnsi="Times New Roman" w:cs="Times New Roman"/>
                <w:b w:val="0"/>
                <w:sz w:val="18"/>
                <w:szCs w:val="18"/>
              </w:rPr>
            </w:pPr>
            <w:r w:rsidRPr="00644DA9">
              <w:rPr>
                <w:rStyle w:val="fontstyle01"/>
                <w:rFonts w:ascii="Times New Roman" w:hAnsi="Times New Roman" w:cs="Times New Roman"/>
                <w:b w:val="0"/>
                <w:sz w:val="18"/>
                <w:szCs w:val="18"/>
              </w:rPr>
              <w:t>Tambahan penghasilan berdasarkan beban kerja</w:t>
            </w:r>
          </w:p>
        </w:tc>
        <w:tc>
          <w:tcPr>
            <w:tcW w:w="1299" w:type="dxa"/>
            <w:shd w:val="clear" w:color="000000" w:fill="FFFFFF"/>
            <w:noWrap/>
            <w:vAlign w:val="center"/>
            <w:hideMark/>
          </w:tcPr>
          <w:p w:rsidR="002464DB" w:rsidRPr="00177794" w:rsidRDefault="00572778" w:rsidP="00FF4BF9">
            <w:pPr>
              <w:jc w:val="right"/>
              <w:rPr>
                <w:sz w:val="18"/>
                <w:szCs w:val="18"/>
              </w:rPr>
            </w:pPr>
            <w:r w:rsidRPr="00572778">
              <w:rPr>
                <w:sz w:val="18"/>
                <w:szCs w:val="18"/>
              </w:rPr>
              <w:t>366</w:t>
            </w:r>
            <w:r>
              <w:rPr>
                <w:sz w:val="18"/>
                <w:szCs w:val="18"/>
                <w:lang w:val="id-ID"/>
              </w:rPr>
              <w:t>.</w:t>
            </w:r>
            <w:r w:rsidRPr="00572778">
              <w:rPr>
                <w:sz w:val="18"/>
                <w:szCs w:val="18"/>
              </w:rPr>
              <w:t>733</w:t>
            </w:r>
            <w:r>
              <w:rPr>
                <w:sz w:val="18"/>
                <w:szCs w:val="18"/>
                <w:lang w:val="id-ID"/>
              </w:rPr>
              <w:t>.</w:t>
            </w:r>
            <w:r w:rsidRPr="00572778">
              <w:rPr>
                <w:sz w:val="18"/>
                <w:szCs w:val="18"/>
              </w:rPr>
              <w:t>987</w:t>
            </w:r>
          </w:p>
        </w:tc>
        <w:tc>
          <w:tcPr>
            <w:tcW w:w="1394" w:type="dxa"/>
            <w:shd w:val="clear" w:color="000000" w:fill="FFFFFF"/>
            <w:noWrap/>
            <w:vAlign w:val="center"/>
            <w:hideMark/>
          </w:tcPr>
          <w:p w:rsidR="002464DB" w:rsidRPr="00177794" w:rsidRDefault="002464DB" w:rsidP="00511774">
            <w:pPr>
              <w:jc w:val="right"/>
              <w:rPr>
                <w:sz w:val="18"/>
                <w:szCs w:val="18"/>
              </w:rPr>
            </w:pPr>
            <w:r w:rsidRPr="00683919">
              <w:rPr>
                <w:sz w:val="18"/>
                <w:szCs w:val="18"/>
              </w:rPr>
              <w:t>95</w:t>
            </w:r>
            <w:r>
              <w:rPr>
                <w:sz w:val="18"/>
                <w:szCs w:val="18"/>
                <w:lang w:val="id-ID"/>
              </w:rPr>
              <w:t>.</w:t>
            </w:r>
            <w:r w:rsidRPr="00683919">
              <w:rPr>
                <w:sz w:val="18"/>
                <w:szCs w:val="18"/>
              </w:rPr>
              <w:t>098</w:t>
            </w:r>
            <w:r>
              <w:rPr>
                <w:sz w:val="18"/>
                <w:szCs w:val="18"/>
                <w:lang w:val="id-ID"/>
              </w:rPr>
              <w:t>.</w:t>
            </w:r>
            <w:r w:rsidRPr="00683919">
              <w:rPr>
                <w:sz w:val="18"/>
                <w:szCs w:val="18"/>
              </w:rPr>
              <w:t>548</w:t>
            </w:r>
          </w:p>
        </w:tc>
      </w:tr>
      <w:tr w:rsidR="002464DB" w:rsidRPr="00644DA9" w:rsidTr="00A32AF7">
        <w:trPr>
          <w:trHeight w:val="156"/>
        </w:trPr>
        <w:tc>
          <w:tcPr>
            <w:tcW w:w="4536" w:type="dxa"/>
            <w:shd w:val="clear" w:color="000000" w:fill="FFFFFF"/>
            <w:noWrap/>
            <w:vAlign w:val="center"/>
            <w:hideMark/>
          </w:tcPr>
          <w:p w:rsidR="00046FA2" w:rsidRDefault="00046FA2" w:rsidP="00FF4BF9">
            <w:pPr>
              <w:rPr>
                <w:b/>
                <w:bCs/>
                <w:sz w:val="18"/>
                <w:szCs w:val="18"/>
                <w:lang w:val="id-ID"/>
              </w:rPr>
            </w:pPr>
          </w:p>
          <w:p w:rsidR="002464DB" w:rsidRPr="00683919" w:rsidRDefault="002464DB" w:rsidP="00FF4BF9">
            <w:pPr>
              <w:rPr>
                <w:b/>
                <w:bCs/>
                <w:sz w:val="18"/>
                <w:szCs w:val="18"/>
                <w:lang w:val="id-ID"/>
              </w:rPr>
            </w:pPr>
            <w:r w:rsidRPr="00644DA9">
              <w:rPr>
                <w:b/>
                <w:bCs/>
                <w:sz w:val="18"/>
                <w:szCs w:val="18"/>
              </w:rPr>
              <w:t xml:space="preserve">Beban Pegawai </w:t>
            </w:r>
            <w:r>
              <w:rPr>
                <w:b/>
                <w:bCs/>
                <w:sz w:val="18"/>
                <w:szCs w:val="18"/>
                <w:lang w:val="id-ID"/>
              </w:rPr>
              <w:t>Belanja Langsung</w:t>
            </w:r>
          </w:p>
        </w:tc>
        <w:tc>
          <w:tcPr>
            <w:tcW w:w="1299" w:type="dxa"/>
            <w:shd w:val="clear" w:color="000000" w:fill="FFFFFF"/>
            <w:noWrap/>
            <w:vAlign w:val="center"/>
            <w:hideMark/>
          </w:tcPr>
          <w:p w:rsidR="002464DB" w:rsidRPr="00644DA9" w:rsidRDefault="002464DB" w:rsidP="00FF4BF9">
            <w:pPr>
              <w:jc w:val="right"/>
              <w:rPr>
                <w:sz w:val="18"/>
                <w:szCs w:val="18"/>
              </w:rPr>
            </w:pPr>
          </w:p>
        </w:tc>
        <w:tc>
          <w:tcPr>
            <w:tcW w:w="1394" w:type="dxa"/>
            <w:shd w:val="clear" w:color="000000" w:fill="FFFFFF"/>
            <w:noWrap/>
            <w:vAlign w:val="center"/>
            <w:hideMark/>
          </w:tcPr>
          <w:p w:rsidR="002464DB" w:rsidRPr="00644DA9" w:rsidRDefault="002464DB" w:rsidP="00511774">
            <w:pPr>
              <w:jc w:val="right"/>
              <w:rPr>
                <w:sz w:val="18"/>
                <w:szCs w:val="18"/>
              </w:rPr>
            </w:pPr>
          </w:p>
        </w:tc>
      </w:tr>
      <w:tr w:rsidR="002464DB" w:rsidRPr="00683919" w:rsidTr="00A32AF7">
        <w:trPr>
          <w:trHeight w:val="259"/>
        </w:trPr>
        <w:tc>
          <w:tcPr>
            <w:tcW w:w="4536" w:type="dxa"/>
            <w:shd w:val="clear" w:color="000000" w:fill="FFFFFF"/>
            <w:noWrap/>
            <w:vAlign w:val="center"/>
          </w:tcPr>
          <w:p w:rsidR="002464DB" w:rsidRPr="00683919" w:rsidRDefault="002464DB" w:rsidP="00FF4BF9">
            <w:pPr>
              <w:rPr>
                <w:sz w:val="18"/>
                <w:szCs w:val="18"/>
              </w:rPr>
            </w:pPr>
            <w:r w:rsidRPr="00683919">
              <w:rPr>
                <w:sz w:val="18"/>
                <w:szCs w:val="18"/>
              </w:rPr>
              <w:t>Honorarium tim teknis kegiatan</w:t>
            </w:r>
          </w:p>
        </w:tc>
        <w:tc>
          <w:tcPr>
            <w:tcW w:w="1299" w:type="dxa"/>
            <w:shd w:val="clear" w:color="000000" w:fill="FFFFFF"/>
            <w:vAlign w:val="center"/>
            <w:hideMark/>
          </w:tcPr>
          <w:p w:rsidR="002464DB" w:rsidRPr="00AF2445" w:rsidRDefault="00AF2445" w:rsidP="00FF4BF9">
            <w:pPr>
              <w:jc w:val="right"/>
              <w:rPr>
                <w:sz w:val="18"/>
                <w:szCs w:val="18"/>
                <w:lang w:val="id-ID"/>
              </w:rPr>
            </w:pPr>
            <w:r>
              <w:rPr>
                <w:sz w:val="18"/>
                <w:szCs w:val="18"/>
                <w:lang w:val="id-ID"/>
              </w:rPr>
              <w:t>0</w:t>
            </w:r>
          </w:p>
        </w:tc>
        <w:tc>
          <w:tcPr>
            <w:tcW w:w="1394" w:type="dxa"/>
            <w:shd w:val="clear" w:color="000000" w:fill="FFFFFF"/>
            <w:noWrap/>
            <w:vAlign w:val="center"/>
            <w:hideMark/>
          </w:tcPr>
          <w:p w:rsidR="002464DB" w:rsidRPr="00683919" w:rsidRDefault="002464DB" w:rsidP="00511774">
            <w:pPr>
              <w:jc w:val="right"/>
              <w:rPr>
                <w:sz w:val="18"/>
                <w:szCs w:val="18"/>
              </w:rPr>
            </w:pPr>
            <w:r w:rsidRPr="00683919">
              <w:rPr>
                <w:sz w:val="18"/>
                <w:szCs w:val="18"/>
              </w:rPr>
              <w:t>3</w:t>
            </w:r>
            <w:r>
              <w:rPr>
                <w:sz w:val="18"/>
                <w:szCs w:val="18"/>
                <w:lang w:val="id-ID"/>
              </w:rPr>
              <w:t>.</w:t>
            </w:r>
            <w:r w:rsidRPr="00683919">
              <w:rPr>
                <w:sz w:val="18"/>
                <w:szCs w:val="18"/>
              </w:rPr>
              <w:t>900</w:t>
            </w:r>
            <w:r>
              <w:rPr>
                <w:sz w:val="18"/>
                <w:szCs w:val="18"/>
                <w:lang w:val="id-ID"/>
              </w:rPr>
              <w:t>.</w:t>
            </w:r>
            <w:r w:rsidRPr="00683919">
              <w:rPr>
                <w:sz w:val="18"/>
                <w:szCs w:val="18"/>
              </w:rPr>
              <w:t>000</w:t>
            </w:r>
          </w:p>
        </w:tc>
      </w:tr>
      <w:tr w:rsidR="002464DB" w:rsidRPr="00683919" w:rsidTr="00A32AF7">
        <w:trPr>
          <w:trHeight w:val="232"/>
        </w:trPr>
        <w:tc>
          <w:tcPr>
            <w:tcW w:w="4536" w:type="dxa"/>
            <w:shd w:val="clear" w:color="000000" w:fill="FFFFFF"/>
            <w:noWrap/>
            <w:vAlign w:val="center"/>
          </w:tcPr>
          <w:p w:rsidR="002464DB" w:rsidRPr="00683919" w:rsidRDefault="002464DB" w:rsidP="00FF4BF9">
            <w:pPr>
              <w:rPr>
                <w:sz w:val="18"/>
                <w:szCs w:val="18"/>
              </w:rPr>
            </w:pPr>
            <w:r w:rsidRPr="00683919">
              <w:rPr>
                <w:sz w:val="18"/>
                <w:szCs w:val="18"/>
              </w:rPr>
              <w:t>Honorarium pengadaan barang/jasa</w:t>
            </w:r>
          </w:p>
        </w:tc>
        <w:tc>
          <w:tcPr>
            <w:tcW w:w="1299" w:type="dxa"/>
            <w:shd w:val="clear" w:color="000000" w:fill="FFFFFF"/>
            <w:vAlign w:val="center"/>
            <w:hideMark/>
          </w:tcPr>
          <w:p w:rsidR="002464DB" w:rsidRPr="00683919" w:rsidRDefault="005A7AC7" w:rsidP="00FF4BF9">
            <w:pPr>
              <w:jc w:val="right"/>
              <w:rPr>
                <w:sz w:val="18"/>
                <w:szCs w:val="18"/>
              </w:rPr>
            </w:pPr>
            <w:r w:rsidRPr="005A7AC7">
              <w:rPr>
                <w:sz w:val="18"/>
                <w:szCs w:val="18"/>
              </w:rPr>
              <w:t>2</w:t>
            </w:r>
            <w:r>
              <w:rPr>
                <w:sz w:val="18"/>
                <w:szCs w:val="18"/>
                <w:lang w:val="id-ID"/>
              </w:rPr>
              <w:t>.</w:t>
            </w:r>
            <w:r w:rsidRPr="005A7AC7">
              <w:rPr>
                <w:sz w:val="18"/>
                <w:szCs w:val="18"/>
              </w:rPr>
              <w:t>100</w:t>
            </w:r>
            <w:r>
              <w:rPr>
                <w:sz w:val="18"/>
                <w:szCs w:val="18"/>
                <w:lang w:val="id-ID"/>
              </w:rPr>
              <w:t>.</w:t>
            </w:r>
            <w:r w:rsidRPr="005A7AC7">
              <w:rPr>
                <w:sz w:val="18"/>
                <w:szCs w:val="18"/>
              </w:rPr>
              <w:t>000</w:t>
            </w:r>
          </w:p>
        </w:tc>
        <w:tc>
          <w:tcPr>
            <w:tcW w:w="1394" w:type="dxa"/>
            <w:shd w:val="clear" w:color="000000" w:fill="FFFFFF"/>
            <w:noWrap/>
            <w:vAlign w:val="center"/>
            <w:hideMark/>
          </w:tcPr>
          <w:p w:rsidR="002464DB" w:rsidRPr="00683919" w:rsidRDefault="002464DB" w:rsidP="00511774">
            <w:pPr>
              <w:jc w:val="right"/>
              <w:rPr>
                <w:sz w:val="18"/>
                <w:szCs w:val="18"/>
              </w:rPr>
            </w:pPr>
            <w:r w:rsidRPr="00683919">
              <w:rPr>
                <w:sz w:val="18"/>
                <w:szCs w:val="18"/>
              </w:rPr>
              <w:t>2</w:t>
            </w:r>
            <w:r>
              <w:rPr>
                <w:sz w:val="18"/>
                <w:szCs w:val="18"/>
                <w:lang w:val="id-ID"/>
              </w:rPr>
              <w:t>.</w:t>
            </w:r>
            <w:r w:rsidRPr="00683919">
              <w:rPr>
                <w:sz w:val="18"/>
                <w:szCs w:val="18"/>
              </w:rPr>
              <w:t>100</w:t>
            </w:r>
            <w:r>
              <w:rPr>
                <w:sz w:val="18"/>
                <w:szCs w:val="18"/>
                <w:lang w:val="id-ID"/>
              </w:rPr>
              <w:t>.</w:t>
            </w:r>
            <w:r w:rsidRPr="00683919">
              <w:rPr>
                <w:sz w:val="18"/>
                <w:szCs w:val="18"/>
              </w:rPr>
              <w:t>000</w:t>
            </w:r>
          </w:p>
        </w:tc>
      </w:tr>
      <w:tr w:rsidR="002464DB" w:rsidRPr="00683919" w:rsidTr="00A32AF7">
        <w:trPr>
          <w:trHeight w:val="246"/>
        </w:trPr>
        <w:tc>
          <w:tcPr>
            <w:tcW w:w="4536" w:type="dxa"/>
            <w:shd w:val="clear" w:color="000000" w:fill="FFFFFF"/>
            <w:noWrap/>
            <w:vAlign w:val="center"/>
          </w:tcPr>
          <w:p w:rsidR="002464DB" w:rsidRPr="00683919" w:rsidRDefault="002464DB" w:rsidP="00FF4BF9">
            <w:pPr>
              <w:rPr>
                <w:sz w:val="18"/>
                <w:szCs w:val="18"/>
              </w:rPr>
            </w:pPr>
            <w:r w:rsidRPr="00683919">
              <w:rPr>
                <w:sz w:val="18"/>
                <w:szCs w:val="18"/>
              </w:rPr>
              <w:t>Honorarium penanggung jawab pengelola keuangan</w:t>
            </w:r>
          </w:p>
        </w:tc>
        <w:tc>
          <w:tcPr>
            <w:tcW w:w="1299" w:type="dxa"/>
            <w:shd w:val="clear" w:color="000000" w:fill="FFFFFF"/>
            <w:vAlign w:val="center"/>
            <w:hideMark/>
          </w:tcPr>
          <w:p w:rsidR="002464DB" w:rsidRPr="00AF2445" w:rsidRDefault="00AF2445" w:rsidP="00FF4BF9">
            <w:pPr>
              <w:jc w:val="right"/>
              <w:rPr>
                <w:sz w:val="18"/>
                <w:szCs w:val="18"/>
                <w:lang w:val="id-ID"/>
              </w:rPr>
            </w:pPr>
            <w:r>
              <w:rPr>
                <w:sz w:val="18"/>
                <w:szCs w:val="18"/>
                <w:lang w:val="id-ID"/>
              </w:rPr>
              <w:t>0</w:t>
            </w:r>
          </w:p>
        </w:tc>
        <w:tc>
          <w:tcPr>
            <w:tcW w:w="1394" w:type="dxa"/>
            <w:shd w:val="clear" w:color="000000" w:fill="FFFFFF"/>
            <w:noWrap/>
            <w:vAlign w:val="center"/>
            <w:hideMark/>
          </w:tcPr>
          <w:p w:rsidR="002464DB" w:rsidRPr="00683919" w:rsidRDefault="002464DB" w:rsidP="00511774">
            <w:pPr>
              <w:jc w:val="right"/>
              <w:rPr>
                <w:sz w:val="18"/>
                <w:szCs w:val="18"/>
              </w:rPr>
            </w:pPr>
            <w:r w:rsidRPr="00683919">
              <w:rPr>
                <w:sz w:val="18"/>
                <w:szCs w:val="18"/>
              </w:rPr>
              <w:t>38</w:t>
            </w:r>
            <w:r>
              <w:rPr>
                <w:sz w:val="18"/>
                <w:szCs w:val="18"/>
                <w:lang w:val="id-ID"/>
              </w:rPr>
              <w:t>.</w:t>
            </w:r>
            <w:r w:rsidRPr="00683919">
              <w:rPr>
                <w:sz w:val="18"/>
                <w:szCs w:val="18"/>
              </w:rPr>
              <w:t>640</w:t>
            </w:r>
            <w:r>
              <w:rPr>
                <w:sz w:val="18"/>
                <w:szCs w:val="18"/>
                <w:lang w:val="id-ID"/>
              </w:rPr>
              <w:t>.</w:t>
            </w:r>
            <w:r w:rsidRPr="00683919">
              <w:rPr>
                <w:sz w:val="18"/>
                <w:szCs w:val="18"/>
              </w:rPr>
              <w:t>000</w:t>
            </w:r>
          </w:p>
        </w:tc>
      </w:tr>
      <w:tr w:rsidR="002464DB" w:rsidRPr="00683919" w:rsidTr="00A32AF7">
        <w:trPr>
          <w:trHeight w:val="245"/>
        </w:trPr>
        <w:tc>
          <w:tcPr>
            <w:tcW w:w="4536" w:type="dxa"/>
            <w:shd w:val="clear" w:color="000000" w:fill="FFFFFF"/>
            <w:noWrap/>
            <w:vAlign w:val="center"/>
          </w:tcPr>
          <w:p w:rsidR="002464DB" w:rsidRPr="00FF4BF9" w:rsidRDefault="002464DB" w:rsidP="00FF4BF9">
            <w:pPr>
              <w:rPr>
                <w:color w:val="000000"/>
                <w:sz w:val="18"/>
                <w:szCs w:val="18"/>
              </w:rPr>
            </w:pPr>
            <w:r w:rsidRPr="00FF4BF9">
              <w:rPr>
                <w:color w:val="000000"/>
                <w:sz w:val="18"/>
                <w:szCs w:val="18"/>
              </w:rPr>
              <w:t>Honorarium penyimpan dan pengurus barang</w:t>
            </w:r>
          </w:p>
        </w:tc>
        <w:tc>
          <w:tcPr>
            <w:tcW w:w="1299" w:type="dxa"/>
            <w:shd w:val="clear" w:color="000000" w:fill="FFFFFF"/>
            <w:vAlign w:val="center"/>
            <w:hideMark/>
          </w:tcPr>
          <w:p w:rsidR="002464DB" w:rsidRPr="00FF4BF9" w:rsidRDefault="005A7AC7" w:rsidP="00FF4BF9">
            <w:pPr>
              <w:jc w:val="right"/>
              <w:rPr>
                <w:color w:val="000000"/>
                <w:sz w:val="18"/>
                <w:szCs w:val="18"/>
              </w:rPr>
            </w:pPr>
            <w:r w:rsidRPr="005A7AC7">
              <w:rPr>
                <w:color w:val="000000"/>
                <w:sz w:val="18"/>
                <w:szCs w:val="18"/>
              </w:rPr>
              <w:t>2</w:t>
            </w:r>
            <w:r>
              <w:rPr>
                <w:color w:val="000000"/>
                <w:sz w:val="18"/>
                <w:szCs w:val="18"/>
                <w:lang w:val="id-ID"/>
              </w:rPr>
              <w:t>.</w:t>
            </w:r>
            <w:r w:rsidRPr="005A7AC7">
              <w:rPr>
                <w:color w:val="000000"/>
                <w:sz w:val="18"/>
                <w:szCs w:val="18"/>
              </w:rPr>
              <w:t>100</w:t>
            </w:r>
            <w:r>
              <w:rPr>
                <w:color w:val="000000"/>
                <w:sz w:val="18"/>
                <w:szCs w:val="18"/>
                <w:lang w:val="id-ID"/>
              </w:rPr>
              <w:t>.</w:t>
            </w:r>
            <w:r w:rsidRPr="005A7AC7">
              <w:rPr>
                <w:color w:val="000000"/>
                <w:sz w:val="18"/>
                <w:szCs w:val="18"/>
              </w:rPr>
              <w:t>000</w:t>
            </w:r>
          </w:p>
        </w:tc>
        <w:tc>
          <w:tcPr>
            <w:tcW w:w="1394" w:type="dxa"/>
            <w:shd w:val="clear" w:color="000000" w:fill="FFFFFF"/>
            <w:noWrap/>
            <w:vAlign w:val="center"/>
            <w:hideMark/>
          </w:tcPr>
          <w:p w:rsidR="002464DB" w:rsidRPr="00FF4BF9" w:rsidRDefault="002464DB" w:rsidP="00511774">
            <w:pPr>
              <w:jc w:val="right"/>
              <w:rPr>
                <w:color w:val="000000"/>
                <w:sz w:val="18"/>
                <w:szCs w:val="18"/>
              </w:rPr>
            </w:pPr>
            <w:r>
              <w:rPr>
                <w:color w:val="000000"/>
                <w:sz w:val="18"/>
                <w:szCs w:val="18"/>
              </w:rPr>
              <w:t xml:space="preserve">      </w:t>
            </w:r>
            <w:r w:rsidRPr="00FF4BF9">
              <w:rPr>
                <w:color w:val="000000"/>
                <w:sz w:val="18"/>
                <w:szCs w:val="18"/>
              </w:rPr>
              <w:t xml:space="preserve">4,200,000 </w:t>
            </w:r>
          </w:p>
        </w:tc>
      </w:tr>
      <w:tr w:rsidR="002464DB" w:rsidRPr="00683919" w:rsidTr="00A32AF7">
        <w:trPr>
          <w:trHeight w:val="246"/>
        </w:trPr>
        <w:tc>
          <w:tcPr>
            <w:tcW w:w="4536" w:type="dxa"/>
            <w:shd w:val="clear" w:color="000000" w:fill="FFFFFF"/>
            <w:noWrap/>
            <w:vAlign w:val="center"/>
          </w:tcPr>
          <w:p w:rsidR="002464DB" w:rsidRPr="00FF4BF9" w:rsidRDefault="002464DB" w:rsidP="00FF4BF9">
            <w:pPr>
              <w:rPr>
                <w:color w:val="000000"/>
                <w:sz w:val="18"/>
                <w:szCs w:val="18"/>
              </w:rPr>
            </w:pPr>
            <w:r w:rsidRPr="00FF4BF9">
              <w:rPr>
                <w:color w:val="000000"/>
                <w:sz w:val="18"/>
                <w:szCs w:val="18"/>
              </w:rPr>
              <w:t>Honorarium penerima hasil pekerjaan</w:t>
            </w:r>
          </w:p>
        </w:tc>
        <w:tc>
          <w:tcPr>
            <w:tcW w:w="1299" w:type="dxa"/>
            <w:shd w:val="clear" w:color="000000" w:fill="FFFFFF"/>
            <w:vAlign w:val="center"/>
            <w:hideMark/>
          </w:tcPr>
          <w:p w:rsidR="002464DB" w:rsidRPr="00FF4BF9" w:rsidRDefault="005A7AC7" w:rsidP="00FF4BF9">
            <w:pPr>
              <w:jc w:val="right"/>
              <w:rPr>
                <w:color w:val="000000"/>
                <w:sz w:val="18"/>
                <w:szCs w:val="18"/>
              </w:rPr>
            </w:pPr>
            <w:r w:rsidRPr="005A7AC7">
              <w:rPr>
                <w:color w:val="000000"/>
                <w:sz w:val="18"/>
                <w:szCs w:val="18"/>
              </w:rPr>
              <w:t>1</w:t>
            </w:r>
            <w:r>
              <w:rPr>
                <w:color w:val="000000"/>
                <w:sz w:val="18"/>
                <w:szCs w:val="18"/>
                <w:lang w:val="id-ID"/>
              </w:rPr>
              <w:t>.</w:t>
            </w:r>
            <w:r w:rsidRPr="005A7AC7">
              <w:rPr>
                <w:color w:val="000000"/>
                <w:sz w:val="18"/>
                <w:szCs w:val="18"/>
              </w:rPr>
              <w:t>800</w:t>
            </w:r>
            <w:r>
              <w:rPr>
                <w:color w:val="000000"/>
                <w:sz w:val="18"/>
                <w:szCs w:val="18"/>
                <w:lang w:val="id-ID"/>
              </w:rPr>
              <w:t>.</w:t>
            </w:r>
            <w:r w:rsidRPr="005A7AC7">
              <w:rPr>
                <w:color w:val="000000"/>
                <w:sz w:val="18"/>
                <w:szCs w:val="18"/>
              </w:rPr>
              <w:t>000</w:t>
            </w:r>
          </w:p>
        </w:tc>
        <w:tc>
          <w:tcPr>
            <w:tcW w:w="1394" w:type="dxa"/>
            <w:shd w:val="clear" w:color="000000" w:fill="FFFFFF"/>
            <w:noWrap/>
            <w:vAlign w:val="center"/>
            <w:hideMark/>
          </w:tcPr>
          <w:p w:rsidR="002464DB" w:rsidRPr="00FF4BF9" w:rsidRDefault="002464DB" w:rsidP="00511774">
            <w:pPr>
              <w:jc w:val="right"/>
              <w:rPr>
                <w:color w:val="000000"/>
                <w:sz w:val="18"/>
                <w:szCs w:val="18"/>
              </w:rPr>
            </w:pPr>
            <w:r w:rsidRPr="00FF4BF9">
              <w:rPr>
                <w:color w:val="000000"/>
                <w:sz w:val="18"/>
                <w:szCs w:val="18"/>
              </w:rPr>
              <w:t xml:space="preserve">3,600,000 </w:t>
            </w:r>
          </w:p>
        </w:tc>
      </w:tr>
      <w:tr w:rsidR="002464DB" w:rsidRPr="00683919" w:rsidTr="00A32AF7">
        <w:trPr>
          <w:trHeight w:val="218"/>
        </w:trPr>
        <w:tc>
          <w:tcPr>
            <w:tcW w:w="4536" w:type="dxa"/>
            <w:shd w:val="clear" w:color="000000" w:fill="FFFFFF"/>
            <w:noWrap/>
            <w:vAlign w:val="center"/>
          </w:tcPr>
          <w:p w:rsidR="002464DB" w:rsidRPr="00FF4BF9" w:rsidRDefault="002464DB" w:rsidP="00FF4BF9">
            <w:pPr>
              <w:rPr>
                <w:color w:val="000000"/>
                <w:sz w:val="18"/>
                <w:szCs w:val="18"/>
              </w:rPr>
            </w:pPr>
            <w:r w:rsidRPr="00FF4BF9">
              <w:rPr>
                <w:color w:val="000000"/>
                <w:sz w:val="18"/>
                <w:szCs w:val="18"/>
              </w:rPr>
              <w:t>Honorarium petugas SIAK</w:t>
            </w:r>
          </w:p>
        </w:tc>
        <w:tc>
          <w:tcPr>
            <w:tcW w:w="1299" w:type="dxa"/>
            <w:shd w:val="clear" w:color="000000" w:fill="FFFFFF"/>
            <w:vAlign w:val="center"/>
            <w:hideMark/>
          </w:tcPr>
          <w:p w:rsidR="002464DB" w:rsidRPr="00FF4BF9" w:rsidRDefault="005A7AC7" w:rsidP="00FF4BF9">
            <w:pPr>
              <w:jc w:val="right"/>
              <w:rPr>
                <w:color w:val="000000"/>
                <w:sz w:val="18"/>
                <w:szCs w:val="18"/>
              </w:rPr>
            </w:pPr>
            <w:r w:rsidRPr="005A7AC7">
              <w:rPr>
                <w:color w:val="000000"/>
                <w:sz w:val="18"/>
                <w:szCs w:val="18"/>
              </w:rPr>
              <w:t>8</w:t>
            </w:r>
            <w:r>
              <w:rPr>
                <w:color w:val="000000"/>
                <w:sz w:val="18"/>
                <w:szCs w:val="18"/>
                <w:lang w:val="id-ID"/>
              </w:rPr>
              <w:t>.</w:t>
            </w:r>
            <w:r w:rsidRPr="005A7AC7">
              <w:rPr>
                <w:color w:val="000000"/>
                <w:sz w:val="18"/>
                <w:szCs w:val="18"/>
              </w:rPr>
              <w:t>340</w:t>
            </w:r>
            <w:r>
              <w:rPr>
                <w:color w:val="000000"/>
                <w:sz w:val="18"/>
                <w:szCs w:val="18"/>
                <w:lang w:val="id-ID"/>
              </w:rPr>
              <w:t>.</w:t>
            </w:r>
            <w:r w:rsidRPr="005A7AC7">
              <w:rPr>
                <w:color w:val="000000"/>
                <w:sz w:val="18"/>
                <w:szCs w:val="18"/>
              </w:rPr>
              <w:t>000</w:t>
            </w:r>
          </w:p>
        </w:tc>
        <w:tc>
          <w:tcPr>
            <w:tcW w:w="1394" w:type="dxa"/>
            <w:shd w:val="clear" w:color="000000" w:fill="FFFFFF"/>
            <w:noWrap/>
            <w:vAlign w:val="center"/>
            <w:hideMark/>
          </w:tcPr>
          <w:p w:rsidR="002464DB" w:rsidRPr="00FF4BF9" w:rsidRDefault="002464DB" w:rsidP="00511774">
            <w:pPr>
              <w:jc w:val="right"/>
              <w:rPr>
                <w:color w:val="000000"/>
                <w:sz w:val="18"/>
                <w:szCs w:val="18"/>
              </w:rPr>
            </w:pPr>
            <w:r>
              <w:rPr>
                <w:color w:val="000000"/>
                <w:sz w:val="18"/>
                <w:szCs w:val="18"/>
              </w:rPr>
              <w:t xml:space="preserve">     </w:t>
            </w:r>
            <w:r w:rsidRPr="00FF4BF9">
              <w:rPr>
                <w:color w:val="000000"/>
                <w:sz w:val="18"/>
                <w:szCs w:val="18"/>
              </w:rPr>
              <w:t xml:space="preserve">6,875,000 </w:t>
            </w:r>
          </w:p>
        </w:tc>
      </w:tr>
      <w:tr w:rsidR="002464DB" w:rsidRPr="00683919" w:rsidTr="00A32AF7">
        <w:trPr>
          <w:trHeight w:val="217"/>
        </w:trPr>
        <w:tc>
          <w:tcPr>
            <w:tcW w:w="4536" w:type="dxa"/>
            <w:shd w:val="clear" w:color="000000" w:fill="FFFFFF"/>
            <w:noWrap/>
            <w:vAlign w:val="center"/>
          </w:tcPr>
          <w:p w:rsidR="002464DB" w:rsidRPr="00FF4BF9" w:rsidRDefault="002464DB" w:rsidP="00FF4BF9">
            <w:pPr>
              <w:rPr>
                <w:color w:val="000000"/>
                <w:sz w:val="18"/>
                <w:szCs w:val="18"/>
              </w:rPr>
            </w:pPr>
            <w:r w:rsidRPr="00FF4BF9">
              <w:rPr>
                <w:color w:val="000000"/>
                <w:sz w:val="18"/>
                <w:szCs w:val="18"/>
              </w:rPr>
              <w:t>Honorarium tim verifikasi APBDesa</w:t>
            </w:r>
          </w:p>
        </w:tc>
        <w:tc>
          <w:tcPr>
            <w:tcW w:w="1299" w:type="dxa"/>
            <w:shd w:val="clear" w:color="000000" w:fill="FFFFFF"/>
            <w:vAlign w:val="center"/>
            <w:hideMark/>
          </w:tcPr>
          <w:p w:rsidR="002464DB" w:rsidRPr="00AF2445" w:rsidRDefault="00AF2445" w:rsidP="00FF4BF9">
            <w:pPr>
              <w:jc w:val="right"/>
              <w:rPr>
                <w:color w:val="000000"/>
                <w:sz w:val="18"/>
                <w:szCs w:val="18"/>
                <w:lang w:val="id-ID"/>
              </w:rPr>
            </w:pPr>
            <w:r>
              <w:rPr>
                <w:color w:val="000000"/>
                <w:sz w:val="18"/>
                <w:szCs w:val="18"/>
                <w:lang w:val="id-ID"/>
              </w:rPr>
              <w:t>0</w:t>
            </w:r>
          </w:p>
        </w:tc>
        <w:tc>
          <w:tcPr>
            <w:tcW w:w="1394" w:type="dxa"/>
            <w:shd w:val="clear" w:color="000000" w:fill="FFFFFF"/>
            <w:noWrap/>
            <w:vAlign w:val="center"/>
            <w:hideMark/>
          </w:tcPr>
          <w:p w:rsidR="002464DB" w:rsidRPr="00FF4BF9" w:rsidRDefault="002464DB" w:rsidP="00511774">
            <w:pPr>
              <w:jc w:val="right"/>
              <w:rPr>
                <w:color w:val="000000"/>
                <w:sz w:val="18"/>
                <w:szCs w:val="18"/>
              </w:rPr>
            </w:pPr>
            <w:r>
              <w:rPr>
                <w:color w:val="000000"/>
                <w:sz w:val="18"/>
                <w:szCs w:val="18"/>
              </w:rPr>
              <w:t xml:space="preserve">      </w:t>
            </w:r>
            <w:r w:rsidRPr="00FF4BF9">
              <w:rPr>
                <w:color w:val="000000"/>
                <w:sz w:val="18"/>
                <w:szCs w:val="18"/>
              </w:rPr>
              <w:t xml:space="preserve">18,600,000 </w:t>
            </w:r>
          </w:p>
        </w:tc>
      </w:tr>
      <w:tr w:rsidR="002464DB" w:rsidRPr="00683919" w:rsidTr="00A32AF7">
        <w:trPr>
          <w:trHeight w:val="231"/>
        </w:trPr>
        <w:tc>
          <w:tcPr>
            <w:tcW w:w="4536" w:type="dxa"/>
            <w:shd w:val="clear" w:color="000000" w:fill="FFFFFF"/>
            <w:noWrap/>
            <w:vAlign w:val="center"/>
          </w:tcPr>
          <w:p w:rsidR="002464DB" w:rsidRPr="00FF4BF9" w:rsidRDefault="002464DB" w:rsidP="00FF4BF9">
            <w:pPr>
              <w:rPr>
                <w:color w:val="000000"/>
                <w:sz w:val="18"/>
                <w:szCs w:val="18"/>
              </w:rPr>
            </w:pPr>
            <w:r w:rsidRPr="00FF4BF9">
              <w:rPr>
                <w:color w:val="000000"/>
                <w:sz w:val="18"/>
                <w:szCs w:val="18"/>
              </w:rPr>
              <w:lastRenderedPageBreak/>
              <w:t>Honorarium tim teknis kegiatan</w:t>
            </w:r>
          </w:p>
        </w:tc>
        <w:tc>
          <w:tcPr>
            <w:tcW w:w="1299" w:type="dxa"/>
            <w:shd w:val="clear" w:color="000000" w:fill="FFFFFF"/>
            <w:vAlign w:val="center"/>
            <w:hideMark/>
          </w:tcPr>
          <w:p w:rsidR="002464DB" w:rsidRPr="00AF2445" w:rsidRDefault="00AF2445" w:rsidP="00FF4BF9">
            <w:pPr>
              <w:jc w:val="right"/>
              <w:rPr>
                <w:color w:val="000000"/>
                <w:sz w:val="18"/>
                <w:szCs w:val="18"/>
                <w:lang w:val="id-ID"/>
              </w:rPr>
            </w:pPr>
            <w:r>
              <w:rPr>
                <w:color w:val="000000"/>
                <w:sz w:val="18"/>
                <w:szCs w:val="18"/>
                <w:lang w:val="id-ID"/>
              </w:rPr>
              <w:t>0</w:t>
            </w:r>
          </w:p>
        </w:tc>
        <w:tc>
          <w:tcPr>
            <w:tcW w:w="1394" w:type="dxa"/>
            <w:shd w:val="clear" w:color="000000" w:fill="FFFFFF"/>
            <w:noWrap/>
            <w:vAlign w:val="center"/>
            <w:hideMark/>
          </w:tcPr>
          <w:p w:rsidR="002464DB" w:rsidRPr="00FF4BF9" w:rsidRDefault="002464DB" w:rsidP="00511774">
            <w:pPr>
              <w:jc w:val="right"/>
              <w:rPr>
                <w:color w:val="000000"/>
                <w:sz w:val="18"/>
                <w:szCs w:val="18"/>
              </w:rPr>
            </w:pPr>
            <w:r>
              <w:rPr>
                <w:color w:val="000000"/>
                <w:sz w:val="18"/>
                <w:szCs w:val="18"/>
              </w:rPr>
              <w:t xml:space="preserve">  </w:t>
            </w:r>
            <w:r w:rsidRPr="00FF4BF9">
              <w:rPr>
                <w:color w:val="000000"/>
                <w:sz w:val="18"/>
                <w:szCs w:val="18"/>
              </w:rPr>
              <w:t xml:space="preserve">1,200,000 </w:t>
            </w:r>
          </w:p>
        </w:tc>
      </w:tr>
      <w:tr w:rsidR="002464DB" w:rsidRPr="00683919" w:rsidTr="00A32AF7">
        <w:trPr>
          <w:trHeight w:val="219"/>
        </w:trPr>
        <w:tc>
          <w:tcPr>
            <w:tcW w:w="4536" w:type="dxa"/>
            <w:shd w:val="clear" w:color="000000" w:fill="FFFFFF"/>
            <w:noWrap/>
            <w:vAlign w:val="center"/>
          </w:tcPr>
          <w:p w:rsidR="002464DB" w:rsidRPr="00FF4BF9" w:rsidRDefault="002464DB" w:rsidP="00FF4BF9">
            <w:pPr>
              <w:rPr>
                <w:color w:val="000000"/>
                <w:sz w:val="18"/>
                <w:szCs w:val="18"/>
              </w:rPr>
            </w:pPr>
            <w:r w:rsidRPr="007A3A87">
              <w:rPr>
                <w:color w:val="000000"/>
                <w:sz w:val="18"/>
                <w:szCs w:val="18"/>
              </w:rPr>
              <w:t>Uang lembur PNS</w:t>
            </w:r>
          </w:p>
        </w:tc>
        <w:tc>
          <w:tcPr>
            <w:tcW w:w="1299" w:type="dxa"/>
            <w:shd w:val="clear" w:color="000000" w:fill="FFFFFF"/>
            <w:vAlign w:val="center"/>
            <w:hideMark/>
          </w:tcPr>
          <w:p w:rsidR="002464DB" w:rsidRDefault="005A7AC7" w:rsidP="00FF4BF9">
            <w:pPr>
              <w:jc w:val="right"/>
              <w:rPr>
                <w:color w:val="000000"/>
                <w:sz w:val="18"/>
                <w:szCs w:val="18"/>
              </w:rPr>
            </w:pPr>
            <w:r w:rsidRPr="005A7AC7">
              <w:rPr>
                <w:color w:val="000000"/>
                <w:sz w:val="18"/>
                <w:szCs w:val="18"/>
              </w:rPr>
              <w:t>23</w:t>
            </w:r>
            <w:r>
              <w:rPr>
                <w:color w:val="000000"/>
                <w:sz w:val="18"/>
                <w:szCs w:val="18"/>
                <w:lang w:val="id-ID"/>
              </w:rPr>
              <w:t>.</w:t>
            </w:r>
            <w:r w:rsidRPr="005A7AC7">
              <w:rPr>
                <w:color w:val="000000"/>
                <w:sz w:val="18"/>
                <w:szCs w:val="18"/>
              </w:rPr>
              <w:t>091</w:t>
            </w:r>
            <w:r>
              <w:rPr>
                <w:color w:val="000000"/>
                <w:sz w:val="18"/>
                <w:szCs w:val="18"/>
                <w:lang w:val="id-ID"/>
              </w:rPr>
              <w:t>.</w:t>
            </w:r>
            <w:r w:rsidRPr="005A7AC7">
              <w:rPr>
                <w:color w:val="000000"/>
                <w:sz w:val="18"/>
                <w:szCs w:val="18"/>
              </w:rPr>
              <w:t>000</w:t>
            </w:r>
          </w:p>
        </w:tc>
        <w:tc>
          <w:tcPr>
            <w:tcW w:w="1394" w:type="dxa"/>
            <w:shd w:val="clear" w:color="000000" w:fill="FFFFFF"/>
            <w:noWrap/>
            <w:vAlign w:val="center"/>
            <w:hideMark/>
          </w:tcPr>
          <w:p w:rsidR="002464DB" w:rsidRDefault="002464DB" w:rsidP="00511774">
            <w:pPr>
              <w:jc w:val="right"/>
              <w:rPr>
                <w:color w:val="000000"/>
                <w:sz w:val="18"/>
                <w:szCs w:val="18"/>
              </w:rPr>
            </w:pPr>
            <w:r w:rsidRPr="007A3A87">
              <w:rPr>
                <w:color w:val="000000"/>
                <w:sz w:val="18"/>
                <w:szCs w:val="18"/>
              </w:rPr>
              <w:t>85</w:t>
            </w:r>
            <w:r>
              <w:rPr>
                <w:color w:val="000000"/>
                <w:sz w:val="18"/>
                <w:szCs w:val="18"/>
                <w:lang w:val="id-ID"/>
              </w:rPr>
              <w:t>.</w:t>
            </w:r>
            <w:r w:rsidRPr="007A3A87">
              <w:rPr>
                <w:color w:val="000000"/>
                <w:sz w:val="18"/>
                <w:szCs w:val="18"/>
              </w:rPr>
              <w:t>564</w:t>
            </w:r>
            <w:r>
              <w:rPr>
                <w:color w:val="000000"/>
                <w:sz w:val="18"/>
                <w:szCs w:val="18"/>
                <w:lang w:val="id-ID"/>
              </w:rPr>
              <w:t>.</w:t>
            </w:r>
            <w:r w:rsidRPr="007A3A87">
              <w:rPr>
                <w:color w:val="000000"/>
                <w:sz w:val="18"/>
                <w:szCs w:val="18"/>
              </w:rPr>
              <w:t>000</w:t>
            </w:r>
          </w:p>
        </w:tc>
      </w:tr>
      <w:tr w:rsidR="002464DB" w:rsidRPr="00644DA9" w:rsidTr="00A32AF7">
        <w:trPr>
          <w:trHeight w:val="285"/>
        </w:trPr>
        <w:tc>
          <w:tcPr>
            <w:tcW w:w="4536" w:type="dxa"/>
            <w:shd w:val="clear" w:color="000000" w:fill="FFFFFF"/>
            <w:noWrap/>
            <w:vAlign w:val="center"/>
            <w:hideMark/>
          </w:tcPr>
          <w:p w:rsidR="002464DB" w:rsidRPr="00644DA9" w:rsidRDefault="002464DB" w:rsidP="00FF4BF9">
            <w:pPr>
              <w:rPr>
                <w:b/>
                <w:bCs/>
                <w:sz w:val="18"/>
                <w:szCs w:val="18"/>
                <w:lang w:val="id-ID"/>
              </w:rPr>
            </w:pPr>
            <w:r w:rsidRPr="00644DA9">
              <w:rPr>
                <w:b/>
                <w:bCs/>
                <w:sz w:val="18"/>
                <w:szCs w:val="18"/>
              </w:rPr>
              <w:t>Jumlah Belanja Pegawai L</w:t>
            </w:r>
            <w:r w:rsidRPr="00644DA9">
              <w:rPr>
                <w:b/>
                <w:bCs/>
                <w:sz w:val="18"/>
                <w:szCs w:val="18"/>
                <w:lang w:val="id-ID"/>
              </w:rPr>
              <w:t>O</w:t>
            </w:r>
          </w:p>
        </w:tc>
        <w:tc>
          <w:tcPr>
            <w:tcW w:w="1299" w:type="dxa"/>
            <w:shd w:val="clear" w:color="000000" w:fill="FFFFFF"/>
            <w:noWrap/>
            <w:vAlign w:val="center"/>
            <w:hideMark/>
          </w:tcPr>
          <w:p w:rsidR="002464DB" w:rsidRPr="00644DA9" w:rsidRDefault="00AF2445" w:rsidP="00FF4BF9">
            <w:pPr>
              <w:jc w:val="right"/>
              <w:rPr>
                <w:b/>
                <w:bCs/>
                <w:sz w:val="18"/>
                <w:szCs w:val="18"/>
              </w:rPr>
            </w:pPr>
            <w:r w:rsidRPr="00B603BB">
              <w:rPr>
                <w:b/>
                <w:bCs/>
                <w:sz w:val="18"/>
                <w:szCs w:val="18"/>
              </w:rPr>
              <w:t>1</w:t>
            </w:r>
            <w:r w:rsidRPr="00B603BB">
              <w:rPr>
                <w:b/>
                <w:bCs/>
                <w:sz w:val="18"/>
                <w:szCs w:val="18"/>
                <w:lang w:val="id-ID"/>
              </w:rPr>
              <w:t>.</w:t>
            </w:r>
            <w:r w:rsidRPr="00B603BB">
              <w:rPr>
                <w:b/>
                <w:bCs/>
                <w:sz w:val="18"/>
                <w:szCs w:val="18"/>
              </w:rPr>
              <w:t>301</w:t>
            </w:r>
            <w:r w:rsidRPr="00B603BB">
              <w:rPr>
                <w:b/>
                <w:bCs/>
                <w:sz w:val="18"/>
                <w:szCs w:val="18"/>
                <w:lang w:val="id-ID"/>
              </w:rPr>
              <w:t>.</w:t>
            </w:r>
            <w:r w:rsidRPr="00B603BB">
              <w:rPr>
                <w:b/>
                <w:bCs/>
                <w:sz w:val="18"/>
                <w:szCs w:val="18"/>
              </w:rPr>
              <w:t>200</w:t>
            </w:r>
            <w:r w:rsidRPr="00B603BB">
              <w:rPr>
                <w:b/>
                <w:bCs/>
                <w:sz w:val="18"/>
                <w:szCs w:val="18"/>
                <w:lang w:val="id-ID"/>
              </w:rPr>
              <w:t>.</w:t>
            </w:r>
            <w:r w:rsidRPr="00B603BB">
              <w:rPr>
                <w:b/>
                <w:bCs/>
                <w:sz w:val="18"/>
                <w:szCs w:val="18"/>
              </w:rPr>
              <w:t>493</w:t>
            </w:r>
          </w:p>
        </w:tc>
        <w:tc>
          <w:tcPr>
            <w:tcW w:w="1394" w:type="dxa"/>
            <w:shd w:val="clear" w:color="000000" w:fill="FFFFFF"/>
            <w:noWrap/>
            <w:vAlign w:val="center"/>
            <w:hideMark/>
          </w:tcPr>
          <w:p w:rsidR="002464DB" w:rsidRPr="00644DA9" w:rsidRDefault="002464DB" w:rsidP="00511774">
            <w:pPr>
              <w:jc w:val="right"/>
              <w:rPr>
                <w:b/>
                <w:bCs/>
                <w:sz w:val="18"/>
                <w:szCs w:val="18"/>
              </w:rPr>
            </w:pPr>
            <w:r w:rsidRPr="00644DA9">
              <w:rPr>
                <w:rStyle w:val="fontstyle01"/>
                <w:rFonts w:ascii="Times New Roman" w:hAnsi="Times New Roman" w:cs="Times New Roman"/>
                <w:sz w:val="18"/>
                <w:szCs w:val="18"/>
              </w:rPr>
              <w:t>974.386.130</w:t>
            </w:r>
          </w:p>
        </w:tc>
      </w:tr>
    </w:tbl>
    <w:p w:rsidR="006637DB" w:rsidRDefault="00F561B0" w:rsidP="00F561B0">
      <w:pPr>
        <w:ind w:left="851"/>
        <w:rPr>
          <w:lang w:val="id-ID"/>
        </w:rPr>
      </w:pPr>
      <w:r>
        <w:rPr>
          <w:lang w:val="id-ID"/>
        </w:rPr>
        <w:t>Dari r</w:t>
      </w:r>
      <w:r w:rsidR="00702928">
        <w:rPr>
          <w:lang w:val="id-ID"/>
        </w:rPr>
        <w:t xml:space="preserve">incian </w:t>
      </w:r>
      <w:r>
        <w:rPr>
          <w:lang w:val="id-ID"/>
        </w:rPr>
        <w:t>b</w:t>
      </w:r>
      <w:r w:rsidR="00702928">
        <w:rPr>
          <w:lang w:val="id-ID"/>
        </w:rPr>
        <w:t xml:space="preserve">eban </w:t>
      </w:r>
      <w:r>
        <w:rPr>
          <w:lang w:val="id-ID"/>
        </w:rPr>
        <w:t>p</w:t>
      </w:r>
      <w:r w:rsidR="00702928">
        <w:rPr>
          <w:lang w:val="id-ID"/>
        </w:rPr>
        <w:t xml:space="preserve">egawai </w:t>
      </w:r>
      <w:r>
        <w:rPr>
          <w:lang w:val="id-ID"/>
        </w:rPr>
        <w:t xml:space="preserve">di atas </w:t>
      </w:r>
      <w:r w:rsidR="00702928">
        <w:rPr>
          <w:lang w:val="id-ID"/>
        </w:rPr>
        <w:t>dapat dijelaskan sebagai berikut :</w:t>
      </w:r>
    </w:p>
    <w:p w:rsidR="00702928" w:rsidRPr="00127F6D" w:rsidRDefault="00702928" w:rsidP="00127F6D">
      <w:pPr>
        <w:ind w:left="851"/>
        <w:jc w:val="both"/>
        <w:rPr>
          <w:rFonts w:asciiTheme="majorBidi" w:hAnsiTheme="majorBidi" w:cstheme="majorBidi"/>
          <w:lang w:val="id-ID"/>
        </w:rPr>
      </w:pPr>
      <w:r w:rsidRPr="00127F6D">
        <w:rPr>
          <w:rFonts w:asciiTheme="majorBidi" w:hAnsiTheme="majorBidi" w:cstheme="majorBidi"/>
          <w:lang w:val="id-ID"/>
        </w:rPr>
        <w:t>Tambahan penghasilan berdasarkan beban kerja tahun 201</w:t>
      </w:r>
      <w:r w:rsidR="00127F6D">
        <w:rPr>
          <w:rFonts w:asciiTheme="majorBidi" w:hAnsiTheme="majorBidi" w:cstheme="majorBidi"/>
          <w:lang w:val="id-ID"/>
        </w:rPr>
        <w:t>9</w:t>
      </w:r>
      <w:r w:rsidRPr="00127F6D">
        <w:rPr>
          <w:rFonts w:asciiTheme="majorBidi" w:hAnsiTheme="majorBidi" w:cstheme="majorBidi"/>
          <w:lang w:val="id-ID"/>
        </w:rPr>
        <w:t xml:space="preserve"> senilai Rp. </w:t>
      </w:r>
      <w:r w:rsidR="00127F6D" w:rsidRPr="00127F6D">
        <w:rPr>
          <w:lang w:val="id-ID"/>
        </w:rPr>
        <w:t>361</w:t>
      </w:r>
      <w:r w:rsidR="00127F6D">
        <w:rPr>
          <w:lang w:val="id-ID"/>
        </w:rPr>
        <w:t>.</w:t>
      </w:r>
      <w:r w:rsidR="00127F6D" w:rsidRPr="00127F6D">
        <w:rPr>
          <w:lang w:val="id-ID"/>
        </w:rPr>
        <w:t>741</w:t>
      </w:r>
      <w:r w:rsidR="00127F6D">
        <w:rPr>
          <w:lang w:val="id-ID"/>
        </w:rPr>
        <w:t>.</w:t>
      </w:r>
      <w:r w:rsidR="00127F6D" w:rsidRPr="00127F6D">
        <w:rPr>
          <w:lang w:val="id-ID"/>
        </w:rPr>
        <w:t xml:space="preserve">870 </w:t>
      </w:r>
      <w:r w:rsidRPr="00127F6D">
        <w:rPr>
          <w:rFonts w:asciiTheme="majorBidi" w:hAnsiTheme="majorBidi" w:cstheme="majorBidi"/>
          <w:lang w:val="id-ID"/>
        </w:rPr>
        <w:t xml:space="preserve">ditambah utang belanja tambahan penghasilan berdasarkan beban kerja </w:t>
      </w:r>
      <w:r w:rsidR="00127F6D">
        <w:rPr>
          <w:rFonts w:asciiTheme="majorBidi" w:hAnsiTheme="majorBidi" w:cstheme="majorBidi"/>
          <w:lang w:val="id-ID"/>
        </w:rPr>
        <w:t xml:space="preserve">Rp. </w:t>
      </w:r>
      <w:r w:rsidR="00127F6D" w:rsidRPr="00127F6D">
        <w:rPr>
          <w:rFonts w:asciiTheme="majorBidi" w:hAnsiTheme="majorBidi" w:cstheme="majorBidi"/>
          <w:lang w:val="id-ID"/>
        </w:rPr>
        <w:t>33</w:t>
      </w:r>
      <w:r w:rsidR="00127F6D">
        <w:rPr>
          <w:rFonts w:asciiTheme="majorBidi" w:hAnsiTheme="majorBidi" w:cstheme="majorBidi"/>
          <w:lang w:val="id-ID"/>
        </w:rPr>
        <w:t>.</w:t>
      </w:r>
      <w:r w:rsidR="00127F6D" w:rsidRPr="00127F6D">
        <w:rPr>
          <w:rFonts w:asciiTheme="majorBidi" w:hAnsiTheme="majorBidi" w:cstheme="majorBidi"/>
          <w:lang w:val="id-ID"/>
        </w:rPr>
        <w:t>429</w:t>
      </w:r>
      <w:r w:rsidR="00127F6D">
        <w:rPr>
          <w:rFonts w:asciiTheme="majorBidi" w:hAnsiTheme="majorBidi" w:cstheme="majorBidi"/>
          <w:lang w:val="id-ID"/>
        </w:rPr>
        <w:t>.</w:t>
      </w:r>
      <w:r w:rsidR="00127F6D" w:rsidRPr="00127F6D">
        <w:rPr>
          <w:rFonts w:asciiTheme="majorBidi" w:hAnsiTheme="majorBidi" w:cstheme="majorBidi"/>
          <w:lang w:val="id-ID"/>
        </w:rPr>
        <w:t>578</w:t>
      </w:r>
      <w:r w:rsidR="00127F6D">
        <w:rPr>
          <w:rFonts w:asciiTheme="majorBidi" w:hAnsiTheme="majorBidi" w:cstheme="majorBidi"/>
          <w:lang w:val="id-ID"/>
        </w:rPr>
        <w:t xml:space="preserve"> dikurangi utang </w:t>
      </w:r>
      <w:r w:rsidR="00127F6D" w:rsidRPr="00127F6D">
        <w:rPr>
          <w:rFonts w:asciiTheme="majorBidi" w:hAnsiTheme="majorBidi" w:cstheme="majorBidi"/>
          <w:lang w:val="id-ID"/>
        </w:rPr>
        <w:t xml:space="preserve">belanja tambahan penghasilan berdasarkan beban kerja </w:t>
      </w:r>
      <w:r w:rsidRPr="00127F6D">
        <w:rPr>
          <w:rFonts w:asciiTheme="majorBidi" w:hAnsiTheme="majorBidi" w:cstheme="majorBidi"/>
          <w:lang w:val="id-ID"/>
        </w:rPr>
        <w:t xml:space="preserve">tahun 2018 </w:t>
      </w:r>
      <w:r w:rsidR="00127F6D">
        <w:rPr>
          <w:rFonts w:asciiTheme="majorBidi" w:hAnsiTheme="majorBidi" w:cstheme="majorBidi"/>
          <w:lang w:val="id-ID"/>
        </w:rPr>
        <w:t xml:space="preserve">yang sudah dibayarkan di tahun 2019 </w:t>
      </w:r>
      <w:r w:rsidRPr="00127F6D">
        <w:rPr>
          <w:rFonts w:asciiTheme="majorBidi" w:hAnsiTheme="majorBidi" w:cstheme="majorBidi"/>
          <w:lang w:val="id-ID"/>
        </w:rPr>
        <w:t>senilai Rp. 28.437.461.</w:t>
      </w:r>
    </w:p>
    <w:tbl>
      <w:tblPr>
        <w:tblW w:w="7796" w:type="dxa"/>
        <w:tblInd w:w="392" w:type="dxa"/>
        <w:tblLayout w:type="fixed"/>
        <w:tblLook w:val="04A0"/>
      </w:tblPr>
      <w:tblGrid>
        <w:gridCol w:w="3544"/>
        <w:gridCol w:w="1984"/>
        <w:gridCol w:w="284"/>
        <w:gridCol w:w="1984"/>
      </w:tblGrid>
      <w:tr w:rsidR="001076D3" w:rsidRPr="008A5413" w:rsidTr="001076D3">
        <w:tc>
          <w:tcPr>
            <w:tcW w:w="3544" w:type="dxa"/>
            <w:vMerge w:val="restart"/>
            <w:vAlign w:val="center"/>
          </w:tcPr>
          <w:p w:rsidR="001076D3" w:rsidRPr="008A5413" w:rsidRDefault="001076D3" w:rsidP="001076D3">
            <w:pPr>
              <w:pStyle w:val="Heading4"/>
              <w:numPr>
                <w:ilvl w:val="0"/>
                <w:numId w:val="14"/>
              </w:numPr>
              <w:ind w:left="459" w:hanging="284"/>
              <w:rPr>
                <w:b w:val="0"/>
                <w:bCs w:val="0"/>
                <w:sz w:val="22"/>
                <w:szCs w:val="22"/>
              </w:rPr>
            </w:pPr>
            <w:bookmarkStart w:id="351" w:name="_Toc514685182"/>
            <w:bookmarkStart w:id="352" w:name="_Toc515206042"/>
            <w:r w:rsidRPr="008A5413">
              <w:rPr>
                <w:rFonts w:ascii="Times New Roman" w:hAnsi="Times New Roman"/>
                <w:sz w:val="22"/>
                <w:szCs w:val="22"/>
              </w:rPr>
              <w:t>Beban Barang dan Jasa-LO</w:t>
            </w:r>
            <w:bookmarkEnd w:id="351"/>
            <w:bookmarkEnd w:id="352"/>
          </w:p>
        </w:tc>
        <w:tc>
          <w:tcPr>
            <w:tcW w:w="1984" w:type="dxa"/>
            <w:tcBorders>
              <w:bottom w:val="single" w:sz="4" w:space="0" w:color="auto"/>
            </w:tcBorders>
          </w:tcPr>
          <w:p w:rsidR="001076D3" w:rsidRPr="00E27EEC" w:rsidRDefault="001076D3" w:rsidP="00127F6D">
            <w:pPr>
              <w:shd w:val="clear" w:color="auto" w:fill="FFFFFF"/>
              <w:jc w:val="center"/>
              <w:rPr>
                <w:b/>
                <w:bCs/>
                <w:sz w:val="22"/>
                <w:szCs w:val="22"/>
                <w:lang w:val="id-ID"/>
              </w:rPr>
            </w:pPr>
            <w:r w:rsidRPr="008A5413">
              <w:rPr>
                <w:b/>
                <w:bCs/>
                <w:sz w:val="22"/>
                <w:szCs w:val="22"/>
              </w:rPr>
              <w:t>31 Desember 201</w:t>
            </w:r>
            <w:r w:rsidR="00127F6D">
              <w:rPr>
                <w:b/>
                <w:bCs/>
                <w:sz w:val="22"/>
                <w:szCs w:val="22"/>
                <w:lang w:val="id-ID"/>
              </w:rPr>
              <w:t>9</w:t>
            </w:r>
          </w:p>
          <w:p w:rsidR="001076D3" w:rsidRPr="008A5413" w:rsidRDefault="001076D3" w:rsidP="007D0A55">
            <w:pPr>
              <w:shd w:val="clear" w:color="auto" w:fill="FFFFFF"/>
              <w:jc w:val="center"/>
              <w:rPr>
                <w:b/>
                <w:bCs/>
                <w:sz w:val="22"/>
                <w:szCs w:val="22"/>
              </w:rPr>
            </w:pPr>
            <w:r w:rsidRPr="008A5413">
              <w:rPr>
                <w:b/>
                <w:bCs/>
                <w:sz w:val="22"/>
                <w:szCs w:val="22"/>
              </w:rPr>
              <w:t>(Rp)</w:t>
            </w:r>
          </w:p>
        </w:tc>
        <w:tc>
          <w:tcPr>
            <w:tcW w:w="284" w:type="dxa"/>
          </w:tcPr>
          <w:p w:rsidR="001076D3" w:rsidRPr="008A5413" w:rsidRDefault="001076D3" w:rsidP="007D0A55">
            <w:pPr>
              <w:shd w:val="clear" w:color="auto" w:fill="FFFFFF"/>
              <w:jc w:val="center"/>
              <w:rPr>
                <w:b/>
                <w:bCs/>
                <w:sz w:val="22"/>
                <w:szCs w:val="22"/>
              </w:rPr>
            </w:pPr>
          </w:p>
        </w:tc>
        <w:tc>
          <w:tcPr>
            <w:tcW w:w="1984" w:type="dxa"/>
            <w:tcBorders>
              <w:bottom w:val="single" w:sz="4" w:space="0" w:color="auto"/>
            </w:tcBorders>
          </w:tcPr>
          <w:p w:rsidR="001076D3" w:rsidRPr="00E27EEC" w:rsidRDefault="001076D3" w:rsidP="00127F6D">
            <w:pPr>
              <w:shd w:val="clear" w:color="auto" w:fill="FFFFFF"/>
              <w:jc w:val="center"/>
              <w:rPr>
                <w:b/>
                <w:bCs/>
                <w:sz w:val="22"/>
                <w:szCs w:val="22"/>
                <w:lang w:val="id-ID"/>
              </w:rPr>
            </w:pPr>
            <w:r w:rsidRPr="008A5413">
              <w:rPr>
                <w:b/>
                <w:bCs/>
                <w:sz w:val="22"/>
                <w:szCs w:val="22"/>
              </w:rPr>
              <w:t>31 Desember 201</w:t>
            </w:r>
            <w:r w:rsidR="00127F6D">
              <w:rPr>
                <w:b/>
                <w:bCs/>
                <w:sz w:val="22"/>
                <w:szCs w:val="22"/>
                <w:lang w:val="id-ID"/>
              </w:rPr>
              <w:t>8</w:t>
            </w:r>
          </w:p>
          <w:p w:rsidR="001076D3" w:rsidRPr="008A5413" w:rsidRDefault="001076D3" w:rsidP="007D0A55">
            <w:pPr>
              <w:shd w:val="clear" w:color="auto" w:fill="FFFFFF"/>
              <w:jc w:val="center"/>
              <w:rPr>
                <w:b/>
                <w:bCs/>
                <w:sz w:val="22"/>
                <w:szCs w:val="22"/>
              </w:rPr>
            </w:pPr>
            <w:r w:rsidRPr="008A5413">
              <w:rPr>
                <w:b/>
                <w:bCs/>
                <w:sz w:val="22"/>
                <w:szCs w:val="22"/>
              </w:rPr>
              <w:t>(Rp)</w:t>
            </w:r>
          </w:p>
        </w:tc>
      </w:tr>
      <w:tr w:rsidR="001076D3" w:rsidRPr="008A5413" w:rsidTr="00E27EEC">
        <w:tc>
          <w:tcPr>
            <w:tcW w:w="3544" w:type="dxa"/>
            <w:vMerge/>
          </w:tcPr>
          <w:p w:rsidR="001076D3" w:rsidRPr="008A5413" w:rsidRDefault="001076D3" w:rsidP="0030308E">
            <w:pPr>
              <w:pStyle w:val="Heading4"/>
              <w:numPr>
                <w:ilvl w:val="0"/>
                <w:numId w:val="14"/>
              </w:numPr>
              <w:ind w:left="459" w:hanging="284"/>
              <w:rPr>
                <w:rFonts w:ascii="Times New Roman" w:hAnsi="Times New Roman"/>
                <w:sz w:val="22"/>
                <w:szCs w:val="22"/>
              </w:rPr>
            </w:pPr>
          </w:p>
        </w:tc>
        <w:tc>
          <w:tcPr>
            <w:tcW w:w="1984" w:type="dxa"/>
            <w:tcBorders>
              <w:top w:val="single" w:sz="4" w:space="0" w:color="auto"/>
              <w:bottom w:val="single" w:sz="4" w:space="0" w:color="auto"/>
            </w:tcBorders>
            <w:vAlign w:val="center"/>
          </w:tcPr>
          <w:p w:rsidR="001076D3" w:rsidRPr="00127F6D" w:rsidRDefault="00127F6D" w:rsidP="00127F6D">
            <w:pPr>
              <w:jc w:val="center"/>
              <w:rPr>
                <w:b/>
                <w:bCs/>
                <w:sz w:val="22"/>
                <w:szCs w:val="22"/>
              </w:rPr>
            </w:pPr>
            <w:r w:rsidRPr="00127F6D">
              <w:rPr>
                <w:b/>
                <w:bCs/>
                <w:sz w:val="22"/>
                <w:szCs w:val="22"/>
              </w:rPr>
              <w:t>1</w:t>
            </w:r>
            <w:r w:rsidRPr="00127F6D">
              <w:rPr>
                <w:b/>
                <w:bCs/>
                <w:sz w:val="22"/>
                <w:szCs w:val="22"/>
                <w:lang w:val="id-ID"/>
              </w:rPr>
              <w:t>.</w:t>
            </w:r>
            <w:r w:rsidRPr="00127F6D">
              <w:rPr>
                <w:b/>
                <w:bCs/>
                <w:sz w:val="22"/>
                <w:szCs w:val="22"/>
              </w:rPr>
              <w:t>134</w:t>
            </w:r>
            <w:r w:rsidRPr="00127F6D">
              <w:rPr>
                <w:b/>
                <w:bCs/>
                <w:sz w:val="22"/>
                <w:szCs w:val="22"/>
                <w:lang w:val="id-ID"/>
              </w:rPr>
              <w:t>.</w:t>
            </w:r>
            <w:r w:rsidRPr="00127F6D">
              <w:rPr>
                <w:b/>
                <w:bCs/>
                <w:sz w:val="22"/>
                <w:szCs w:val="22"/>
              </w:rPr>
              <w:t>024</w:t>
            </w:r>
            <w:r w:rsidRPr="00127F6D">
              <w:rPr>
                <w:b/>
                <w:bCs/>
                <w:sz w:val="22"/>
                <w:szCs w:val="22"/>
                <w:lang w:val="id-ID"/>
              </w:rPr>
              <w:t>.</w:t>
            </w:r>
            <w:r w:rsidRPr="00127F6D">
              <w:rPr>
                <w:b/>
                <w:bCs/>
                <w:sz w:val="22"/>
                <w:szCs w:val="22"/>
              </w:rPr>
              <w:t>548</w:t>
            </w:r>
          </w:p>
        </w:tc>
        <w:tc>
          <w:tcPr>
            <w:tcW w:w="284" w:type="dxa"/>
          </w:tcPr>
          <w:p w:rsidR="001076D3" w:rsidRPr="008A5413" w:rsidRDefault="001076D3" w:rsidP="00127F6D">
            <w:pPr>
              <w:shd w:val="clear" w:color="auto" w:fill="FFFFFF"/>
              <w:jc w:val="center"/>
              <w:rPr>
                <w:b/>
                <w:bCs/>
                <w:sz w:val="22"/>
                <w:szCs w:val="22"/>
              </w:rPr>
            </w:pPr>
          </w:p>
        </w:tc>
        <w:tc>
          <w:tcPr>
            <w:tcW w:w="1984" w:type="dxa"/>
            <w:tcBorders>
              <w:top w:val="single" w:sz="4" w:space="0" w:color="auto"/>
              <w:bottom w:val="single" w:sz="4" w:space="0" w:color="auto"/>
            </w:tcBorders>
          </w:tcPr>
          <w:p w:rsidR="001076D3" w:rsidRPr="008A5413" w:rsidRDefault="00127F6D" w:rsidP="00127F6D">
            <w:pPr>
              <w:shd w:val="clear" w:color="auto" w:fill="FFFFFF"/>
              <w:jc w:val="center"/>
              <w:rPr>
                <w:b/>
                <w:bCs/>
                <w:sz w:val="22"/>
                <w:szCs w:val="22"/>
              </w:rPr>
            </w:pPr>
            <w:r w:rsidRPr="00FE1FB6">
              <w:rPr>
                <w:b/>
                <w:bCs/>
                <w:sz w:val="22"/>
                <w:szCs w:val="22"/>
              </w:rPr>
              <w:t>1</w:t>
            </w:r>
            <w:r>
              <w:rPr>
                <w:b/>
                <w:bCs/>
                <w:sz w:val="22"/>
                <w:szCs w:val="22"/>
                <w:lang w:val="id-ID"/>
              </w:rPr>
              <w:t>.</w:t>
            </w:r>
            <w:r w:rsidRPr="00FE1FB6">
              <w:rPr>
                <w:b/>
                <w:bCs/>
                <w:sz w:val="22"/>
                <w:szCs w:val="22"/>
              </w:rPr>
              <w:t>000</w:t>
            </w:r>
            <w:r>
              <w:rPr>
                <w:b/>
                <w:bCs/>
                <w:sz w:val="22"/>
                <w:szCs w:val="22"/>
                <w:lang w:val="id-ID"/>
              </w:rPr>
              <w:t>.</w:t>
            </w:r>
            <w:r w:rsidRPr="00FE1FB6">
              <w:rPr>
                <w:b/>
                <w:bCs/>
                <w:sz w:val="22"/>
                <w:szCs w:val="22"/>
              </w:rPr>
              <w:t>924</w:t>
            </w:r>
            <w:r>
              <w:rPr>
                <w:b/>
                <w:bCs/>
                <w:sz w:val="22"/>
                <w:szCs w:val="22"/>
                <w:lang w:val="id-ID"/>
              </w:rPr>
              <w:t>.</w:t>
            </w:r>
            <w:r w:rsidRPr="00FE1FB6">
              <w:rPr>
                <w:b/>
                <w:bCs/>
                <w:sz w:val="22"/>
                <w:szCs w:val="22"/>
              </w:rPr>
              <w:t>728</w:t>
            </w:r>
          </w:p>
        </w:tc>
      </w:tr>
    </w:tbl>
    <w:p w:rsidR="001771F1" w:rsidRPr="008A5413" w:rsidRDefault="001771F1" w:rsidP="007D0A55">
      <w:pPr>
        <w:shd w:val="clear" w:color="auto" w:fill="FFFFFF"/>
        <w:jc w:val="both"/>
        <w:rPr>
          <w:b/>
          <w:bCs/>
          <w:sz w:val="16"/>
          <w:szCs w:val="16"/>
        </w:rPr>
      </w:pPr>
    </w:p>
    <w:p w:rsidR="001771F1" w:rsidRPr="00E27EEC" w:rsidRDefault="001771F1" w:rsidP="00EC02B2">
      <w:pPr>
        <w:shd w:val="clear" w:color="auto" w:fill="FFFFFF"/>
        <w:ind w:left="851" w:firstLine="567"/>
        <w:jc w:val="both"/>
        <w:rPr>
          <w:bCs/>
        </w:rPr>
      </w:pPr>
      <w:r w:rsidRPr="00E27EEC">
        <w:rPr>
          <w:bCs/>
        </w:rPr>
        <w:t xml:space="preserve">Beban barang dan jasa yang menjadi beban Pemerintah Daerah  meliputi beban persediaan, beban jasa, beban perjalanan dinas, beban pemeliharaan dan beban </w:t>
      </w:r>
      <w:r w:rsidR="009927E1" w:rsidRPr="00E27EEC">
        <w:rPr>
          <w:bCs/>
        </w:rPr>
        <w:t>Lain-lain</w:t>
      </w:r>
      <w:r w:rsidRPr="00E27EEC">
        <w:rPr>
          <w:bCs/>
        </w:rPr>
        <w:t xml:space="preserve">. Saldo per 31 Desember </w:t>
      </w:r>
      <w:r w:rsidR="00D33309" w:rsidRPr="00E27EEC">
        <w:rPr>
          <w:bCs/>
        </w:rPr>
        <w:t>201</w:t>
      </w:r>
      <w:r w:rsidR="00EC02B2">
        <w:rPr>
          <w:bCs/>
          <w:lang w:val="id-ID"/>
        </w:rPr>
        <w:t>9</w:t>
      </w:r>
      <w:r w:rsidR="00D33309" w:rsidRPr="00E27EEC">
        <w:rPr>
          <w:bCs/>
        </w:rPr>
        <w:t xml:space="preserve"> </w:t>
      </w:r>
      <w:r w:rsidRPr="00E27EEC">
        <w:rPr>
          <w:bCs/>
        </w:rPr>
        <w:t>sebagai berikut.</w:t>
      </w:r>
    </w:p>
    <w:p w:rsidR="001771F1" w:rsidRPr="00EC02B2" w:rsidRDefault="00B160A0" w:rsidP="00EC02B2">
      <w:pPr>
        <w:pStyle w:val="Caption"/>
        <w:keepNext/>
        <w:spacing w:line="240" w:lineRule="auto"/>
        <w:ind w:left="851"/>
        <w:rPr>
          <w:rFonts w:ascii="Times New Roman" w:hAnsi="Times New Roman" w:cs="Times New Roman"/>
          <w:bCs/>
          <w:i w:val="0"/>
          <w:sz w:val="24"/>
          <w:szCs w:val="24"/>
          <w:lang w:val="id-ID"/>
        </w:rPr>
      </w:pPr>
      <w:bookmarkStart w:id="353" w:name="_Toc515243022"/>
      <w:r w:rsidRPr="00E27EEC">
        <w:rPr>
          <w:rFonts w:ascii="Times New Roman" w:hAnsi="Times New Roman" w:cs="Times New Roman"/>
          <w:i w:val="0"/>
          <w:sz w:val="24"/>
          <w:szCs w:val="24"/>
        </w:rPr>
        <w:t>Tabel</w:t>
      </w:r>
      <w:r w:rsidR="00A1662D">
        <w:rPr>
          <w:rFonts w:ascii="Times New Roman" w:hAnsi="Times New Roman" w:cs="Times New Roman"/>
          <w:i w:val="0"/>
          <w:sz w:val="24"/>
          <w:szCs w:val="24"/>
        </w:rPr>
        <w:t xml:space="preserve"> 3.2</w:t>
      </w:r>
      <w:r w:rsidR="00EC02B2">
        <w:rPr>
          <w:rFonts w:ascii="Times New Roman" w:hAnsi="Times New Roman" w:cs="Times New Roman"/>
          <w:i w:val="0"/>
          <w:sz w:val="24"/>
          <w:szCs w:val="24"/>
          <w:lang w:val="id-ID"/>
        </w:rPr>
        <w:t>5</w:t>
      </w:r>
      <w:r w:rsidR="00082F83">
        <w:rPr>
          <w:rFonts w:ascii="Times New Roman" w:hAnsi="Times New Roman" w:cs="Times New Roman"/>
          <w:i w:val="0"/>
          <w:sz w:val="24"/>
          <w:szCs w:val="24"/>
        </w:rPr>
        <w:t>.</w:t>
      </w:r>
      <w:r w:rsidR="00E27EEC">
        <w:rPr>
          <w:rFonts w:ascii="Times New Roman" w:hAnsi="Times New Roman" w:cs="Times New Roman"/>
          <w:i w:val="0"/>
          <w:sz w:val="24"/>
          <w:szCs w:val="24"/>
          <w:lang w:val="id-ID"/>
        </w:rPr>
        <w:t xml:space="preserve"> </w:t>
      </w:r>
      <w:r w:rsidR="00A1662D">
        <w:rPr>
          <w:rFonts w:ascii="Times New Roman" w:hAnsi="Times New Roman" w:cs="Times New Roman"/>
          <w:i w:val="0"/>
          <w:sz w:val="24"/>
          <w:szCs w:val="24"/>
          <w:lang w:val="id-ID"/>
        </w:rPr>
        <w:t xml:space="preserve">Perhitungan </w:t>
      </w:r>
      <w:r w:rsidR="001771F1" w:rsidRPr="00E27EEC">
        <w:rPr>
          <w:rFonts w:ascii="Times New Roman" w:hAnsi="Times New Roman" w:cs="Times New Roman"/>
          <w:bCs/>
          <w:i w:val="0"/>
          <w:sz w:val="24"/>
          <w:szCs w:val="24"/>
        </w:rPr>
        <w:t xml:space="preserve">Beban Barang dan Jasa Tahun </w:t>
      </w:r>
      <w:r w:rsidR="00D33309" w:rsidRPr="00E27EEC">
        <w:rPr>
          <w:rFonts w:ascii="Times New Roman" w:hAnsi="Times New Roman" w:cs="Times New Roman"/>
          <w:bCs/>
          <w:i w:val="0"/>
          <w:sz w:val="24"/>
          <w:szCs w:val="24"/>
        </w:rPr>
        <w:t>201</w:t>
      </w:r>
      <w:bookmarkEnd w:id="353"/>
      <w:r w:rsidR="00EC02B2">
        <w:rPr>
          <w:rFonts w:ascii="Times New Roman" w:hAnsi="Times New Roman" w:cs="Times New Roman"/>
          <w:bCs/>
          <w:i w:val="0"/>
          <w:sz w:val="24"/>
          <w:szCs w:val="24"/>
          <w:lang w:val="id-ID"/>
        </w:rPr>
        <w:t>9</w:t>
      </w:r>
    </w:p>
    <w:tbl>
      <w:tblPr>
        <w:tblW w:w="72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418"/>
        <w:gridCol w:w="1408"/>
      </w:tblGrid>
      <w:tr w:rsidR="00977441" w:rsidRPr="00977441" w:rsidTr="002E42A1">
        <w:tc>
          <w:tcPr>
            <w:tcW w:w="4394" w:type="dxa"/>
            <w:shd w:val="clear" w:color="auto" w:fill="auto"/>
          </w:tcPr>
          <w:p w:rsidR="00977441" w:rsidRPr="002273E6" w:rsidRDefault="002273E6" w:rsidP="00046FA2">
            <w:pPr>
              <w:jc w:val="center"/>
              <w:rPr>
                <w:rFonts w:asciiTheme="majorBidi" w:hAnsiTheme="majorBidi" w:cstheme="majorBidi"/>
                <w:b/>
                <w:sz w:val="18"/>
                <w:szCs w:val="18"/>
                <w:lang w:val="id-ID"/>
              </w:rPr>
            </w:pPr>
            <w:r>
              <w:rPr>
                <w:rFonts w:asciiTheme="majorBidi" w:hAnsiTheme="majorBidi" w:cstheme="majorBidi"/>
                <w:b/>
                <w:sz w:val="18"/>
                <w:szCs w:val="18"/>
                <w:lang w:val="id-ID"/>
              </w:rPr>
              <w:t>URAIAN</w:t>
            </w:r>
          </w:p>
        </w:tc>
        <w:tc>
          <w:tcPr>
            <w:tcW w:w="1418" w:type="dxa"/>
          </w:tcPr>
          <w:p w:rsidR="00977441" w:rsidRPr="00422736" w:rsidRDefault="00422736" w:rsidP="00422736">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(Rp.)</w:t>
            </w:r>
          </w:p>
        </w:tc>
        <w:tc>
          <w:tcPr>
            <w:tcW w:w="1408" w:type="dxa"/>
            <w:shd w:val="clear" w:color="auto" w:fill="auto"/>
          </w:tcPr>
          <w:p w:rsidR="00977441" w:rsidRPr="00977441" w:rsidRDefault="00422736" w:rsidP="00422736">
            <w:pPr>
              <w:jc w:val="center"/>
              <w:rPr>
                <w:rFonts w:asciiTheme="majorBidi" w:hAnsiTheme="majorBidi" w:cstheme="majorBidi"/>
                <w:sz w:val="18"/>
                <w:szCs w:val="18"/>
              </w:rPr>
            </w:pPr>
            <w:r>
              <w:rPr>
                <w:rFonts w:asciiTheme="majorBidi" w:hAnsiTheme="majorBidi" w:cstheme="majorBidi"/>
                <w:b/>
                <w:bCs/>
                <w:sz w:val="18"/>
                <w:szCs w:val="18"/>
                <w:lang w:val="id-ID"/>
              </w:rPr>
              <w:t>(Rp.)</w:t>
            </w:r>
          </w:p>
        </w:tc>
      </w:tr>
      <w:tr w:rsidR="00977441" w:rsidRPr="00977441" w:rsidTr="002E42A1">
        <w:tc>
          <w:tcPr>
            <w:tcW w:w="4394" w:type="dxa"/>
            <w:shd w:val="clear" w:color="auto" w:fill="auto"/>
          </w:tcPr>
          <w:p w:rsidR="00977441" w:rsidRPr="00DB5DFC" w:rsidRDefault="00DB5DFC" w:rsidP="00977441">
            <w:pPr>
              <w:rPr>
                <w:rFonts w:asciiTheme="majorBidi" w:hAnsiTheme="majorBidi" w:cstheme="majorBidi"/>
                <w:color w:val="000000"/>
                <w:sz w:val="18"/>
                <w:szCs w:val="18"/>
                <w:lang w:val="id-ID"/>
              </w:rPr>
            </w:pPr>
            <w:r>
              <w:rPr>
                <w:rFonts w:asciiTheme="majorBidi" w:hAnsiTheme="majorBidi" w:cstheme="majorBidi"/>
                <w:color w:val="000000"/>
                <w:sz w:val="18"/>
                <w:szCs w:val="18"/>
              </w:rPr>
              <w:t xml:space="preserve">Persediaan </w:t>
            </w:r>
            <w:r>
              <w:rPr>
                <w:rFonts w:asciiTheme="majorBidi" w:hAnsiTheme="majorBidi" w:cstheme="majorBidi"/>
                <w:color w:val="000000"/>
                <w:sz w:val="18"/>
                <w:szCs w:val="18"/>
                <w:lang w:val="id-ID"/>
              </w:rPr>
              <w:t>a</w:t>
            </w:r>
            <w:r w:rsidR="00977441" w:rsidRPr="00977441">
              <w:rPr>
                <w:rFonts w:asciiTheme="majorBidi" w:hAnsiTheme="majorBidi" w:cstheme="majorBidi"/>
                <w:color w:val="000000"/>
                <w:sz w:val="18"/>
                <w:szCs w:val="18"/>
              </w:rPr>
              <w:t>wal 1 Januari 201</w:t>
            </w:r>
            <w:r>
              <w:rPr>
                <w:rFonts w:asciiTheme="majorBidi" w:hAnsiTheme="majorBidi" w:cstheme="majorBidi"/>
                <w:color w:val="000000"/>
                <w:sz w:val="18"/>
                <w:szCs w:val="18"/>
                <w:lang w:val="id-ID"/>
              </w:rPr>
              <w:t>9</w:t>
            </w:r>
          </w:p>
        </w:tc>
        <w:tc>
          <w:tcPr>
            <w:tcW w:w="1418" w:type="dxa"/>
            <w:shd w:val="clear" w:color="auto" w:fill="FFFFFF"/>
          </w:tcPr>
          <w:p w:rsidR="00977441" w:rsidRPr="00DB5DFC" w:rsidRDefault="00DB5DFC" w:rsidP="00C54FB5">
            <w:pPr>
              <w:jc w:val="right"/>
              <w:rPr>
                <w:rFonts w:asciiTheme="majorBidi" w:hAnsiTheme="majorBidi" w:cstheme="majorBidi"/>
                <w:b/>
                <w:bCs/>
                <w:sz w:val="18"/>
                <w:szCs w:val="18"/>
                <w:lang w:val="id-ID"/>
              </w:rPr>
            </w:pPr>
            <w:r>
              <w:rPr>
                <w:rStyle w:val="fontstyle01"/>
                <w:rFonts w:asciiTheme="majorBidi" w:hAnsiTheme="majorBidi" w:cstheme="majorBidi"/>
                <w:b w:val="0"/>
                <w:bCs w:val="0"/>
                <w:sz w:val="18"/>
                <w:szCs w:val="18"/>
                <w:lang w:val="id-ID"/>
              </w:rPr>
              <w:t>1.011.000</w:t>
            </w:r>
          </w:p>
        </w:tc>
        <w:tc>
          <w:tcPr>
            <w:tcW w:w="1408" w:type="dxa"/>
            <w:shd w:val="clear" w:color="auto" w:fill="FFFFFF"/>
          </w:tcPr>
          <w:p w:rsidR="00977441" w:rsidRPr="00977441" w:rsidRDefault="00977441" w:rsidP="00977441">
            <w:pPr>
              <w:jc w:val="right"/>
              <w:rPr>
                <w:rFonts w:asciiTheme="majorBidi" w:hAnsiTheme="majorBidi" w:cstheme="majorBidi"/>
                <w:sz w:val="18"/>
                <w:szCs w:val="18"/>
              </w:rPr>
            </w:pPr>
          </w:p>
        </w:tc>
      </w:tr>
      <w:tr w:rsidR="00977441" w:rsidRPr="00977441" w:rsidTr="002E42A1">
        <w:tc>
          <w:tcPr>
            <w:tcW w:w="4394" w:type="dxa"/>
            <w:shd w:val="clear" w:color="auto" w:fill="auto"/>
          </w:tcPr>
          <w:p w:rsidR="00977441" w:rsidRPr="00977441" w:rsidRDefault="00DB5DFC" w:rsidP="00DB5DFC">
            <w:pPr>
              <w:rPr>
                <w:rFonts w:asciiTheme="majorBidi" w:hAnsiTheme="majorBidi" w:cstheme="majorBidi"/>
                <w:color w:val="000000"/>
                <w:sz w:val="18"/>
                <w:szCs w:val="18"/>
              </w:rPr>
            </w:pPr>
            <w:r>
              <w:rPr>
                <w:rFonts w:asciiTheme="majorBidi" w:hAnsiTheme="majorBidi" w:cstheme="majorBidi"/>
                <w:color w:val="000000"/>
                <w:sz w:val="18"/>
                <w:szCs w:val="18"/>
              </w:rPr>
              <w:t xml:space="preserve">Belanja Barang </w:t>
            </w:r>
            <w:r>
              <w:rPr>
                <w:rFonts w:asciiTheme="majorBidi" w:hAnsiTheme="majorBidi" w:cstheme="majorBidi"/>
                <w:color w:val="000000"/>
                <w:sz w:val="18"/>
                <w:szCs w:val="18"/>
                <w:lang w:val="id-ID"/>
              </w:rPr>
              <w:t>d</w:t>
            </w:r>
            <w:r w:rsidR="00977441" w:rsidRPr="00977441">
              <w:rPr>
                <w:rFonts w:asciiTheme="majorBidi" w:hAnsiTheme="majorBidi" w:cstheme="majorBidi"/>
                <w:color w:val="000000"/>
                <w:sz w:val="18"/>
                <w:szCs w:val="18"/>
              </w:rPr>
              <w:t xml:space="preserve">an Jasa </w:t>
            </w:r>
            <w:r>
              <w:rPr>
                <w:rFonts w:asciiTheme="majorBidi" w:hAnsiTheme="majorBidi" w:cstheme="majorBidi"/>
                <w:color w:val="000000"/>
                <w:sz w:val="18"/>
                <w:szCs w:val="18"/>
                <w:lang w:val="id-ID"/>
              </w:rPr>
              <w:t>d</w:t>
            </w:r>
            <w:r w:rsidR="00977441" w:rsidRPr="00977441">
              <w:rPr>
                <w:rFonts w:asciiTheme="majorBidi" w:hAnsiTheme="majorBidi" w:cstheme="majorBidi"/>
                <w:color w:val="000000"/>
                <w:sz w:val="18"/>
                <w:szCs w:val="18"/>
              </w:rPr>
              <w:t>ari LRA</w:t>
            </w:r>
          </w:p>
        </w:tc>
        <w:tc>
          <w:tcPr>
            <w:tcW w:w="1418" w:type="dxa"/>
            <w:shd w:val="clear" w:color="auto" w:fill="FFFFFF"/>
          </w:tcPr>
          <w:p w:rsidR="00977441" w:rsidRPr="00422736" w:rsidRDefault="00DB5DFC" w:rsidP="00977441">
            <w:pPr>
              <w:jc w:val="right"/>
              <w:rPr>
                <w:rFonts w:asciiTheme="majorBidi" w:hAnsiTheme="majorBidi" w:cstheme="majorBidi"/>
                <w:color w:val="000000"/>
                <w:sz w:val="18"/>
                <w:szCs w:val="18"/>
                <w:lang w:val="id-ID"/>
              </w:rPr>
            </w:pPr>
            <w:r w:rsidRPr="00DB5DFC">
              <w:rPr>
                <w:rFonts w:asciiTheme="majorBidi" w:hAnsiTheme="majorBidi" w:cstheme="majorBidi"/>
                <w:color w:val="000000"/>
                <w:sz w:val="18"/>
                <w:szCs w:val="18"/>
                <w:lang w:val="id-ID"/>
              </w:rPr>
              <w:t>1</w:t>
            </w:r>
            <w:r>
              <w:rPr>
                <w:rFonts w:asciiTheme="majorBidi" w:hAnsiTheme="majorBidi" w:cstheme="majorBidi"/>
                <w:color w:val="000000"/>
                <w:sz w:val="18"/>
                <w:szCs w:val="18"/>
                <w:lang w:val="id-ID"/>
              </w:rPr>
              <w:t>.</w:t>
            </w:r>
            <w:r w:rsidRPr="00DB5DFC">
              <w:rPr>
                <w:rFonts w:asciiTheme="majorBidi" w:hAnsiTheme="majorBidi" w:cstheme="majorBidi"/>
                <w:color w:val="000000"/>
                <w:sz w:val="18"/>
                <w:szCs w:val="18"/>
                <w:lang w:val="id-ID"/>
              </w:rPr>
              <w:t>133</w:t>
            </w:r>
            <w:r>
              <w:rPr>
                <w:rFonts w:asciiTheme="majorBidi" w:hAnsiTheme="majorBidi" w:cstheme="majorBidi"/>
                <w:color w:val="000000"/>
                <w:sz w:val="18"/>
                <w:szCs w:val="18"/>
                <w:lang w:val="id-ID"/>
              </w:rPr>
              <w:t>.</w:t>
            </w:r>
            <w:r w:rsidRPr="00DB5DFC">
              <w:rPr>
                <w:rFonts w:asciiTheme="majorBidi" w:hAnsiTheme="majorBidi" w:cstheme="majorBidi"/>
                <w:color w:val="000000"/>
                <w:sz w:val="18"/>
                <w:szCs w:val="18"/>
                <w:lang w:val="id-ID"/>
              </w:rPr>
              <w:t>558</w:t>
            </w:r>
            <w:r>
              <w:rPr>
                <w:rFonts w:asciiTheme="majorBidi" w:hAnsiTheme="majorBidi" w:cstheme="majorBidi"/>
                <w:color w:val="000000"/>
                <w:sz w:val="18"/>
                <w:szCs w:val="18"/>
                <w:lang w:val="id-ID"/>
              </w:rPr>
              <w:t>.</w:t>
            </w:r>
            <w:r w:rsidRPr="00DB5DFC">
              <w:rPr>
                <w:rFonts w:asciiTheme="majorBidi" w:hAnsiTheme="majorBidi" w:cstheme="majorBidi"/>
                <w:color w:val="000000"/>
                <w:sz w:val="18"/>
                <w:szCs w:val="18"/>
                <w:lang w:val="id-ID"/>
              </w:rPr>
              <w:t>719</w:t>
            </w:r>
          </w:p>
        </w:tc>
        <w:tc>
          <w:tcPr>
            <w:tcW w:w="1408" w:type="dxa"/>
            <w:shd w:val="clear" w:color="auto" w:fill="FFFFFF"/>
          </w:tcPr>
          <w:p w:rsidR="00977441" w:rsidRPr="00977441" w:rsidRDefault="00977441" w:rsidP="00977441">
            <w:pPr>
              <w:jc w:val="right"/>
              <w:rPr>
                <w:rFonts w:asciiTheme="majorBidi" w:hAnsiTheme="majorBidi" w:cstheme="majorBidi"/>
                <w:sz w:val="18"/>
                <w:szCs w:val="18"/>
              </w:rPr>
            </w:pPr>
          </w:p>
        </w:tc>
      </w:tr>
      <w:tr w:rsidR="00613A0F" w:rsidRPr="00977441" w:rsidTr="002E42A1">
        <w:tc>
          <w:tcPr>
            <w:tcW w:w="4394" w:type="dxa"/>
            <w:shd w:val="clear" w:color="auto" w:fill="auto"/>
          </w:tcPr>
          <w:p w:rsidR="00613A0F" w:rsidRPr="00502B72" w:rsidRDefault="00502B72" w:rsidP="00977441">
            <w:pPr>
              <w:rPr>
                <w:rFonts w:asciiTheme="majorBidi" w:hAnsiTheme="majorBidi" w:cstheme="majorBidi"/>
                <w:color w:val="000000"/>
                <w:sz w:val="18"/>
                <w:szCs w:val="18"/>
                <w:lang w:val="id-ID"/>
              </w:rPr>
            </w:pPr>
            <w:r w:rsidRPr="00502B72">
              <w:rPr>
                <w:color w:val="000000"/>
                <w:sz w:val="18"/>
                <w:szCs w:val="18"/>
              </w:rPr>
              <w:t>Utang belanja yang menambah beban</w:t>
            </w:r>
            <w:r>
              <w:rPr>
                <w:color w:val="000000"/>
                <w:sz w:val="18"/>
                <w:szCs w:val="18"/>
                <w:lang w:val="id-ID"/>
              </w:rPr>
              <w:t xml:space="preserve"> Jasa</w:t>
            </w:r>
          </w:p>
        </w:tc>
        <w:tc>
          <w:tcPr>
            <w:tcW w:w="1418" w:type="dxa"/>
            <w:shd w:val="clear" w:color="auto" w:fill="FFFFFF"/>
          </w:tcPr>
          <w:p w:rsidR="00613A0F" w:rsidRPr="003C2076" w:rsidRDefault="003C2076" w:rsidP="00502B72">
            <w:pPr>
              <w:jc w:val="right"/>
              <w:rPr>
                <w:rFonts w:asciiTheme="majorBidi" w:hAnsiTheme="majorBidi" w:cstheme="majorBidi"/>
                <w:b/>
                <w:bCs/>
                <w:sz w:val="18"/>
                <w:szCs w:val="18"/>
                <w:lang w:val="id-ID"/>
              </w:rPr>
            </w:pPr>
            <w:r>
              <w:rPr>
                <w:rStyle w:val="fontstyle01"/>
                <w:rFonts w:asciiTheme="majorBidi" w:hAnsiTheme="majorBidi" w:cstheme="majorBidi"/>
                <w:b w:val="0"/>
                <w:bCs w:val="0"/>
                <w:sz w:val="18"/>
                <w:szCs w:val="18"/>
                <w:lang w:val="id-ID"/>
              </w:rPr>
              <w:t>4.781.669</w:t>
            </w:r>
          </w:p>
        </w:tc>
        <w:tc>
          <w:tcPr>
            <w:tcW w:w="1408" w:type="dxa"/>
            <w:shd w:val="clear" w:color="auto" w:fill="FFFFFF"/>
          </w:tcPr>
          <w:p w:rsidR="00613A0F" w:rsidRPr="00977441" w:rsidRDefault="00613A0F" w:rsidP="00977441">
            <w:pPr>
              <w:jc w:val="right"/>
              <w:rPr>
                <w:rFonts w:asciiTheme="majorBidi" w:hAnsiTheme="majorBidi" w:cstheme="majorBidi"/>
                <w:sz w:val="18"/>
                <w:szCs w:val="18"/>
              </w:rPr>
            </w:pPr>
          </w:p>
        </w:tc>
      </w:tr>
      <w:tr w:rsidR="00977441" w:rsidRPr="00977441" w:rsidTr="002E42A1">
        <w:tc>
          <w:tcPr>
            <w:tcW w:w="4394" w:type="dxa"/>
            <w:shd w:val="clear" w:color="auto" w:fill="auto"/>
          </w:tcPr>
          <w:p w:rsidR="00977441" w:rsidRPr="00977441" w:rsidRDefault="00977441" w:rsidP="00977441">
            <w:pPr>
              <w:rPr>
                <w:rFonts w:asciiTheme="majorBidi" w:hAnsiTheme="majorBidi" w:cstheme="majorBidi"/>
                <w:color w:val="000000"/>
                <w:sz w:val="18"/>
                <w:szCs w:val="18"/>
              </w:rPr>
            </w:pPr>
            <w:r w:rsidRPr="00977441">
              <w:rPr>
                <w:rFonts w:asciiTheme="majorBidi" w:hAnsiTheme="majorBidi" w:cstheme="majorBidi"/>
                <w:color w:val="000000"/>
                <w:sz w:val="18"/>
                <w:szCs w:val="18"/>
              </w:rPr>
              <w:t>Koreksi Persediaan Awal-Kurang Catat</w:t>
            </w:r>
          </w:p>
        </w:tc>
        <w:tc>
          <w:tcPr>
            <w:tcW w:w="1418" w:type="dxa"/>
            <w:shd w:val="clear" w:color="auto" w:fill="FFFFFF"/>
          </w:tcPr>
          <w:p w:rsidR="00977441" w:rsidRPr="00422736" w:rsidRDefault="00422736" w:rsidP="00977441">
            <w:pPr>
              <w:jc w:val="right"/>
              <w:rPr>
                <w:rFonts w:asciiTheme="majorBidi" w:hAnsiTheme="majorBidi" w:cstheme="majorBidi"/>
                <w:color w:val="222222"/>
                <w:sz w:val="18"/>
                <w:szCs w:val="18"/>
                <w:lang w:val="id-ID"/>
              </w:rPr>
            </w:pPr>
            <w:r>
              <w:rPr>
                <w:rFonts w:asciiTheme="majorBidi" w:hAnsiTheme="majorBidi" w:cstheme="majorBidi"/>
                <w:color w:val="222222"/>
                <w:sz w:val="18"/>
                <w:szCs w:val="18"/>
                <w:lang w:val="id-ID"/>
              </w:rPr>
              <w:t>0</w:t>
            </w:r>
          </w:p>
        </w:tc>
        <w:tc>
          <w:tcPr>
            <w:tcW w:w="1408" w:type="dxa"/>
            <w:shd w:val="clear" w:color="auto" w:fill="FFFFFF"/>
          </w:tcPr>
          <w:p w:rsidR="00977441" w:rsidRPr="00977441" w:rsidRDefault="00977441" w:rsidP="00977441">
            <w:pPr>
              <w:jc w:val="right"/>
              <w:rPr>
                <w:rFonts w:asciiTheme="majorBidi" w:hAnsiTheme="majorBidi" w:cstheme="majorBidi"/>
                <w:sz w:val="18"/>
                <w:szCs w:val="18"/>
              </w:rPr>
            </w:pPr>
          </w:p>
        </w:tc>
      </w:tr>
      <w:tr w:rsidR="00977441" w:rsidRPr="00977441" w:rsidTr="002E42A1">
        <w:tc>
          <w:tcPr>
            <w:tcW w:w="4394" w:type="dxa"/>
            <w:shd w:val="clear" w:color="auto" w:fill="auto"/>
          </w:tcPr>
          <w:p w:rsidR="00977441" w:rsidRPr="00977441" w:rsidRDefault="00977441" w:rsidP="003C2076">
            <w:pPr>
              <w:rPr>
                <w:rFonts w:asciiTheme="majorBidi" w:hAnsiTheme="majorBidi" w:cstheme="majorBidi"/>
                <w:color w:val="000000"/>
                <w:sz w:val="18"/>
                <w:szCs w:val="18"/>
              </w:rPr>
            </w:pPr>
            <w:r w:rsidRPr="00977441">
              <w:rPr>
                <w:rFonts w:asciiTheme="majorBidi" w:hAnsiTheme="majorBidi" w:cstheme="majorBidi"/>
                <w:color w:val="000000"/>
                <w:sz w:val="18"/>
                <w:szCs w:val="18"/>
              </w:rPr>
              <w:t xml:space="preserve">Belanja Modal </w:t>
            </w:r>
            <w:r w:rsidR="003C2076">
              <w:rPr>
                <w:rFonts w:asciiTheme="majorBidi" w:hAnsiTheme="majorBidi" w:cstheme="majorBidi"/>
                <w:color w:val="000000"/>
                <w:sz w:val="18"/>
                <w:szCs w:val="18"/>
                <w:lang w:val="id-ID"/>
              </w:rPr>
              <w:t>y</w:t>
            </w:r>
            <w:r w:rsidRPr="00977441">
              <w:rPr>
                <w:rFonts w:asciiTheme="majorBidi" w:hAnsiTheme="majorBidi" w:cstheme="majorBidi"/>
                <w:color w:val="000000"/>
                <w:sz w:val="18"/>
                <w:szCs w:val="18"/>
              </w:rPr>
              <w:t xml:space="preserve">ang </w:t>
            </w:r>
            <w:r w:rsidR="003C2076">
              <w:rPr>
                <w:rFonts w:asciiTheme="majorBidi" w:hAnsiTheme="majorBidi" w:cstheme="majorBidi"/>
                <w:color w:val="000000"/>
                <w:sz w:val="18"/>
                <w:szCs w:val="18"/>
                <w:lang w:val="id-ID"/>
              </w:rPr>
              <w:t>t</w:t>
            </w:r>
            <w:r w:rsidRPr="00977441">
              <w:rPr>
                <w:rFonts w:asciiTheme="majorBidi" w:hAnsiTheme="majorBidi" w:cstheme="majorBidi"/>
                <w:color w:val="000000"/>
                <w:sz w:val="18"/>
                <w:szCs w:val="18"/>
              </w:rPr>
              <w:t xml:space="preserve">idak </w:t>
            </w:r>
            <w:r w:rsidR="003C2076">
              <w:rPr>
                <w:rFonts w:asciiTheme="majorBidi" w:hAnsiTheme="majorBidi" w:cstheme="majorBidi"/>
                <w:color w:val="000000"/>
                <w:sz w:val="18"/>
                <w:szCs w:val="18"/>
                <w:lang w:val="id-ID"/>
              </w:rPr>
              <w:t>m</w:t>
            </w:r>
            <w:r w:rsidRPr="00977441">
              <w:rPr>
                <w:rFonts w:asciiTheme="majorBidi" w:hAnsiTheme="majorBidi" w:cstheme="majorBidi"/>
                <w:color w:val="000000"/>
                <w:sz w:val="18"/>
                <w:szCs w:val="18"/>
              </w:rPr>
              <w:t>enambah Aset Tetap</w:t>
            </w:r>
          </w:p>
        </w:tc>
        <w:tc>
          <w:tcPr>
            <w:tcW w:w="1418" w:type="dxa"/>
            <w:shd w:val="clear" w:color="auto" w:fill="FFFFFF"/>
          </w:tcPr>
          <w:p w:rsidR="00977441" w:rsidRPr="00422736" w:rsidRDefault="00977441" w:rsidP="00977441">
            <w:pPr>
              <w:jc w:val="right"/>
              <w:rPr>
                <w:rFonts w:asciiTheme="majorBidi" w:hAnsiTheme="majorBidi" w:cstheme="majorBidi"/>
                <w:color w:val="000000"/>
                <w:sz w:val="18"/>
                <w:szCs w:val="18"/>
                <w:lang w:val="id-ID"/>
              </w:rPr>
            </w:pPr>
            <w:r w:rsidRPr="00422736">
              <w:rPr>
                <w:rFonts w:asciiTheme="majorBidi" w:hAnsiTheme="majorBidi" w:cstheme="majorBidi"/>
                <w:color w:val="222222"/>
                <w:sz w:val="18"/>
                <w:szCs w:val="18"/>
              </w:rPr>
              <w:t>0</w:t>
            </w:r>
          </w:p>
        </w:tc>
        <w:tc>
          <w:tcPr>
            <w:tcW w:w="1408" w:type="dxa"/>
            <w:shd w:val="clear" w:color="auto" w:fill="FFFFFF"/>
          </w:tcPr>
          <w:p w:rsidR="00977441" w:rsidRPr="0099653A" w:rsidRDefault="0099653A" w:rsidP="00977441">
            <w:pPr>
              <w:jc w:val="right"/>
              <w:rPr>
                <w:rFonts w:asciiTheme="majorBidi" w:hAnsiTheme="majorBidi" w:cstheme="majorBidi"/>
                <w:color w:val="000000"/>
                <w:sz w:val="18"/>
                <w:szCs w:val="18"/>
                <w:lang w:val="id-ID"/>
              </w:rPr>
            </w:pPr>
            <w:r>
              <w:rPr>
                <w:rFonts w:asciiTheme="majorBidi" w:hAnsiTheme="majorBidi" w:cstheme="majorBidi"/>
                <w:color w:val="000000"/>
                <w:sz w:val="18"/>
                <w:szCs w:val="18"/>
                <w:lang w:val="id-ID"/>
              </w:rPr>
              <w:t>(+)</w:t>
            </w:r>
          </w:p>
        </w:tc>
      </w:tr>
      <w:tr w:rsidR="00977441" w:rsidRPr="00977441" w:rsidTr="002E42A1">
        <w:trPr>
          <w:trHeight w:val="64"/>
        </w:trPr>
        <w:tc>
          <w:tcPr>
            <w:tcW w:w="4394" w:type="dxa"/>
            <w:shd w:val="clear" w:color="auto" w:fill="auto"/>
          </w:tcPr>
          <w:p w:rsidR="00977441" w:rsidRPr="00977441" w:rsidRDefault="00977441" w:rsidP="00977441">
            <w:pPr>
              <w:rPr>
                <w:rFonts w:asciiTheme="majorBidi" w:hAnsiTheme="majorBidi" w:cstheme="majorBidi"/>
                <w:b/>
                <w:sz w:val="18"/>
                <w:szCs w:val="18"/>
              </w:rPr>
            </w:pPr>
            <w:r w:rsidRPr="00977441">
              <w:rPr>
                <w:rFonts w:asciiTheme="majorBidi" w:hAnsiTheme="majorBidi" w:cstheme="majorBidi"/>
                <w:b/>
                <w:sz w:val="18"/>
                <w:szCs w:val="18"/>
              </w:rPr>
              <w:t>Jumlah Barang/Jasa Yang Tersedia</w:t>
            </w:r>
          </w:p>
        </w:tc>
        <w:tc>
          <w:tcPr>
            <w:tcW w:w="1418" w:type="dxa"/>
            <w:shd w:val="clear" w:color="auto" w:fill="FFFFFF"/>
          </w:tcPr>
          <w:p w:rsidR="00977441" w:rsidRPr="00977441" w:rsidRDefault="00977441" w:rsidP="00977441">
            <w:pPr>
              <w:jc w:val="right"/>
              <w:rPr>
                <w:rFonts w:asciiTheme="majorBidi" w:hAnsiTheme="majorBidi" w:cstheme="majorBidi"/>
                <w:b/>
                <w:sz w:val="18"/>
                <w:szCs w:val="18"/>
              </w:rPr>
            </w:pPr>
          </w:p>
        </w:tc>
        <w:tc>
          <w:tcPr>
            <w:tcW w:w="1408" w:type="dxa"/>
            <w:shd w:val="clear" w:color="auto" w:fill="FFFFFF"/>
          </w:tcPr>
          <w:p w:rsidR="00977441" w:rsidRPr="00977441" w:rsidRDefault="003C2076" w:rsidP="00977441">
            <w:pPr>
              <w:jc w:val="right"/>
              <w:rPr>
                <w:rFonts w:asciiTheme="majorBidi" w:hAnsiTheme="majorBidi" w:cstheme="majorBidi"/>
                <w:b/>
                <w:color w:val="000000"/>
                <w:sz w:val="18"/>
                <w:szCs w:val="18"/>
              </w:rPr>
            </w:pPr>
            <w:r w:rsidRPr="003C2076">
              <w:rPr>
                <w:rFonts w:asciiTheme="majorBidi" w:hAnsiTheme="majorBidi" w:cstheme="majorBidi"/>
                <w:b/>
                <w:color w:val="000000"/>
                <w:sz w:val="18"/>
                <w:szCs w:val="18"/>
              </w:rPr>
              <w:t>1</w:t>
            </w:r>
            <w:r>
              <w:rPr>
                <w:rFonts w:asciiTheme="majorBidi" w:hAnsiTheme="majorBidi" w:cstheme="majorBidi"/>
                <w:b/>
                <w:color w:val="000000"/>
                <w:sz w:val="18"/>
                <w:szCs w:val="18"/>
                <w:lang w:val="id-ID"/>
              </w:rPr>
              <w:t>.</w:t>
            </w:r>
            <w:r w:rsidRPr="003C2076">
              <w:rPr>
                <w:rFonts w:asciiTheme="majorBidi" w:hAnsiTheme="majorBidi" w:cstheme="majorBidi"/>
                <w:b/>
                <w:color w:val="000000"/>
                <w:sz w:val="18"/>
                <w:szCs w:val="18"/>
              </w:rPr>
              <w:t>139</w:t>
            </w:r>
            <w:r>
              <w:rPr>
                <w:rFonts w:asciiTheme="majorBidi" w:hAnsiTheme="majorBidi" w:cstheme="majorBidi"/>
                <w:b/>
                <w:color w:val="000000"/>
                <w:sz w:val="18"/>
                <w:szCs w:val="18"/>
                <w:lang w:val="id-ID"/>
              </w:rPr>
              <w:t>.</w:t>
            </w:r>
            <w:r w:rsidRPr="003C2076">
              <w:rPr>
                <w:rFonts w:asciiTheme="majorBidi" w:hAnsiTheme="majorBidi" w:cstheme="majorBidi"/>
                <w:b/>
                <w:color w:val="000000"/>
                <w:sz w:val="18"/>
                <w:szCs w:val="18"/>
              </w:rPr>
              <w:t>351</w:t>
            </w:r>
            <w:r>
              <w:rPr>
                <w:rFonts w:asciiTheme="majorBidi" w:hAnsiTheme="majorBidi" w:cstheme="majorBidi"/>
                <w:b/>
                <w:color w:val="000000"/>
                <w:sz w:val="18"/>
                <w:szCs w:val="18"/>
                <w:lang w:val="id-ID"/>
              </w:rPr>
              <w:t>.</w:t>
            </w:r>
            <w:r w:rsidRPr="003C2076">
              <w:rPr>
                <w:rFonts w:asciiTheme="majorBidi" w:hAnsiTheme="majorBidi" w:cstheme="majorBidi"/>
                <w:b/>
                <w:color w:val="000000"/>
                <w:sz w:val="18"/>
                <w:szCs w:val="18"/>
              </w:rPr>
              <w:t>388</w:t>
            </w:r>
          </w:p>
        </w:tc>
      </w:tr>
      <w:tr w:rsidR="00692C07" w:rsidRPr="00977441" w:rsidTr="002E42A1">
        <w:tc>
          <w:tcPr>
            <w:tcW w:w="4394" w:type="dxa"/>
            <w:shd w:val="clear" w:color="auto" w:fill="auto"/>
          </w:tcPr>
          <w:p w:rsidR="00692C07" w:rsidRPr="00DB5DFC" w:rsidRDefault="00692C07" w:rsidP="00977441">
            <w:pPr>
              <w:rPr>
                <w:rFonts w:asciiTheme="majorBidi" w:hAnsiTheme="majorBidi" w:cstheme="majorBidi"/>
                <w:bCs/>
                <w:color w:val="000000"/>
                <w:sz w:val="18"/>
                <w:szCs w:val="18"/>
                <w:lang w:val="id-ID"/>
              </w:rPr>
            </w:pPr>
            <w:r w:rsidRPr="00977441">
              <w:rPr>
                <w:rFonts w:asciiTheme="majorBidi" w:hAnsiTheme="majorBidi" w:cstheme="majorBidi"/>
                <w:bCs/>
                <w:color w:val="000000"/>
                <w:sz w:val="18"/>
                <w:szCs w:val="18"/>
              </w:rPr>
              <w:t>Persediaan 31 Desember 201</w:t>
            </w:r>
            <w:r>
              <w:rPr>
                <w:rFonts w:asciiTheme="majorBidi" w:hAnsiTheme="majorBidi" w:cstheme="majorBidi"/>
                <w:bCs/>
                <w:color w:val="000000"/>
                <w:sz w:val="18"/>
                <w:szCs w:val="18"/>
                <w:lang w:val="id-ID"/>
              </w:rPr>
              <w:t>9</w:t>
            </w:r>
          </w:p>
        </w:tc>
        <w:tc>
          <w:tcPr>
            <w:tcW w:w="1418" w:type="dxa"/>
            <w:shd w:val="clear" w:color="auto" w:fill="FFFFFF"/>
          </w:tcPr>
          <w:p w:rsidR="00692C07" w:rsidRPr="00977441" w:rsidRDefault="00692C07" w:rsidP="00511774">
            <w:pPr>
              <w:jc w:val="right"/>
              <w:rPr>
                <w:rFonts w:asciiTheme="majorBidi" w:hAnsiTheme="majorBidi" w:cstheme="majorBidi"/>
                <w:color w:val="000000"/>
                <w:sz w:val="18"/>
                <w:szCs w:val="18"/>
              </w:rPr>
            </w:pPr>
            <w:r w:rsidRPr="00977441">
              <w:rPr>
                <w:rFonts w:asciiTheme="majorBidi" w:hAnsiTheme="majorBidi" w:cstheme="majorBidi"/>
                <w:color w:val="000000"/>
                <w:sz w:val="18"/>
                <w:szCs w:val="18"/>
              </w:rPr>
              <w:t xml:space="preserve">       </w:t>
            </w:r>
            <w:r>
              <w:rPr>
                <w:rFonts w:asciiTheme="majorBidi" w:hAnsiTheme="majorBidi" w:cstheme="majorBidi"/>
                <w:color w:val="000000"/>
                <w:sz w:val="18"/>
                <w:szCs w:val="18"/>
                <w:lang w:val="id-ID"/>
              </w:rPr>
              <w:t>2.327.160</w:t>
            </w:r>
            <w:r w:rsidRPr="00977441">
              <w:rPr>
                <w:rFonts w:asciiTheme="majorBidi" w:hAnsiTheme="majorBidi" w:cstheme="majorBidi"/>
                <w:color w:val="000000"/>
                <w:sz w:val="18"/>
                <w:szCs w:val="18"/>
              </w:rPr>
              <w:t xml:space="preserve"> </w:t>
            </w:r>
          </w:p>
        </w:tc>
        <w:tc>
          <w:tcPr>
            <w:tcW w:w="1408" w:type="dxa"/>
            <w:shd w:val="clear" w:color="auto" w:fill="FFFFFF"/>
          </w:tcPr>
          <w:p w:rsidR="00692C07" w:rsidRPr="00977441" w:rsidRDefault="00692C07" w:rsidP="003C2076">
            <w:pPr>
              <w:jc w:val="right"/>
              <w:rPr>
                <w:rFonts w:asciiTheme="majorBidi" w:hAnsiTheme="majorBidi" w:cstheme="majorBidi"/>
                <w:color w:val="000000"/>
                <w:sz w:val="18"/>
                <w:szCs w:val="18"/>
              </w:rPr>
            </w:pPr>
          </w:p>
        </w:tc>
      </w:tr>
      <w:tr w:rsidR="00692C07" w:rsidRPr="00977441" w:rsidTr="002E42A1">
        <w:tc>
          <w:tcPr>
            <w:tcW w:w="4394" w:type="dxa"/>
            <w:shd w:val="clear" w:color="auto" w:fill="auto"/>
          </w:tcPr>
          <w:p w:rsidR="00692C07" w:rsidRPr="00DB5DFC" w:rsidRDefault="00692C07" w:rsidP="003C2076">
            <w:pPr>
              <w:rPr>
                <w:rFonts w:asciiTheme="majorBidi" w:hAnsiTheme="majorBidi" w:cstheme="majorBidi"/>
                <w:color w:val="000000"/>
                <w:sz w:val="18"/>
                <w:szCs w:val="18"/>
                <w:lang w:val="id-ID"/>
              </w:rPr>
            </w:pPr>
            <w:r w:rsidRPr="00977441">
              <w:rPr>
                <w:rFonts w:asciiTheme="majorBidi" w:hAnsiTheme="majorBidi" w:cstheme="majorBidi"/>
                <w:color w:val="000000"/>
                <w:sz w:val="18"/>
                <w:szCs w:val="18"/>
              </w:rPr>
              <w:t xml:space="preserve">Utang </w:t>
            </w:r>
            <w:r>
              <w:rPr>
                <w:rFonts w:asciiTheme="majorBidi" w:hAnsiTheme="majorBidi" w:cstheme="majorBidi"/>
                <w:color w:val="000000"/>
                <w:sz w:val="18"/>
                <w:szCs w:val="18"/>
                <w:lang w:val="id-ID"/>
              </w:rPr>
              <w:t>belanja</w:t>
            </w:r>
            <w:r w:rsidRPr="00977441">
              <w:rPr>
                <w:rFonts w:asciiTheme="majorBidi" w:hAnsiTheme="majorBidi" w:cstheme="majorBidi"/>
                <w:color w:val="000000"/>
                <w:sz w:val="18"/>
                <w:szCs w:val="18"/>
              </w:rPr>
              <w:t xml:space="preserve"> </w:t>
            </w:r>
            <w:r>
              <w:rPr>
                <w:rFonts w:asciiTheme="majorBidi" w:hAnsiTheme="majorBidi" w:cstheme="majorBidi"/>
                <w:color w:val="000000"/>
                <w:sz w:val="18"/>
                <w:szCs w:val="18"/>
              </w:rPr>
              <w:t xml:space="preserve"> yang  menambah beban Tahun 201</w:t>
            </w:r>
            <w:r>
              <w:rPr>
                <w:rFonts w:asciiTheme="majorBidi" w:hAnsiTheme="majorBidi" w:cstheme="majorBidi"/>
                <w:color w:val="000000"/>
                <w:sz w:val="18"/>
                <w:szCs w:val="18"/>
                <w:lang w:val="id-ID"/>
              </w:rPr>
              <w:t>8</w:t>
            </w:r>
            <w:r>
              <w:rPr>
                <w:rFonts w:asciiTheme="majorBidi" w:hAnsiTheme="majorBidi" w:cstheme="majorBidi"/>
                <w:color w:val="000000"/>
                <w:sz w:val="18"/>
                <w:szCs w:val="18"/>
              </w:rPr>
              <w:t xml:space="preserve"> Yang </w:t>
            </w:r>
            <w:r>
              <w:rPr>
                <w:rFonts w:asciiTheme="majorBidi" w:hAnsiTheme="majorBidi" w:cstheme="majorBidi"/>
                <w:color w:val="000000"/>
                <w:sz w:val="18"/>
                <w:szCs w:val="18"/>
                <w:lang w:val="id-ID"/>
              </w:rPr>
              <w:t>d</w:t>
            </w:r>
            <w:r>
              <w:rPr>
                <w:rFonts w:asciiTheme="majorBidi" w:hAnsiTheme="majorBidi" w:cstheme="majorBidi"/>
                <w:color w:val="000000"/>
                <w:sz w:val="18"/>
                <w:szCs w:val="18"/>
              </w:rPr>
              <w:t xml:space="preserve">ibayarkan </w:t>
            </w:r>
            <w:r>
              <w:rPr>
                <w:rFonts w:asciiTheme="majorBidi" w:hAnsiTheme="majorBidi" w:cstheme="majorBidi"/>
                <w:color w:val="000000"/>
                <w:sz w:val="18"/>
                <w:szCs w:val="18"/>
                <w:lang w:val="id-ID"/>
              </w:rPr>
              <w:t>d</w:t>
            </w:r>
            <w:r>
              <w:rPr>
                <w:rFonts w:asciiTheme="majorBidi" w:hAnsiTheme="majorBidi" w:cstheme="majorBidi"/>
                <w:color w:val="000000"/>
                <w:sz w:val="18"/>
                <w:szCs w:val="18"/>
              </w:rPr>
              <w:t>i 201</w:t>
            </w:r>
            <w:r>
              <w:rPr>
                <w:rFonts w:asciiTheme="majorBidi" w:hAnsiTheme="majorBidi" w:cstheme="majorBidi"/>
                <w:color w:val="000000"/>
                <w:sz w:val="18"/>
                <w:szCs w:val="18"/>
                <w:lang w:val="id-ID"/>
              </w:rPr>
              <w:t>9</w:t>
            </w:r>
          </w:p>
        </w:tc>
        <w:tc>
          <w:tcPr>
            <w:tcW w:w="1418" w:type="dxa"/>
            <w:shd w:val="clear" w:color="auto" w:fill="FFFFFF"/>
          </w:tcPr>
          <w:p w:rsidR="00692C07" w:rsidRPr="003C2076" w:rsidRDefault="00692C07" w:rsidP="00511774">
            <w:pPr>
              <w:jc w:val="right"/>
              <w:rPr>
                <w:rFonts w:asciiTheme="majorBidi" w:hAnsiTheme="majorBidi" w:cstheme="majorBidi"/>
                <w:color w:val="000000"/>
                <w:sz w:val="18"/>
                <w:szCs w:val="18"/>
                <w:lang w:val="id-ID"/>
              </w:rPr>
            </w:pPr>
            <w:r>
              <w:rPr>
                <w:rFonts w:asciiTheme="majorBidi" w:hAnsiTheme="majorBidi" w:cstheme="majorBidi"/>
                <w:color w:val="000000"/>
                <w:sz w:val="18"/>
                <w:szCs w:val="18"/>
                <w:lang w:val="id-ID"/>
              </w:rPr>
              <w:t>2.999.680</w:t>
            </w:r>
          </w:p>
        </w:tc>
        <w:tc>
          <w:tcPr>
            <w:tcW w:w="1408" w:type="dxa"/>
            <w:shd w:val="clear" w:color="auto" w:fill="FFFFFF"/>
          </w:tcPr>
          <w:p w:rsidR="00692C07" w:rsidRPr="003C2076" w:rsidRDefault="00692C07" w:rsidP="00977441">
            <w:pPr>
              <w:jc w:val="right"/>
              <w:rPr>
                <w:rFonts w:asciiTheme="majorBidi" w:hAnsiTheme="majorBidi" w:cstheme="majorBidi"/>
                <w:color w:val="000000"/>
                <w:sz w:val="18"/>
                <w:szCs w:val="18"/>
                <w:lang w:val="id-ID"/>
              </w:rPr>
            </w:pPr>
          </w:p>
        </w:tc>
      </w:tr>
      <w:tr w:rsidR="00692C07" w:rsidRPr="00977441" w:rsidTr="002E42A1">
        <w:tc>
          <w:tcPr>
            <w:tcW w:w="4394" w:type="dxa"/>
            <w:shd w:val="clear" w:color="auto" w:fill="auto"/>
          </w:tcPr>
          <w:p w:rsidR="00692C07" w:rsidRPr="00977441" w:rsidRDefault="00692C07" w:rsidP="00977441">
            <w:pPr>
              <w:rPr>
                <w:rFonts w:asciiTheme="majorBidi" w:hAnsiTheme="majorBidi" w:cstheme="majorBidi"/>
                <w:color w:val="000000"/>
                <w:sz w:val="18"/>
                <w:szCs w:val="18"/>
              </w:rPr>
            </w:pPr>
            <w:r w:rsidRPr="00977441">
              <w:rPr>
                <w:rFonts w:asciiTheme="majorBidi" w:hAnsiTheme="majorBidi" w:cstheme="majorBidi"/>
                <w:color w:val="000000"/>
                <w:sz w:val="18"/>
                <w:szCs w:val="18"/>
              </w:rPr>
              <w:t>Koreksi Persediaan-Lebih Catat</w:t>
            </w:r>
          </w:p>
        </w:tc>
        <w:tc>
          <w:tcPr>
            <w:tcW w:w="1418" w:type="dxa"/>
            <w:shd w:val="clear" w:color="auto" w:fill="FFFFFF"/>
          </w:tcPr>
          <w:p w:rsidR="00692C07" w:rsidRPr="00977441" w:rsidRDefault="00692C07" w:rsidP="00511774">
            <w:pPr>
              <w:jc w:val="right"/>
              <w:rPr>
                <w:rFonts w:asciiTheme="majorBidi" w:hAnsiTheme="majorBidi" w:cstheme="majorBidi"/>
                <w:color w:val="000000"/>
                <w:sz w:val="18"/>
                <w:szCs w:val="18"/>
              </w:rPr>
            </w:pPr>
            <w:r>
              <w:rPr>
                <w:rFonts w:asciiTheme="majorBidi" w:hAnsiTheme="majorBidi" w:cstheme="majorBidi"/>
                <w:color w:val="000000"/>
                <w:sz w:val="18"/>
                <w:szCs w:val="18"/>
                <w:lang w:val="id-ID"/>
              </w:rPr>
              <w:t>0</w:t>
            </w:r>
            <w:r w:rsidRPr="00977441">
              <w:rPr>
                <w:rFonts w:asciiTheme="majorBidi" w:hAnsiTheme="majorBidi" w:cstheme="majorBidi"/>
                <w:color w:val="000000"/>
                <w:sz w:val="18"/>
                <w:szCs w:val="18"/>
              </w:rPr>
              <w:t xml:space="preserve"> </w:t>
            </w:r>
          </w:p>
        </w:tc>
        <w:tc>
          <w:tcPr>
            <w:tcW w:w="1408" w:type="dxa"/>
            <w:shd w:val="clear" w:color="auto" w:fill="FFFFFF"/>
          </w:tcPr>
          <w:p w:rsidR="00692C07" w:rsidRPr="00977441" w:rsidRDefault="00692C07" w:rsidP="00977441">
            <w:pPr>
              <w:jc w:val="right"/>
              <w:rPr>
                <w:rFonts w:asciiTheme="majorBidi" w:hAnsiTheme="majorBidi" w:cstheme="majorBidi"/>
                <w:color w:val="000000"/>
                <w:sz w:val="18"/>
                <w:szCs w:val="18"/>
              </w:rPr>
            </w:pPr>
          </w:p>
        </w:tc>
      </w:tr>
      <w:tr w:rsidR="00692C07" w:rsidRPr="00977441" w:rsidTr="002E42A1">
        <w:tc>
          <w:tcPr>
            <w:tcW w:w="4394" w:type="dxa"/>
            <w:shd w:val="clear" w:color="auto" w:fill="auto"/>
          </w:tcPr>
          <w:p w:rsidR="00692C07" w:rsidRPr="00977441" w:rsidRDefault="00692C07" w:rsidP="00977441">
            <w:pPr>
              <w:rPr>
                <w:rFonts w:asciiTheme="majorBidi" w:hAnsiTheme="majorBidi" w:cstheme="majorBidi"/>
                <w:color w:val="000000"/>
                <w:sz w:val="18"/>
                <w:szCs w:val="18"/>
              </w:rPr>
            </w:pPr>
            <w:r w:rsidRPr="00977441">
              <w:rPr>
                <w:rFonts w:asciiTheme="majorBidi" w:hAnsiTheme="majorBidi" w:cstheme="majorBidi"/>
                <w:b/>
                <w:sz w:val="18"/>
                <w:szCs w:val="18"/>
              </w:rPr>
              <w:t>Jumlah Pengurangan Beban</w:t>
            </w:r>
          </w:p>
        </w:tc>
        <w:tc>
          <w:tcPr>
            <w:tcW w:w="1418" w:type="dxa"/>
            <w:shd w:val="clear" w:color="auto" w:fill="FFFFFF"/>
          </w:tcPr>
          <w:p w:rsidR="00692C07" w:rsidRPr="00977441" w:rsidRDefault="00692C07" w:rsidP="00977441">
            <w:pPr>
              <w:jc w:val="right"/>
              <w:rPr>
                <w:rFonts w:asciiTheme="majorBidi" w:hAnsiTheme="majorBidi" w:cstheme="majorBidi"/>
                <w:sz w:val="18"/>
                <w:szCs w:val="18"/>
              </w:rPr>
            </w:pPr>
            <w:r w:rsidRPr="00977441">
              <w:rPr>
                <w:rFonts w:asciiTheme="majorBidi" w:hAnsiTheme="majorBidi" w:cstheme="majorBidi"/>
                <w:sz w:val="18"/>
                <w:szCs w:val="18"/>
              </w:rPr>
              <w:t>(-)</w:t>
            </w:r>
          </w:p>
        </w:tc>
        <w:tc>
          <w:tcPr>
            <w:tcW w:w="1408" w:type="dxa"/>
            <w:shd w:val="clear" w:color="auto" w:fill="FFFFFF"/>
          </w:tcPr>
          <w:p w:rsidR="00692C07" w:rsidRPr="00977441" w:rsidRDefault="00692C07" w:rsidP="00977441">
            <w:pPr>
              <w:jc w:val="right"/>
              <w:rPr>
                <w:rFonts w:asciiTheme="majorBidi" w:hAnsiTheme="majorBidi" w:cstheme="majorBidi"/>
                <w:b/>
                <w:color w:val="000000"/>
                <w:sz w:val="18"/>
                <w:szCs w:val="18"/>
              </w:rPr>
            </w:pPr>
            <w:r w:rsidRPr="00731937">
              <w:rPr>
                <w:rFonts w:asciiTheme="majorBidi" w:hAnsiTheme="majorBidi" w:cstheme="majorBidi"/>
                <w:b/>
                <w:color w:val="000000"/>
                <w:sz w:val="18"/>
                <w:szCs w:val="18"/>
              </w:rPr>
              <w:t>5</w:t>
            </w:r>
            <w:r>
              <w:rPr>
                <w:rFonts w:asciiTheme="majorBidi" w:hAnsiTheme="majorBidi" w:cstheme="majorBidi"/>
                <w:b/>
                <w:color w:val="000000"/>
                <w:sz w:val="18"/>
                <w:szCs w:val="18"/>
                <w:lang w:val="id-ID"/>
              </w:rPr>
              <w:t>.</w:t>
            </w:r>
            <w:r w:rsidRPr="00731937">
              <w:rPr>
                <w:rFonts w:asciiTheme="majorBidi" w:hAnsiTheme="majorBidi" w:cstheme="majorBidi"/>
                <w:b/>
                <w:color w:val="000000"/>
                <w:sz w:val="18"/>
                <w:szCs w:val="18"/>
              </w:rPr>
              <w:t>326</w:t>
            </w:r>
            <w:r>
              <w:rPr>
                <w:rFonts w:asciiTheme="majorBidi" w:hAnsiTheme="majorBidi" w:cstheme="majorBidi"/>
                <w:b/>
                <w:color w:val="000000"/>
                <w:sz w:val="18"/>
                <w:szCs w:val="18"/>
                <w:lang w:val="id-ID"/>
              </w:rPr>
              <w:t>.</w:t>
            </w:r>
            <w:r w:rsidRPr="00731937">
              <w:rPr>
                <w:rFonts w:asciiTheme="majorBidi" w:hAnsiTheme="majorBidi" w:cstheme="majorBidi"/>
                <w:b/>
                <w:color w:val="000000"/>
                <w:sz w:val="18"/>
                <w:szCs w:val="18"/>
              </w:rPr>
              <w:t>840</w:t>
            </w:r>
          </w:p>
        </w:tc>
      </w:tr>
      <w:tr w:rsidR="00692C07" w:rsidRPr="00977441" w:rsidTr="002E42A1">
        <w:tc>
          <w:tcPr>
            <w:tcW w:w="4394" w:type="dxa"/>
            <w:shd w:val="clear" w:color="auto" w:fill="auto"/>
          </w:tcPr>
          <w:p w:rsidR="00692C07" w:rsidRPr="0099653A" w:rsidRDefault="00692C07" w:rsidP="00977441">
            <w:pPr>
              <w:rPr>
                <w:rFonts w:asciiTheme="majorBidi" w:hAnsiTheme="majorBidi" w:cstheme="majorBidi"/>
                <w:sz w:val="18"/>
                <w:szCs w:val="18"/>
                <w:lang w:val="id-ID"/>
              </w:rPr>
            </w:pPr>
            <w:r w:rsidRPr="00977441">
              <w:rPr>
                <w:rFonts w:asciiTheme="majorBidi" w:hAnsiTheme="majorBidi" w:cstheme="majorBidi"/>
                <w:b/>
                <w:sz w:val="18"/>
                <w:szCs w:val="18"/>
              </w:rPr>
              <w:t>Beban Barang/Jasa – L</w:t>
            </w:r>
            <w:r>
              <w:rPr>
                <w:rFonts w:asciiTheme="majorBidi" w:hAnsiTheme="majorBidi" w:cstheme="majorBidi"/>
                <w:b/>
                <w:sz w:val="18"/>
                <w:szCs w:val="18"/>
                <w:lang w:val="id-ID"/>
              </w:rPr>
              <w:t>O</w:t>
            </w:r>
          </w:p>
        </w:tc>
        <w:tc>
          <w:tcPr>
            <w:tcW w:w="1418" w:type="dxa"/>
          </w:tcPr>
          <w:p w:rsidR="00692C07" w:rsidRPr="00977441" w:rsidRDefault="00692C07" w:rsidP="00977441">
            <w:pPr>
              <w:jc w:val="right"/>
              <w:rPr>
                <w:rFonts w:asciiTheme="majorBidi" w:hAnsiTheme="majorBidi" w:cstheme="majorBidi"/>
                <w:sz w:val="18"/>
                <w:szCs w:val="18"/>
              </w:rPr>
            </w:pPr>
          </w:p>
        </w:tc>
        <w:tc>
          <w:tcPr>
            <w:tcW w:w="1408" w:type="dxa"/>
            <w:shd w:val="clear" w:color="auto" w:fill="auto"/>
          </w:tcPr>
          <w:p w:rsidR="00692C07" w:rsidRPr="00DB5DFC" w:rsidRDefault="00692C07" w:rsidP="00977441">
            <w:pPr>
              <w:jc w:val="right"/>
              <w:rPr>
                <w:rFonts w:asciiTheme="majorBidi" w:hAnsiTheme="majorBidi" w:cstheme="majorBidi"/>
                <w:b/>
                <w:bCs/>
                <w:color w:val="000000"/>
                <w:sz w:val="18"/>
                <w:szCs w:val="18"/>
              </w:rPr>
            </w:pPr>
            <w:r w:rsidRPr="00DB5DFC">
              <w:rPr>
                <w:b/>
                <w:bCs/>
                <w:sz w:val="18"/>
                <w:szCs w:val="18"/>
              </w:rPr>
              <w:t>1</w:t>
            </w:r>
            <w:r w:rsidRPr="00DB5DFC">
              <w:rPr>
                <w:b/>
                <w:bCs/>
                <w:sz w:val="18"/>
                <w:szCs w:val="18"/>
                <w:lang w:val="id-ID"/>
              </w:rPr>
              <w:t>.</w:t>
            </w:r>
            <w:r w:rsidRPr="00DB5DFC">
              <w:rPr>
                <w:b/>
                <w:bCs/>
                <w:sz w:val="18"/>
                <w:szCs w:val="18"/>
              </w:rPr>
              <w:t>134</w:t>
            </w:r>
            <w:r w:rsidRPr="00DB5DFC">
              <w:rPr>
                <w:b/>
                <w:bCs/>
                <w:sz w:val="18"/>
                <w:szCs w:val="18"/>
                <w:lang w:val="id-ID"/>
              </w:rPr>
              <w:t>.</w:t>
            </w:r>
            <w:r w:rsidRPr="00DB5DFC">
              <w:rPr>
                <w:b/>
                <w:bCs/>
                <w:sz w:val="18"/>
                <w:szCs w:val="18"/>
              </w:rPr>
              <w:t>024</w:t>
            </w:r>
            <w:r w:rsidRPr="00DB5DFC">
              <w:rPr>
                <w:b/>
                <w:bCs/>
                <w:sz w:val="18"/>
                <w:szCs w:val="18"/>
                <w:lang w:val="id-ID"/>
              </w:rPr>
              <w:t>.</w:t>
            </w:r>
            <w:r w:rsidRPr="00DB5DFC">
              <w:rPr>
                <w:b/>
                <w:bCs/>
                <w:sz w:val="18"/>
                <w:szCs w:val="18"/>
              </w:rPr>
              <w:t>548</w:t>
            </w:r>
          </w:p>
        </w:tc>
      </w:tr>
    </w:tbl>
    <w:p w:rsidR="00977441" w:rsidRDefault="00977441" w:rsidP="00977441">
      <w:pPr>
        <w:rPr>
          <w:lang w:val="id-ID"/>
        </w:rPr>
      </w:pPr>
    </w:p>
    <w:p w:rsidR="00A1662D" w:rsidRPr="002E42A1" w:rsidRDefault="00A1662D" w:rsidP="008B5D08">
      <w:pPr>
        <w:pStyle w:val="Caption"/>
        <w:keepNext/>
        <w:spacing w:line="240" w:lineRule="auto"/>
        <w:ind w:left="851"/>
        <w:rPr>
          <w:rFonts w:ascii="Times New Roman" w:hAnsi="Times New Roman" w:cs="Times New Roman"/>
          <w:bCs/>
          <w:i w:val="0"/>
          <w:sz w:val="24"/>
          <w:szCs w:val="24"/>
          <w:lang w:val="id-ID"/>
        </w:rPr>
      </w:pPr>
      <w:r w:rsidRPr="00E27EEC">
        <w:rPr>
          <w:rFonts w:ascii="Times New Roman" w:hAnsi="Times New Roman" w:cs="Times New Roman"/>
          <w:i w:val="0"/>
          <w:sz w:val="24"/>
          <w:szCs w:val="24"/>
        </w:rPr>
        <w:t>Tabel</w:t>
      </w:r>
      <w:r>
        <w:rPr>
          <w:rFonts w:ascii="Times New Roman" w:hAnsi="Times New Roman" w:cs="Times New Roman"/>
          <w:i w:val="0"/>
          <w:sz w:val="24"/>
          <w:szCs w:val="24"/>
        </w:rPr>
        <w:t xml:space="preserve"> 3.2</w:t>
      </w:r>
      <w:r w:rsidR="008B5D08">
        <w:rPr>
          <w:rFonts w:ascii="Times New Roman" w:hAnsi="Times New Roman" w:cs="Times New Roman"/>
          <w:i w:val="0"/>
          <w:sz w:val="24"/>
          <w:szCs w:val="24"/>
          <w:lang w:val="id-ID"/>
        </w:rPr>
        <w:t>6</w:t>
      </w:r>
      <w:r>
        <w:rPr>
          <w:rFonts w:ascii="Times New Roman" w:hAnsi="Times New Roman" w:cs="Times New Roman"/>
          <w:i w:val="0"/>
          <w:sz w:val="24"/>
          <w:szCs w:val="24"/>
        </w:rPr>
        <w:t>.</w:t>
      </w:r>
      <w:r>
        <w:rPr>
          <w:rFonts w:ascii="Times New Roman" w:hAnsi="Times New Roman" w:cs="Times New Roman"/>
          <w:i w:val="0"/>
          <w:sz w:val="24"/>
          <w:szCs w:val="24"/>
          <w:lang w:val="id-ID"/>
        </w:rPr>
        <w:t xml:space="preserve"> </w:t>
      </w:r>
      <w:r w:rsidR="000350B4">
        <w:rPr>
          <w:rFonts w:ascii="Times New Roman" w:hAnsi="Times New Roman" w:cs="Times New Roman"/>
          <w:i w:val="0"/>
          <w:sz w:val="24"/>
          <w:szCs w:val="24"/>
          <w:lang w:val="id-ID"/>
        </w:rPr>
        <w:t xml:space="preserve">Rincian </w:t>
      </w:r>
      <w:r w:rsidRPr="00E27EEC">
        <w:rPr>
          <w:rFonts w:ascii="Times New Roman" w:hAnsi="Times New Roman" w:cs="Times New Roman"/>
          <w:bCs/>
          <w:i w:val="0"/>
          <w:sz w:val="24"/>
          <w:szCs w:val="24"/>
        </w:rPr>
        <w:t>Beban Barang dan Jasa Tahun 201</w:t>
      </w:r>
      <w:r w:rsidR="008B5D08">
        <w:rPr>
          <w:rFonts w:ascii="Times New Roman" w:hAnsi="Times New Roman" w:cs="Times New Roman"/>
          <w:bCs/>
          <w:i w:val="0"/>
          <w:sz w:val="24"/>
          <w:szCs w:val="24"/>
          <w:lang w:val="id-ID"/>
        </w:rPr>
        <w:t>9</w:t>
      </w:r>
      <w:r w:rsidR="002E42A1">
        <w:rPr>
          <w:rFonts w:ascii="Times New Roman" w:hAnsi="Times New Roman" w:cs="Times New Roman"/>
          <w:bCs/>
          <w:i w:val="0"/>
          <w:sz w:val="24"/>
          <w:szCs w:val="24"/>
          <w:lang w:val="id-ID"/>
        </w:rPr>
        <w:t xml:space="preserve"> dan 201</w:t>
      </w:r>
      <w:r w:rsidR="008B5D08">
        <w:rPr>
          <w:rFonts w:ascii="Times New Roman" w:hAnsi="Times New Roman" w:cs="Times New Roman"/>
          <w:bCs/>
          <w:i w:val="0"/>
          <w:sz w:val="24"/>
          <w:szCs w:val="24"/>
          <w:lang w:val="id-ID"/>
        </w:rPr>
        <w:t>8</w:t>
      </w:r>
    </w:p>
    <w:p w:rsidR="00791F5B" w:rsidRPr="008A5413" w:rsidRDefault="00DB723D" w:rsidP="00644DA9">
      <w:pPr>
        <w:ind w:right="136"/>
        <w:jc w:val="right"/>
      </w:pPr>
      <w:r w:rsidRPr="008A5413">
        <w:rPr>
          <w:bCs/>
          <w:i/>
          <w:sz w:val="18"/>
          <w:szCs w:val="18"/>
        </w:rPr>
        <w:t>dalam rupiah</w:t>
      </w:r>
    </w:p>
    <w:tbl>
      <w:tblPr>
        <w:tblW w:w="7316" w:type="dxa"/>
        <w:tblInd w:w="964" w:type="dxa"/>
        <w:tblLook w:val="04A0"/>
      </w:tblPr>
      <w:tblGrid>
        <w:gridCol w:w="448"/>
        <w:gridCol w:w="4324"/>
        <w:gridCol w:w="1296"/>
        <w:gridCol w:w="1248"/>
      </w:tblGrid>
      <w:tr w:rsidR="00DB723D" w:rsidRPr="008A5413" w:rsidTr="002268A4">
        <w:trPr>
          <w:trHeight w:val="248"/>
          <w:tblHead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1F1" w:rsidRPr="00C44F9E" w:rsidRDefault="001771F1" w:rsidP="00C44F9E">
            <w:pPr>
              <w:jc w:val="center"/>
              <w:rPr>
                <w:b/>
                <w:sz w:val="16"/>
                <w:szCs w:val="16"/>
              </w:rPr>
            </w:pPr>
            <w:r w:rsidRPr="00C44F9E">
              <w:rPr>
                <w:b/>
                <w:sz w:val="16"/>
                <w:szCs w:val="16"/>
              </w:rPr>
              <w:t>No</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1771F1" w:rsidRPr="00C44F9E" w:rsidRDefault="001771F1" w:rsidP="00C44F9E">
            <w:pPr>
              <w:shd w:val="clear" w:color="auto" w:fill="FFFFFF"/>
              <w:jc w:val="center"/>
              <w:rPr>
                <w:b/>
                <w:bCs/>
                <w:sz w:val="16"/>
                <w:szCs w:val="16"/>
              </w:rPr>
            </w:pPr>
            <w:r w:rsidRPr="00C44F9E">
              <w:rPr>
                <w:b/>
                <w:bCs/>
                <w:sz w:val="16"/>
                <w:szCs w:val="16"/>
              </w:rPr>
              <w:t>Beban Barang dan Jasa</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771F1" w:rsidRPr="00C44F9E" w:rsidRDefault="001771F1" w:rsidP="00C44F9E">
            <w:pPr>
              <w:shd w:val="clear" w:color="auto" w:fill="FFFFFF"/>
              <w:jc w:val="center"/>
              <w:rPr>
                <w:b/>
                <w:bCs/>
                <w:sz w:val="16"/>
                <w:szCs w:val="16"/>
                <w:lang w:val="id-ID"/>
              </w:rPr>
            </w:pPr>
            <w:r w:rsidRPr="00C44F9E">
              <w:rPr>
                <w:b/>
                <w:bCs/>
                <w:sz w:val="16"/>
                <w:szCs w:val="16"/>
              </w:rPr>
              <w:t>Tahun 201</w:t>
            </w:r>
            <w:r w:rsidR="008B5D08">
              <w:rPr>
                <w:b/>
                <w:bCs/>
                <w:sz w:val="16"/>
                <w:szCs w:val="16"/>
                <w:lang w:val="id-ID"/>
              </w:rPr>
              <w:t>9</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1771F1" w:rsidRPr="00C44F9E" w:rsidRDefault="001771F1" w:rsidP="008B5D08">
            <w:pPr>
              <w:shd w:val="clear" w:color="auto" w:fill="FFFFFF"/>
              <w:jc w:val="center"/>
              <w:rPr>
                <w:b/>
                <w:bCs/>
                <w:sz w:val="16"/>
                <w:szCs w:val="16"/>
                <w:lang w:val="id-ID"/>
              </w:rPr>
            </w:pPr>
            <w:r w:rsidRPr="00C44F9E">
              <w:rPr>
                <w:b/>
                <w:bCs/>
                <w:sz w:val="16"/>
                <w:szCs w:val="16"/>
              </w:rPr>
              <w:t>Tahun 201</w:t>
            </w:r>
            <w:r w:rsidR="008B5D08">
              <w:rPr>
                <w:b/>
                <w:bCs/>
                <w:sz w:val="16"/>
                <w:szCs w:val="16"/>
                <w:lang w:val="id-ID"/>
              </w:rPr>
              <w:t>8</w:t>
            </w:r>
          </w:p>
        </w:tc>
      </w:tr>
      <w:tr w:rsidR="008B5D08" w:rsidRPr="006D2AC3" w:rsidTr="002268A4">
        <w:trPr>
          <w:trHeight w:val="13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6D2AC3" w:rsidRDefault="008B5D08" w:rsidP="00C44F9E">
            <w:pPr>
              <w:jc w:val="center"/>
              <w:rPr>
                <w:b/>
                <w:bCs/>
                <w:sz w:val="16"/>
                <w:szCs w:val="16"/>
              </w:rPr>
            </w:pPr>
            <w:r w:rsidRPr="006D2AC3">
              <w:rPr>
                <w:b/>
                <w:bCs/>
                <w:sz w:val="16"/>
                <w:szCs w:val="16"/>
              </w:rPr>
              <w:t>1</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6D2AC3" w:rsidRDefault="008B5D08" w:rsidP="00C44F9E">
            <w:pPr>
              <w:rPr>
                <w:b/>
                <w:bCs/>
                <w:color w:val="000000"/>
                <w:sz w:val="16"/>
                <w:szCs w:val="16"/>
              </w:rPr>
            </w:pPr>
            <w:r w:rsidRPr="006D2AC3">
              <w:rPr>
                <w:b/>
                <w:bCs/>
                <w:color w:val="000000"/>
                <w:sz w:val="16"/>
                <w:szCs w:val="16"/>
              </w:rPr>
              <w:t>Beban Bahan Pakai habis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182F01" w:rsidP="00534EBA">
            <w:pPr>
              <w:jc w:val="right"/>
              <w:rPr>
                <w:b/>
                <w:bCs/>
                <w:color w:val="000000"/>
                <w:sz w:val="16"/>
                <w:szCs w:val="16"/>
              </w:rPr>
            </w:pPr>
            <w:r w:rsidRPr="006D2AC3">
              <w:rPr>
                <w:b/>
                <w:bCs/>
                <w:sz w:val="16"/>
                <w:szCs w:val="16"/>
              </w:rPr>
              <w:t>60.537.305</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6D2AC3" w:rsidRDefault="008B5D08" w:rsidP="00511774">
            <w:pPr>
              <w:jc w:val="right"/>
              <w:rPr>
                <w:b/>
                <w:bCs/>
                <w:color w:val="000000"/>
                <w:sz w:val="16"/>
                <w:szCs w:val="16"/>
              </w:rPr>
            </w:pPr>
            <w:r w:rsidRPr="006D2AC3">
              <w:rPr>
                <w:b/>
                <w:bCs/>
                <w:color w:val="000000"/>
                <w:sz w:val="16"/>
                <w:szCs w:val="16"/>
              </w:rPr>
              <w:t xml:space="preserve">73,823,000 </w:t>
            </w:r>
          </w:p>
        </w:tc>
      </w:tr>
      <w:tr w:rsidR="008B5D08" w:rsidRPr="008A5413" w:rsidTr="002268A4">
        <w:trPr>
          <w:trHeight w:val="7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alat tulis kantor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936BFE" w:rsidRDefault="00182F01" w:rsidP="00534EBA">
            <w:pPr>
              <w:jc w:val="right"/>
              <w:rPr>
                <w:color w:val="000000"/>
                <w:sz w:val="16"/>
                <w:szCs w:val="16"/>
              </w:rPr>
            </w:pPr>
            <w:r w:rsidRPr="00182F01">
              <w:rPr>
                <w:sz w:val="16"/>
                <w:szCs w:val="16"/>
              </w:rPr>
              <w:t>48.184.305</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57,821,500 </w:t>
            </w:r>
          </w:p>
        </w:tc>
      </w:tr>
      <w:tr w:rsidR="008B5D08" w:rsidRPr="008A5413" w:rsidTr="002268A4">
        <w:trPr>
          <w:trHeight w:val="17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alat listrik dan elektronik (lampu pijar, bateray kering)</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936BFE" w:rsidRDefault="00A17789" w:rsidP="00534EBA">
            <w:pPr>
              <w:jc w:val="right"/>
              <w:rPr>
                <w:color w:val="000000"/>
                <w:sz w:val="16"/>
                <w:szCs w:val="16"/>
              </w:rPr>
            </w:pPr>
            <w:r w:rsidRPr="00A17789">
              <w:rPr>
                <w:sz w:val="16"/>
                <w:szCs w:val="16"/>
              </w:rPr>
              <w:t>4.274.000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4,700,000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perangko, materai, dan benda pos lainnya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A17789" w:rsidRDefault="00A17789" w:rsidP="00534EBA">
            <w:pPr>
              <w:jc w:val="right"/>
              <w:rPr>
                <w:color w:val="000000"/>
                <w:sz w:val="16"/>
                <w:szCs w:val="16"/>
              </w:rPr>
            </w:pPr>
            <w:r w:rsidRPr="00A17789">
              <w:rPr>
                <w:sz w:val="16"/>
                <w:szCs w:val="16"/>
              </w:rPr>
              <w:t>1.758.000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1,820,500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peralatan kebersihan dan bahan pembersih</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F270E9" w:rsidP="00534EBA">
            <w:pPr>
              <w:jc w:val="right"/>
              <w:rPr>
                <w:color w:val="000000"/>
                <w:sz w:val="16"/>
                <w:szCs w:val="16"/>
              </w:rPr>
            </w:pPr>
            <w:r w:rsidRPr="006D2AC3">
              <w:rPr>
                <w:sz w:val="16"/>
                <w:szCs w:val="16"/>
              </w:rPr>
              <w:t>4.621.000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3,731,000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umbul-umbul/bendera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1.700.000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5,750,000 </w:t>
            </w:r>
          </w:p>
        </w:tc>
      </w:tr>
      <w:tr w:rsidR="008B5D08" w:rsidRPr="006D2AC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6D2AC3" w:rsidRDefault="008B5D08" w:rsidP="00C44F9E">
            <w:pPr>
              <w:jc w:val="center"/>
              <w:rPr>
                <w:b/>
                <w:bCs/>
                <w:sz w:val="16"/>
                <w:szCs w:val="16"/>
                <w:lang w:val="id-ID"/>
              </w:rPr>
            </w:pPr>
            <w:r w:rsidRPr="006D2AC3">
              <w:rPr>
                <w:b/>
                <w:bCs/>
                <w:sz w:val="16"/>
                <w:szCs w:val="16"/>
                <w:lang w:val="id-ID"/>
              </w:rPr>
              <w:t>2</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6D2AC3" w:rsidRDefault="008B5D08" w:rsidP="00C44F9E">
            <w:pPr>
              <w:rPr>
                <w:b/>
                <w:bCs/>
                <w:color w:val="000000"/>
                <w:sz w:val="16"/>
                <w:szCs w:val="16"/>
              </w:rPr>
            </w:pPr>
            <w:r w:rsidRPr="006D2AC3">
              <w:rPr>
                <w:b/>
                <w:bCs/>
                <w:color w:val="000000"/>
                <w:sz w:val="16"/>
                <w:szCs w:val="16"/>
              </w:rPr>
              <w:t>Beban Jasa Kantor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b/>
                <w:bCs/>
                <w:color w:val="000000"/>
                <w:sz w:val="16"/>
                <w:szCs w:val="16"/>
              </w:rPr>
            </w:pPr>
            <w:r w:rsidRPr="006D2AC3">
              <w:rPr>
                <w:b/>
                <w:bCs/>
                <w:sz w:val="16"/>
                <w:szCs w:val="16"/>
              </w:rPr>
              <w:t>99.414.443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6D2AC3" w:rsidRDefault="008B5D08" w:rsidP="00511774">
            <w:pPr>
              <w:jc w:val="right"/>
              <w:rPr>
                <w:b/>
                <w:bCs/>
                <w:color w:val="000000"/>
                <w:sz w:val="16"/>
                <w:szCs w:val="16"/>
              </w:rPr>
            </w:pPr>
            <w:r w:rsidRPr="006D2AC3">
              <w:rPr>
                <w:b/>
                <w:bCs/>
                <w:color w:val="000000"/>
                <w:sz w:val="16"/>
                <w:szCs w:val="16"/>
              </w:rPr>
              <w:t xml:space="preserve">191,308,194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telepon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1.421.266</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3,032,041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listrik</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17.978.506</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17,738,439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kawat/faksimili/internet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18.951.671</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11,907,464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dekorasi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3.369.000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2,430,000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jasa promosi/publikasi/advertising</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6D2AC3" w:rsidRDefault="006D2AC3" w:rsidP="00534EBA">
            <w:pPr>
              <w:jc w:val="right"/>
              <w:rPr>
                <w:color w:val="000000"/>
                <w:sz w:val="16"/>
                <w:szCs w:val="16"/>
              </w:rPr>
            </w:pPr>
            <w:r w:rsidRPr="006D2AC3">
              <w:rPr>
                <w:sz w:val="16"/>
                <w:szCs w:val="16"/>
              </w:rPr>
              <w:t>2.994.000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1,950,250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penggantian transport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355D2B" w:rsidRDefault="00355D2B" w:rsidP="00534EBA">
            <w:pPr>
              <w:jc w:val="right"/>
              <w:rPr>
                <w:color w:val="000000"/>
                <w:sz w:val="16"/>
                <w:szCs w:val="16"/>
              </w:rPr>
            </w:pPr>
            <w:r w:rsidRPr="00355D2B">
              <w:rPr>
                <w:sz w:val="16"/>
                <w:szCs w:val="16"/>
              </w:rPr>
              <w:t>43.800.000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148,350,000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jasa instruktur/narasumber/tenaga ahli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355D2B" w:rsidRDefault="00355D2B" w:rsidP="00534EBA">
            <w:pPr>
              <w:jc w:val="right"/>
              <w:rPr>
                <w:color w:val="000000"/>
                <w:sz w:val="16"/>
                <w:szCs w:val="16"/>
              </w:rPr>
            </w:pPr>
            <w:r w:rsidRPr="00355D2B">
              <w:rPr>
                <w:sz w:val="16"/>
                <w:szCs w:val="16"/>
              </w:rPr>
              <w:t>9.200.000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5,900,000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412AEC" w:rsidRDefault="008B5D08" w:rsidP="00C44F9E">
            <w:pPr>
              <w:rPr>
                <w:color w:val="000000"/>
                <w:sz w:val="16"/>
                <w:szCs w:val="16"/>
                <w:lang w:val="id-ID"/>
              </w:rPr>
            </w:pPr>
            <w:r w:rsidRPr="00412AEC">
              <w:rPr>
                <w:color w:val="000000"/>
                <w:sz w:val="16"/>
                <w:szCs w:val="16"/>
                <w:lang w:val="id-ID"/>
              </w:rPr>
              <w:t>Beban jasa pendukung kegiatan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412AEC" w:rsidRDefault="00355D2B" w:rsidP="00534EBA">
            <w:pPr>
              <w:jc w:val="right"/>
              <w:rPr>
                <w:color w:val="000000"/>
                <w:sz w:val="16"/>
                <w:szCs w:val="16"/>
                <w:lang w:val="id-ID"/>
              </w:rPr>
            </w:pPr>
            <w:r>
              <w:rPr>
                <w:color w:val="000000"/>
                <w:sz w:val="16"/>
                <w:szCs w:val="16"/>
                <w:lang w:val="id-ID"/>
              </w:rPr>
              <w:t>200.000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412AEC" w:rsidRDefault="008B5D08" w:rsidP="00511774">
            <w:pPr>
              <w:jc w:val="right"/>
              <w:rPr>
                <w:color w:val="000000"/>
                <w:sz w:val="16"/>
                <w:szCs w:val="16"/>
                <w:lang w:val="id-ID"/>
              </w:rPr>
            </w:pPr>
            <w:r>
              <w:rPr>
                <w:color w:val="000000"/>
                <w:sz w:val="16"/>
                <w:szCs w:val="16"/>
                <w:lang w:val="id-ID"/>
              </w:rPr>
              <w:t>0</w:t>
            </w:r>
          </w:p>
        </w:tc>
      </w:tr>
      <w:tr w:rsidR="003D6E7F"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E7F" w:rsidRPr="00C44F9E" w:rsidRDefault="003D6E7F"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3D6E7F" w:rsidRPr="003D6E7F" w:rsidRDefault="003D6E7F" w:rsidP="00C44F9E">
            <w:pPr>
              <w:rPr>
                <w:color w:val="000000"/>
                <w:sz w:val="16"/>
                <w:szCs w:val="16"/>
                <w:lang w:val="id-ID"/>
              </w:rPr>
            </w:pPr>
            <w:r w:rsidRPr="003D6E7F">
              <w:rPr>
                <w:sz w:val="16"/>
                <w:szCs w:val="16"/>
              </w:rPr>
              <w:t>Beban jasa juri/wasit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3D6E7F" w:rsidRDefault="003D6E7F" w:rsidP="00534EBA">
            <w:pPr>
              <w:jc w:val="right"/>
              <w:rPr>
                <w:color w:val="000000"/>
                <w:sz w:val="16"/>
                <w:szCs w:val="16"/>
                <w:lang w:val="id-ID"/>
              </w:rPr>
            </w:pPr>
            <w:r>
              <w:rPr>
                <w:color w:val="000000"/>
                <w:sz w:val="16"/>
                <w:szCs w:val="16"/>
                <w:lang w:val="id-ID"/>
              </w:rPr>
              <w:t>1.500.000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3D6E7F" w:rsidRDefault="002F2620" w:rsidP="00511774">
            <w:pPr>
              <w:jc w:val="right"/>
              <w:rPr>
                <w:color w:val="000000"/>
                <w:sz w:val="16"/>
                <w:szCs w:val="16"/>
                <w:lang w:val="id-ID"/>
              </w:rPr>
            </w:pPr>
            <w:r>
              <w:rPr>
                <w:color w:val="000000"/>
                <w:sz w:val="16"/>
                <w:szCs w:val="16"/>
                <w:lang w:val="id-ID"/>
              </w:rPr>
              <w:t>0</w:t>
            </w:r>
          </w:p>
        </w:tc>
      </w:tr>
      <w:tr w:rsidR="008B5D08" w:rsidRPr="003D6E7F"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3D6E7F" w:rsidRDefault="008B5D08" w:rsidP="00C44F9E">
            <w:pPr>
              <w:jc w:val="center"/>
              <w:rPr>
                <w:b/>
                <w:bCs/>
                <w:sz w:val="16"/>
                <w:szCs w:val="16"/>
                <w:lang w:val="id-ID"/>
              </w:rPr>
            </w:pPr>
            <w:r w:rsidRPr="003D6E7F">
              <w:rPr>
                <w:b/>
                <w:bCs/>
                <w:sz w:val="16"/>
                <w:szCs w:val="16"/>
                <w:lang w:val="id-ID"/>
              </w:rPr>
              <w:t>3</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3D6E7F" w:rsidRDefault="008B5D08" w:rsidP="00C44F9E">
            <w:pPr>
              <w:rPr>
                <w:b/>
                <w:bCs/>
                <w:color w:val="000000"/>
                <w:sz w:val="16"/>
                <w:szCs w:val="16"/>
              </w:rPr>
            </w:pPr>
            <w:r w:rsidRPr="003D6E7F">
              <w:rPr>
                <w:b/>
                <w:bCs/>
                <w:color w:val="000000"/>
                <w:sz w:val="16"/>
                <w:szCs w:val="16"/>
              </w:rPr>
              <w:t>Beban Premi Asuransi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b/>
                <w:bCs/>
                <w:color w:val="000000"/>
                <w:sz w:val="16"/>
                <w:szCs w:val="16"/>
              </w:rPr>
            </w:pPr>
            <w:r w:rsidRPr="00D41892">
              <w:rPr>
                <w:b/>
                <w:bCs/>
                <w:sz w:val="16"/>
                <w:szCs w:val="16"/>
              </w:rPr>
              <w:t>2.604.800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3D6E7F" w:rsidRDefault="008B5D08" w:rsidP="00511774">
            <w:pPr>
              <w:jc w:val="right"/>
              <w:rPr>
                <w:b/>
                <w:bCs/>
                <w:color w:val="000000"/>
                <w:sz w:val="16"/>
                <w:szCs w:val="16"/>
              </w:rPr>
            </w:pPr>
            <w:r w:rsidRPr="003D6E7F">
              <w:rPr>
                <w:b/>
                <w:bCs/>
                <w:color w:val="000000"/>
                <w:sz w:val="16"/>
                <w:szCs w:val="16"/>
              </w:rPr>
              <w:t xml:space="preserve">2,511,647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premi asuransi ketenagakerjaan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color w:val="000000"/>
                <w:sz w:val="16"/>
                <w:szCs w:val="16"/>
              </w:rPr>
            </w:pPr>
            <w:r w:rsidRPr="00D41892">
              <w:rPr>
                <w:sz w:val="16"/>
                <w:szCs w:val="16"/>
              </w:rPr>
              <w:t>2.604.800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2,511,647 </w:t>
            </w:r>
          </w:p>
        </w:tc>
      </w:tr>
      <w:tr w:rsidR="008B5D08" w:rsidRPr="00D41892"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D41892" w:rsidRDefault="008B5D08" w:rsidP="00C44F9E">
            <w:pPr>
              <w:jc w:val="center"/>
              <w:rPr>
                <w:b/>
                <w:bCs/>
                <w:sz w:val="16"/>
                <w:szCs w:val="16"/>
                <w:lang w:val="id-ID"/>
              </w:rPr>
            </w:pPr>
            <w:r w:rsidRPr="00D41892">
              <w:rPr>
                <w:b/>
                <w:bCs/>
                <w:sz w:val="16"/>
                <w:szCs w:val="16"/>
                <w:lang w:val="id-ID"/>
              </w:rPr>
              <w:t>4</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D41892" w:rsidRDefault="008B5D08" w:rsidP="00C44F9E">
            <w:pPr>
              <w:rPr>
                <w:b/>
                <w:bCs/>
                <w:color w:val="000000"/>
                <w:sz w:val="16"/>
                <w:szCs w:val="16"/>
              </w:rPr>
            </w:pPr>
            <w:r w:rsidRPr="00D41892">
              <w:rPr>
                <w:b/>
                <w:bCs/>
                <w:color w:val="000000"/>
                <w:sz w:val="16"/>
                <w:szCs w:val="16"/>
              </w:rPr>
              <w:t>Beban Perawatan Kendaraan Bermotor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b/>
                <w:bCs/>
                <w:color w:val="000000"/>
                <w:sz w:val="16"/>
                <w:szCs w:val="16"/>
              </w:rPr>
            </w:pPr>
            <w:r w:rsidRPr="00D41892">
              <w:rPr>
                <w:b/>
                <w:bCs/>
                <w:sz w:val="16"/>
                <w:szCs w:val="16"/>
              </w:rPr>
              <w:t>57.679.600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D41892" w:rsidRDefault="008B5D08" w:rsidP="00511774">
            <w:pPr>
              <w:jc w:val="right"/>
              <w:rPr>
                <w:b/>
                <w:bCs/>
                <w:color w:val="000000"/>
                <w:sz w:val="16"/>
                <w:szCs w:val="16"/>
              </w:rPr>
            </w:pPr>
            <w:r w:rsidRPr="00D41892">
              <w:rPr>
                <w:b/>
                <w:bCs/>
                <w:color w:val="000000"/>
                <w:sz w:val="16"/>
                <w:szCs w:val="16"/>
              </w:rPr>
              <w:t xml:space="preserve">30,153,700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bahan bakar minyak dan pelumas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color w:val="000000"/>
                <w:sz w:val="16"/>
                <w:szCs w:val="16"/>
              </w:rPr>
            </w:pPr>
            <w:r w:rsidRPr="00D41892">
              <w:rPr>
                <w:sz w:val="16"/>
                <w:szCs w:val="16"/>
              </w:rPr>
              <w:t>24.691.200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15,806,800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jasa servis dan penggantian suku cadang</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color w:val="000000"/>
                <w:sz w:val="16"/>
                <w:szCs w:val="16"/>
              </w:rPr>
            </w:pPr>
            <w:r w:rsidRPr="00D41892">
              <w:rPr>
                <w:sz w:val="16"/>
                <w:szCs w:val="16"/>
              </w:rPr>
              <w:t>31.448.500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12,677,000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STNK kendaraan dinas/operasional</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1892" w:rsidRDefault="00D41892" w:rsidP="00534EBA">
            <w:pPr>
              <w:jc w:val="right"/>
              <w:rPr>
                <w:color w:val="000000"/>
                <w:sz w:val="16"/>
                <w:szCs w:val="16"/>
              </w:rPr>
            </w:pPr>
            <w:r w:rsidRPr="00D41892">
              <w:rPr>
                <w:sz w:val="16"/>
                <w:szCs w:val="16"/>
              </w:rPr>
              <w:t>1.539.900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1,669,900 </w:t>
            </w:r>
          </w:p>
        </w:tc>
      </w:tr>
      <w:tr w:rsidR="008B5D08" w:rsidRPr="00D41892"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D41892" w:rsidRDefault="008B5D08" w:rsidP="00C44F9E">
            <w:pPr>
              <w:jc w:val="center"/>
              <w:rPr>
                <w:b/>
                <w:bCs/>
                <w:sz w:val="16"/>
                <w:szCs w:val="16"/>
                <w:lang w:val="id-ID"/>
              </w:rPr>
            </w:pPr>
            <w:r w:rsidRPr="00D41892">
              <w:rPr>
                <w:b/>
                <w:bCs/>
                <w:sz w:val="16"/>
                <w:szCs w:val="16"/>
                <w:lang w:val="id-ID"/>
              </w:rPr>
              <w:t>5</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D41892" w:rsidRDefault="008B5D08" w:rsidP="00C44F9E">
            <w:pPr>
              <w:rPr>
                <w:b/>
                <w:bCs/>
                <w:color w:val="000000"/>
                <w:sz w:val="16"/>
                <w:szCs w:val="16"/>
              </w:rPr>
            </w:pPr>
            <w:r w:rsidRPr="00D41892">
              <w:rPr>
                <w:b/>
                <w:bCs/>
                <w:color w:val="000000"/>
                <w:sz w:val="16"/>
                <w:szCs w:val="16"/>
              </w:rPr>
              <w:t>Beban Cetak dan Penggandaan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F2620" w:rsidRDefault="002F2620" w:rsidP="00534EBA">
            <w:pPr>
              <w:jc w:val="right"/>
              <w:rPr>
                <w:b/>
                <w:bCs/>
                <w:color w:val="000000"/>
                <w:sz w:val="16"/>
                <w:szCs w:val="16"/>
              </w:rPr>
            </w:pPr>
            <w:r w:rsidRPr="002F2620">
              <w:rPr>
                <w:b/>
                <w:bCs/>
                <w:sz w:val="16"/>
                <w:szCs w:val="16"/>
              </w:rPr>
              <w:t>18.594.400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D41892" w:rsidRDefault="008B5D08" w:rsidP="00511774">
            <w:pPr>
              <w:jc w:val="right"/>
              <w:rPr>
                <w:b/>
                <w:bCs/>
                <w:color w:val="000000"/>
                <w:sz w:val="16"/>
                <w:szCs w:val="16"/>
              </w:rPr>
            </w:pPr>
            <w:r w:rsidRPr="00D41892">
              <w:rPr>
                <w:b/>
                <w:bCs/>
                <w:color w:val="000000"/>
                <w:sz w:val="16"/>
                <w:szCs w:val="16"/>
              </w:rPr>
              <w:t xml:space="preserve">19,052,125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cetak</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F2620" w:rsidRDefault="002F2620" w:rsidP="00534EBA">
            <w:pPr>
              <w:jc w:val="right"/>
              <w:rPr>
                <w:color w:val="000000"/>
                <w:sz w:val="16"/>
                <w:szCs w:val="16"/>
              </w:rPr>
            </w:pPr>
            <w:r w:rsidRPr="002F2620">
              <w:rPr>
                <w:sz w:val="16"/>
                <w:szCs w:val="16"/>
              </w:rPr>
              <w:t>5.150.000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4,505,000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penggandaan/foto copy/penjilidan/penyampulan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F2620" w:rsidRDefault="002F2620" w:rsidP="00534EBA">
            <w:pPr>
              <w:jc w:val="right"/>
              <w:rPr>
                <w:color w:val="000000"/>
                <w:sz w:val="16"/>
                <w:szCs w:val="16"/>
              </w:rPr>
            </w:pPr>
            <w:r w:rsidRPr="002F2620">
              <w:rPr>
                <w:sz w:val="16"/>
                <w:szCs w:val="16"/>
              </w:rPr>
              <w:t>13.444.400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14,547,125 </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6</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C44F9E">
            <w:pPr>
              <w:rPr>
                <w:b/>
                <w:bCs/>
                <w:color w:val="000000"/>
                <w:sz w:val="16"/>
                <w:szCs w:val="16"/>
              </w:rPr>
            </w:pPr>
            <w:r w:rsidRPr="002F2620">
              <w:rPr>
                <w:b/>
                <w:bCs/>
                <w:color w:val="000000"/>
                <w:sz w:val="16"/>
                <w:szCs w:val="16"/>
              </w:rPr>
              <w:t>Beban Sewa Sarana Mobilitas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F2620" w:rsidRDefault="002F2620" w:rsidP="00534EBA">
            <w:pPr>
              <w:jc w:val="right"/>
              <w:rPr>
                <w:b/>
                <w:bCs/>
                <w:color w:val="000000"/>
                <w:sz w:val="16"/>
                <w:szCs w:val="16"/>
                <w:lang w:val="id-ID"/>
              </w:rPr>
            </w:pPr>
            <w:r>
              <w:rPr>
                <w:b/>
                <w:bCs/>
                <w:color w:val="000000"/>
                <w:sz w:val="16"/>
                <w:szCs w:val="16"/>
                <w:lang w:val="id-ID"/>
              </w:rPr>
              <w:t>1.500.000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rPr>
            </w:pPr>
            <w:r w:rsidRPr="002F2620">
              <w:rPr>
                <w:b/>
                <w:bCs/>
                <w:color w:val="000000"/>
                <w:sz w:val="16"/>
                <w:szCs w:val="16"/>
              </w:rPr>
              <w:t xml:space="preserve">1,800,000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sewa sarana mobilitas darat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F2620" w:rsidRDefault="002F2620" w:rsidP="00534EBA">
            <w:pPr>
              <w:jc w:val="right"/>
              <w:rPr>
                <w:color w:val="000000"/>
                <w:sz w:val="16"/>
                <w:szCs w:val="16"/>
                <w:lang w:val="id-ID"/>
              </w:rPr>
            </w:pPr>
            <w:r>
              <w:rPr>
                <w:color w:val="000000"/>
                <w:sz w:val="16"/>
                <w:szCs w:val="16"/>
                <w:lang w:val="id-ID"/>
              </w:rPr>
              <w:t>1.500.000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1,800,000 </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7</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C44F9E">
            <w:pPr>
              <w:rPr>
                <w:b/>
                <w:bCs/>
                <w:color w:val="000000"/>
                <w:sz w:val="16"/>
                <w:szCs w:val="16"/>
              </w:rPr>
            </w:pPr>
            <w:r w:rsidRPr="002F2620">
              <w:rPr>
                <w:b/>
                <w:bCs/>
                <w:color w:val="000000"/>
                <w:sz w:val="16"/>
                <w:szCs w:val="16"/>
              </w:rPr>
              <w:t>Beban Sewa Perlengkapan dan Peralatan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b/>
                <w:bCs/>
                <w:color w:val="000000"/>
                <w:sz w:val="16"/>
                <w:szCs w:val="16"/>
                <w:lang w:val="id-ID"/>
              </w:rPr>
            </w:pPr>
            <w:r>
              <w:rPr>
                <w:b/>
                <w:bCs/>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rPr>
            </w:pPr>
            <w:r w:rsidRPr="002F2620">
              <w:rPr>
                <w:b/>
                <w:bCs/>
                <w:color w:val="000000"/>
                <w:sz w:val="16"/>
                <w:szCs w:val="16"/>
              </w:rPr>
              <w:t xml:space="preserve">1,500,000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sewa tenda dan perlengkapannya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color w:val="000000"/>
                <w:sz w:val="16"/>
                <w:szCs w:val="16"/>
                <w:lang w:val="id-ID"/>
              </w:rPr>
            </w:pPr>
            <w:r>
              <w:rPr>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1,500,000 </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8</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C44F9E">
            <w:pPr>
              <w:rPr>
                <w:b/>
                <w:bCs/>
                <w:color w:val="000000"/>
                <w:sz w:val="16"/>
                <w:szCs w:val="16"/>
              </w:rPr>
            </w:pPr>
            <w:r w:rsidRPr="002F2620">
              <w:rPr>
                <w:b/>
                <w:bCs/>
                <w:color w:val="000000"/>
                <w:sz w:val="16"/>
                <w:szCs w:val="16"/>
              </w:rPr>
              <w:t>Beban Makanan dan Minuman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b/>
                <w:bCs/>
                <w:color w:val="000000"/>
                <w:sz w:val="16"/>
                <w:szCs w:val="16"/>
              </w:rPr>
            </w:pPr>
            <w:r w:rsidRPr="00D457F2">
              <w:rPr>
                <w:b/>
                <w:bCs/>
                <w:sz w:val="16"/>
                <w:szCs w:val="16"/>
              </w:rPr>
              <w:t>145.241.000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rPr>
            </w:pPr>
            <w:r w:rsidRPr="002F2620">
              <w:rPr>
                <w:b/>
                <w:bCs/>
                <w:color w:val="000000"/>
                <w:sz w:val="16"/>
                <w:szCs w:val="16"/>
              </w:rPr>
              <w:t xml:space="preserve">202,305,000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makanan dan minuman rapat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color w:val="000000"/>
                <w:sz w:val="16"/>
                <w:szCs w:val="16"/>
              </w:rPr>
            </w:pPr>
            <w:r w:rsidRPr="00D457F2">
              <w:rPr>
                <w:sz w:val="16"/>
                <w:szCs w:val="16"/>
              </w:rPr>
              <w:t>45.690.000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136,887,000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makanan dan minuman tamu</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color w:val="000000"/>
                <w:sz w:val="16"/>
                <w:szCs w:val="16"/>
              </w:rPr>
            </w:pPr>
            <w:r w:rsidRPr="00D457F2">
              <w:rPr>
                <w:sz w:val="16"/>
                <w:szCs w:val="16"/>
              </w:rPr>
              <w:t>12.410.000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18,423,000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makanan dan minuman kegiatan tertentu</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D457F2" w:rsidRDefault="00D457F2" w:rsidP="00534EBA">
            <w:pPr>
              <w:jc w:val="right"/>
              <w:rPr>
                <w:color w:val="000000"/>
                <w:sz w:val="16"/>
                <w:szCs w:val="16"/>
              </w:rPr>
            </w:pPr>
            <w:r w:rsidRPr="00D457F2">
              <w:rPr>
                <w:sz w:val="16"/>
                <w:szCs w:val="16"/>
              </w:rPr>
              <w:t>87.141.000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46,995,000 </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9</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C44F9E">
            <w:pPr>
              <w:rPr>
                <w:b/>
                <w:bCs/>
                <w:color w:val="000000"/>
                <w:sz w:val="16"/>
                <w:szCs w:val="16"/>
              </w:rPr>
            </w:pPr>
            <w:r w:rsidRPr="002F2620">
              <w:rPr>
                <w:b/>
                <w:bCs/>
                <w:color w:val="000000"/>
                <w:sz w:val="16"/>
                <w:szCs w:val="16"/>
              </w:rPr>
              <w:t>Beban Pakaian Khusus Hari-hari Tertentu</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268A4" w:rsidRDefault="002268A4" w:rsidP="00534EBA">
            <w:pPr>
              <w:jc w:val="right"/>
              <w:rPr>
                <w:b/>
                <w:bCs/>
                <w:color w:val="000000"/>
                <w:sz w:val="16"/>
                <w:szCs w:val="16"/>
              </w:rPr>
            </w:pPr>
            <w:r w:rsidRPr="002268A4">
              <w:rPr>
                <w:b/>
                <w:bCs/>
                <w:sz w:val="16"/>
                <w:szCs w:val="16"/>
              </w:rPr>
              <w:t>76.850.000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rPr>
            </w:pPr>
            <w:r w:rsidRPr="002F2620">
              <w:rPr>
                <w:b/>
                <w:bCs/>
                <w:color w:val="000000"/>
                <w:sz w:val="16"/>
                <w:szCs w:val="16"/>
              </w:rPr>
              <w:t xml:space="preserve">29,125,000 </w:t>
            </w:r>
          </w:p>
        </w:tc>
      </w:tr>
      <w:tr w:rsidR="002268A4" w:rsidRPr="002268A4"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8A4" w:rsidRPr="002268A4" w:rsidRDefault="002268A4"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2268A4" w:rsidRPr="002268A4" w:rsidRDefault="002268A4" w:rsidP="00C44F9E">
            <w:pPr>
              <w:rPr>
                <w:color w:val="000000"/>
                <w:sz w:val="16"/>
                <w:szCs w:val="16"/>
              </w:rPr>
            </w:pPr>
            <w:r w:rsidRPr="002268A4">
              <w:rPr>
                <w:sz w:val="16"/>
                <w:szCs w:val="16"/>
              </w:rPr>
              <w:t>Beban pakaian batik tradisional</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2268A4" w:rsidRPr="002268A4" w:rsidRDefault="002268A4" w:rsidP="00534EBA">
            <w:pPr>
              <w:jc w:val="right"/>
              <w:rPr>
                <w:sz w:val="16"/>
                <w:szCs w:val="16"/>
              </w:rPr>
            </w:pPr>
            <w:r w:rsidRPr="002268A4">
              <w:rPr>
                <w:sz w:val="16"/>
                <w:szCs w:val="16"/>
              </w:rPr>
              <w:t>9.450.000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2268A4" w:rsidRPr="00331C8F" w:rsidRDefault="00331C8F" w:rsidP="00511774">
            <w:pPr>
              <w:jc w:val="right"/>
              <w:rPr>
                <w:color w:val="000000"/>
                <w:sz w:val="16"/>
                <w:szCs w:val="16"/>
                <w:lang w:val="id-ID"/>
              </w:rPr>
            </w:pPr>
            <w:r>
              <w:rPr>
                <w:color w:val="000000"/>
                <w:sz w:val="16"/>
                <w:szCs w:val="16"/>
                <w:lang w:val="id-ID"/>
              </w:rPr>
              <w:t>0</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pakaian olah raga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2268A4" w:rsidRDefault="002268A4" w:rsidP="00534EBA">
            <w:pPr>
              <w:jc w:val="right"/>
              <w:rPr>
                <w:color w:val="000000"/>
                <w:sz w:val="16"/>
                <w:szCs w:val="16"/>
              </w:rPr>
            </w:pPr>
            <w:r w:rsidRPr="002268A4">
              <w:rPr>
                <w:sz w:val="16"/>
                <w:szCs w:val="16"/>
              </w:rPr>
              <w:t>14.900.000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21,625,000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pakaian seragam</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331C8F" w:rsidRDefault="00331C8F" w:rsidP="00534EBA">
            <w:pPr>
              <w:jc w:val="right"/>
              <w:rPr>
                <w:color w:val="000000"/>
                <w:sz w:val="16"/>
                <w:szCs w:val="16"/>
                <w:lang w:val="id-ID"/>
              </w:rPr>
            </w:pPr>
            <w:r>
              <w:rPr>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7,500,000 </w:t>
            </w:r>
          </w:p>
        </w:tc>
      </w:tr>
      <w:tr w:rsidR="002268A4"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8A4" w:rsidRPr="00C44F9E" w:rsidRDefault="002268A4"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2268A4" w:rsidRPr="002268A4" w:rsidRDefault="002268A4" w:rsidP="00C44F9E">
            <w:pPr>
              <w:rPr>
                <w:color w:val="000000"/>
                <w:sz w:val="16"/>
                <w:szCs w:val="16"/>
              </w:rPr>
            </w:pPr>
            <w:r w:rsidRPr="002268A4">
              <w:rPr>
                <w:sz w:val="16"/>
                <w:szCs w:val="16"/>
              </w:rPr>
              <w:t>Beban pakaian kegiatan tertentu</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2268A4" w:rsidRPr="002268A4" w:rsidRDefault="002268A4" w:rsidP="00534EBA">
            <w:pPr>
              <w:jc w:val="right"/>
              <w:rPr>
                <w:color w:val="000000"/>
                <w:sz w:val="16"/>
                <w:szCs w:val="16"/>
              </w:rPr>
            </w:pPr>
            <w:r w:rsidRPr="002268A4">
              <w:rPr>
                <w:sz w:val="16"/>
                <w:szCs w:val="16"/>
              </w:rPr>
              <w:t>52.500.000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2268A4" w:rsidRPr="00331C8F" w:rsidRDefault="00331C8F" w:rsidP="00511774">
            <w:pPr>
              <w:jc w:val="right"/>
              <w:rPr>
                <w:color w:val="000000"/>
                <w:sz w:val="16"/>
                <w:szCs w:val="16"/>
                <w:lang w:val="id-ID"/>
              </w:rPr>
            </w:pPr>
            <w:r>
              <w:rPr>
                <w:color w:val="000000"/>
                <w:sz w:val="16"/>
                <w:szCs w:val="16"/>
                <w:lang w:val="id-ID"/>
              </w:rPr>
              <w:t>0</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10</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C44F9E">
            <w:pPr>
              <w:rPr>
                <w:b/>
                <w:bCs/>
                <w:color w:val="000000"/>
                <w:sz w:val="16"/>
                <w:szCs w:val="16"/>
              </w:rPr>
            </w:pPr>
            <w:r w:rsidRPr="002F2620">
              <w:rPr>
                <w:b/>
                <w:bCs/>
                <w:color w:val="000000"/>
                <w:sz w:val="16"/>
                <w:szCs w:val="16"/>
              </w:rPr>
              <w:t>Beban Perjalanan Dinas</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8662F4" w:rsidRDefault="008662F4" w:rsidP="00534EBA">
            <w:pPr>
              <w:jc w:val="right"/>
              <w:rPr>
                <w:b/>
                <w:bCs/>
                <w:color w:val="000000"/>
                <w:sz w:val="16"/>
                <w:szCs w:val="16"/>
              </w:rPr>
            </w:pPr>
            <w:r w:rsidRPr="008662F4">
              <w:rPr>
                <w:b/>
                <w:bCs/>
                <w:sz w:val="16"/>
                <w:szCs w:val="16"/>
              </w:rPr>
              <w:t>106.290.000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rPr>
            </w:pPr>
            <w:r w:rsidRPr="002F2620">
              <w:rPr>
                <w:b/>
                <w:bCs/>
                <w:color w:val="000000"/>
                <w:sz w:val="16"/>
                <w:szCs w:val="16"/>
              </w:rPr>
              <w:t xml:space="preserve">129,380,000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perjalanan dinas dalam daerah</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8662F4" w:rsidRDefault="008662F4" w:rsidP="00534EBA">
            <w:pPr>
              <w:jc w:val="right"/>
              <w:rPr>
                <w:color w:val="000000"/>
                <w:sz w:val="16"/>
                <w:szCs w:val="16"/>
              </w:rPr>
            </w:pPr>
            <w:r w:rsidRPr="008662F4">
              <w:rPr>
                <w:sz w:val="16"/>
                <w:szCs w:val="16"/>
              </w:rPr>
              <w:t>84.215.000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70,910,000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perjalanan dinas luar daerah</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8662F4" w:rsidRDefault="008662F4" w:rsidP="00534EBA">
            <w:pPr>
              <w:jc w:val="right"/>
              <w:rPr>
                <w:color w:val="000000"/>
                <w:sz w:val="16"/>
                <w:szCs w:val="16"/>
              </w:rPr>
            </w:pPr>
            <w:r w:rsidRPr="008662F4">
              <w:rPr>
                <w:sz w:val="16"/>
                <w:szCs w:val="16"/>
              </w:rPr>
              <w:t>22.075.000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58,470,000 </w:t>
            </w:r>
          </w:p>
        </w:tc>
      </w:tr>
      <w:tr w:rsidR="008B5D08" w:rsidRPr="00B87FBA"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B87FBA" w:rsidRDefault="008B5D08" w:rsidP="00C44F9E">
            <w:pPr>
              <w:jc w:val="center"/>
              <w:rPr>
                <w:b/>
                <w:bCs/>
                <w:sz w:val="16"/>
                <w:szCs w:val="16"/>
                <w:lang w:val="id-ID"/>
              </w:rPr>
            </w:pPr>
            <w:r w:rsidRPr="00B87FBA">
              <w:rPr>
                <w:b/>
                <w:bCs/>
                <w:sz w:val="16"/>
                <w:szCs w:val="16"/>
                <w:lang w:val="id-ID"/>
              </w:rPr>
              <w:t>11</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B87FBA" w:rsidRDefault="008B5D08" w:rsidP="00C44F9E">
            <w:pPr>
              <w:rPr>
                <w:b/>
                <w:bCs/>
                <w:color w:val="000000"/>
                <w:sz w:val="16"/>
                <w:szCs w:val="16"/>
              </w:rPr>
            </w:pPr>
            <w:r w:rsidRPr="00B87FBA">
              <w:rPr>
                <w:b/>
                <w:bCs/>
                <w:color w:val="000000"/>
                <w:sz w:val="16"/>
                <w:szCs w:val="16"/>
              </w:rPr>
              <w:t>Beban Upah/Ongkos Tenaga Kerja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B87FBA" w:rsidRDefault="00B87FBA" w:rsidP="00534EBA">
            <w:pPr>
              <w:jc w:val="right"/>
              <w:rPr>
                <w:b/>
                <w:bCs/>
                <w:color w:val="000000"/>
                <w:sz w:val="16"/>
                <w:szCs w:val="16"/>
              </w:rPr>
            </w:pPr>
            <w:r w:rsidRPr="00B87FBA">
              <w:rPr>
                <w:b/>
                <w:bCs/>
                <w:sz w:val="16"/>
                <w:szCs w:val="16"/>
              </w:rPr>
              <w:t>517.120.000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B87FBA" w:rsidRDefault="008B5D08" w:rsidP="00511774">
            <w:pPr>
              <w:jc w:val="right"/>
              <w:rPr>
                <w:b/>
                <w:bCs/>
                <w:color w:val="000000"/>
                <w:sz w:val="16"/>
                <w:szCs w:val="16"/>
              </w:rPr>
            </w:pPr>
            <w:r w:rsidRPr="00B87FBA">
              <w:rPr>
                <w:b/>
                <w:bCs/>
                <w:color w:val="000000"/>
                <w:sz w:val="16"/>
                <w:szCs w:val="16"/>
              </w:rPr>
              <w:t xml:space="preserve">300,880,000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upah/ongkos tenaga kerja bulanan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B87FBA" w:rsidRDefault="00B87FBA" w:rsidP="00534EBA">
            <w:pPr>
              <w:jc w:val="right"/>
              <w:rPr>
                <w:color w:val="000000"/>
                <w:sz w:val="16"/>
                <w:szCs w:val="16"/>
              </w:rPr>
            </w:pPr>
            <w:r w:rsidRPr="00B87FBA">
              <w:rPr>
                <w:sz w:val="16"/>
                <w:szCs w:val="16"/>
              </w:rPr>
              <w:t>498.000.000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288,000,000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tambahan upah tenaga kerja bulanan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B87FBA" w:rsidRDefault="00B87FBA" w:rsidP="00534EBA">
            <w:pPr>
              <w:jc w:val="right"/>
              <w:rPr>
                <w:color w:val="000000"/>
                <w:sz w:val="16"/>
                <w:szCs w:val="16"/>
              </w:rPr>
            </w:pPr>
            <w:r w:rsidRPr="00B87FBA">
              <w:rPr>
                <w:sz w:val="16"/>
                <w:szCs w:val="16"/>
              </w:rPr>
              <w:t>19.120.000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12,880,000 </w:t>
            </w:r>
          </w:p>
        </w:tc>
      </w:tr>
      <w:tr w:rsidR="008B5D08" w:rsidRPr="002F2620"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2F2620" w:rsidRDefault="008B5D08" w:rsidP="00C44F9E">
            <w:pPr>
              <w:jc w:val="center"/>
              <w:rPr>
                <w:b/>
                <w:bCs/>
                <w:sz w:val="16"/>
                <w:szCs w:val="16"/>
                <w:lang w:val="id-ID"/>
              </w:rPr>
            </w:pPr>
            <w:r w:rsidRPr="002F2620">
              <w:rPr>
                <w:b/>
                <w:bCs/>
                <w:sz w:val="16"/>
                <w:szCs w:val="16"/>
                <w:lang w:val="id-ID"/>
              </w:rPr>
              <w:t>12</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2F2620" w:rsidRDefault="008B5D08" w:rsidP="009879DB">
            <w:pPr>
              <w:rPr>
                <w:b/>
                <w:bCs/>
                <w:color w:val="000000"/>
                <w:sz w:val="16"/>
                <w:szCs w:val="16"/>
                <w:lang w:val="id-ID"/>
              </w:rPr>
            </w:pPr>
            <w:r w:rsidRPr="002F2620">
              <w:rPr>
                <w:b/>
                <w:bCs/>
                <w:color w:val="000000"/>
                <w:sz w:val="16"/>
                <w:szCs w:val="16"/>
              </w:rPr>
              <w:t>Beban Barang Yang Akan Diserahkan Kepada</w:t>
            </w:r>
            <w:r w:rsidRPr="002F2620">
              <w:rPr>
                <w:b/>
                <w:bCs/>
                <w:color w:val="000000"/>
                <w:sz w:val="16"/>
                <w:szCs w:val="16"/>
                <w:lang w:val="id-ID"/>
              </w:rPr>
              <w:t xml:space="preserve"> Masyarakat</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99126B" w:rsidRDefault="0099126B" w:rsidP="00534EBA">
            <w:pPr>
              <w:jc w:val="right"/>
              <w:rPr>
                <w:b/>
                <w:bCs/>
                <w:color w:val="000000"/>
                <w:sz w:val="16"/>
                <w:szCs w:val="16"/>
                <w:lang w:val="id-ID"/>
              </w:rPr>
            </w:pPr>
            <w:r w:rsidRPr="0099126B">
              <w:rPr>
                <w:b/>
                <w:bCs/>
                <w:sz w:val="16"/>
                <w:szCs w:val="16"/>
              </w:rPr>
              <w:t>4.800.000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2F2620" w:rsidRDefault="008B5D08" w:rsidP="00511774">
            <w:pPr>
              <w:jc w:val="right"/>
              <w:rPr>
                <w:b/>
                <w:bCs/>
                <w:color w:val="000000"/>
                <w:sz w:val="16"/>
                <w:szCs w:val="16"/>
                <w:lang w:val="id-ID"/>
              </w:rPr>
            </w:pPr>
            <w:r w:rsidRPr="002F2620">
              <w:rPr>
                <w:b/>
                <w:bCs/>
                <w:color w:val="000000"/>
                <w:sz w:val="16"/>
                <w:szCs w:val="16"/>
                <w:lang w:val="id-ID"/>
              </w:rPr>
              <w:t>0</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753F13" w:rsidRDefault="008B5D08" w:rsidP="00753F13">
            <w:pPr>
              <w:rPr>
                <w:color w:val="000000"/>
                <w:sz w:val="16"/>
                <w:szCs w:val="16"/>
              </w:rPr>
            </w:pPr>
            <w:r w:rsidRPr="00753F13">
              <w:rPr>
                <w:color w:val="000000"/>
                <w:sz w:val="16"/>
                <w:szCs w:val="16"/>
              </w:rPr>
              <w:t>Beban hadiah uang tunai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99126B" w:rsidRDefault="0099126B" w:rsidP="00534EBA">
            <w:pPr>
              <w:jc w:val="right"/>
              <w:rPr>
                <w:color w:val="000000"/>
                <w:sz w:val="16"/>
                <w:szCs w:val="16"/>
                <w:lang w:val="id-ID"/>
              </w:rPr>
            </w:pPr>
            <w:r w:rsidRPr="0099126B">
              <w:rPr>
                <w:sz w:val="16"/>
                <w:szCs w:val="16"/>
              </w:rPr>
              <w:t>4.800.000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753F13" w:rsidRDefault="008B5D08" w:rsidP="00511774">
            <w:pPr>
              <w:jc w:val="right"/>
              <w:rPr>
                <w:color w:val="000000"/>
                <w:sz w:val="16"/>
                <w:szCs w:val="16"/>
                <w:lang w:val="id-ID"/>
              </w:rPr>
            </w:pPr>
            <w:r>
              <w:rPr>
                <w:color w:val="000000"/>
                <w:sz w:val="16"/>
                <w:szCs w:val="16"/>
                <w:lang w:val="id-ID"/>
              </w:rPr>
              <w:t>0</w:t>
            </w:r>
          </w:p>
        </w:tc>
      </w:tr>
      <w:tr w:rsidR="008B5D08" w:rsidRPr="0099126B"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99126B" w:rsidRDefault="0099126B" w:rsidP="00C44F9E">
            <w:pPr>
              <w:jc w:val="center"/>
              <w:rPr>
                <w:b/>
                <w:bCs/>
                <w:sz w:val="16"/>
                <w:szCs w:val="16"/>
                <w:lang w:val="id-ID"/>
              </w:rPr>
            </w:pPr>
            <w:r w:rsidRPr="0099126B">
              <w:rPr>
                <w:b/>
                <w:bCs/>
                <w:sz w:val="16"/>
                <w:szCs w:val="16"/>
                <w:lang w:val="id-ID"/>
              </w:rPr>
              <w:t>13</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9126B" w:rsidRDefault="008B5D08" w:rsidP="00753F13">
            <w:pPr>
              <w:rPr>
                <w:b/>
                <w:bCs/>
                <w:color w:val="000000"/>
                <w:sz w:val="16"/>
                <w:szCs w:val="16"/>
              </w:rPr>
            </w:pPr>
            <w:r w:rsidRPr="0099126B">
              <w:rPr>
                <w:b/>
                <w:bCs/>
                <w:color w:val="000000"/>
                <w:sz w:val="16"/>
                <w:szCs w:val="16"/>
              </w:rPr>
              <w:t>Beban Alat Rumah Tangga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99126B" w:rsidRDefault="0099126B" w:rsidP="00534EBA">
            <w:pPr>
              <w:jc w:val="right"/>
              <w:rPr>
                <w:b/>
                <w:bCs/>
                <w:color w:val="000000"/>
                <w:sz w:val="16"/>
                <w:szCs w:val="16"/>
                <w:lang w:val="id-ID"/>
              </w:rPr>
            </w:pPr>
            <w:r w:rsidRPr="0099126B">
              <w:rPr>
                <w:b/>
                <w:bCs/>
                <w:sz w:val="16"/>
                <w:szCs w:val="16"/>
              </w:rPr>
              <w:t>27.060.000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9126B" w:rsidRDefault="008B5D08" w:rsidP="00511774">
            <w:pPr>
              <w:jc w:val="right"/>
              <w:rPr>
                <w:b/>
                <w:bCs/>
                <w:color w:val="000000"/>
                <w:sz w:val="16"/>
                <w:szCs w:val="16"/>
                <w:lang w:val="id-ID"/>
              </w:rPr>
            </w:pPr>
            <w:r w:rsidRPr="0099126B">
              <w:rPr>
                <w:b/>
                <w:bCs/>
                <w:color w:val="000000"/>
                <w:sz w:val="16"/>
                <w:szCs w:val="16"/>
                <w:lang w:val="id-ID"/>
              </w:rPr>
              <w:t>0</w:t>
            </w:r>
          </w:p>
        </w:tc>
      </w:tr>
      <w:tr w:rsidR="0099126B" w:rsidRPr="0099126B"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26B" w:rsidRPr="0099126B" w:rsidRDefault="0099126B"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99126B" w:rsidRPr="0099126B" w:rsidRDefault="0099126B" w:rsidP="00753F13">
            <w:pPr>
              <w:rPr>
                <w:color w:val="000000"/>
                <w:sz w:val="16"/>
                <w:szCs w:val="16"/>
              </w:rPr>
            </w:pPr>
            <w:r w:rsidRPr="0099126B">
              <w:rPr>
                <w:sz w:val="16"/>
                <w:szCs w:val="16"/>
              </w:rPr>
              <w:t>Beban meubelair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9126B" w:rsidRPr="0099126B" w:rsidRDefault="0099126B" w:rsidP="00534EBA">
            <w:pPr>
              <w:jc w:val="right"/>
              <w:rPr>
                <w:sz w:val="16"/>
                <w:szCs w:val="16"/>
              </w:rPr>
            </w:pPr>
            <w:r w:rsidRPr="0099126B">
              <w:rPr>
                <w:sz w:val="16"/>
                <w:szCs w:val="16"/>
              </w:rPr>
              <w:t>23.650.000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9126B" w:rsidRPr="0099126B" w:rsidRDefault="00997759" w:rsidP="00511774">
            <w:pPr>
              <w:jc w:val="right"/>
              <w:rPr>
                <w:color w:val="000000"/>
                <w:sz w:val="16"/>
                <w:szCs w:val="16"/>
                <w:lang w:val="id-ID"/>
              </w:rPr>
            </w:pPr>
            <w:r>
              <w:rPr>
                <w:color w:val="000000"/>
                <w:sz w:val="16"/>
                <w:szCs w:val="16"/>
                <w:lang w:val="id-ID"/>
              </w:rPr>
              <w:t>0</w:t>
            </w:r>
          </w:p>
        </w:tc>
      </w:tr>
      <w:tr w:rsidR="0099126B" w:rsidRPr="0099126B"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26B" w:rsidRPr="0099126B" w:rsidRDefault="0099126B"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99126B" w:rsidRPr="0099126B" w:rsidRDefault="0099126B" w:rsidP="00753F13">
            <w:pPr>
              <w:rPr>
                <w:color w:val="000000"/>
                <w:sz w:val="16"/>
                <w:szCs w:val="16"/>
              </w:rPr>
            </w:pPr>
            <w:r w:rsidRPr="0099126B">
              <w:rPr>
                <w:sz w:val="16"/>
                <w:szCs w:val="16"/>
              </w:rPr>
              <w:t>Beban alat pengukur waktu</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9126B" w:rsidRPr="0099126B" w:rsidRDefault="0099126B" w:rsidP="00534EBA">
            <w:pPr>
              <w:jc w:val="right"/>
              <w:rPr>
                <w:sz w:val="16"/>
                <w:szCs w:val="16"/>
              </w:rPr>
            </w:pPr>
            <w:r w:rsidRPr="0099126B">
              <w:rPr>
                <w:sz w:val="16"/>
                <w:szCs w:val="16"/>
              </w:rPr>
              <w:t>770.000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9126B" w:rsidRPr="0099126B" w:rsidRDefault="00997759" w:rsidP="00511774">
            <w:pPr>
              <w:jc w:val="right"/>
              <w:rPr>
                <w:color w:val="000000"/>
                <w:sz w:val="16"/>
                <w:szCs w:val="16"/>
                <w:lang w:val="id-ID"/>
              </w:rPr>
            </w:pPr>
            <w:r>
              <w:rPr>
                <w:color w:val="000000"/>
                <w:sz w:val="16"/>
                <w:szCs w:val="16"/>
                <w:lang w:val="id-ID"/>
              </w:rPr>
              <w:t>0</w:t>
            </w:r>
          </w:p>
        </w:tc>
      </w:tr>
      <w:tr w:rsidR="0099126B" w:rsidRPr="0099126B"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26B" w:rsidRPr="0099126B" w:rsidRDefault="0099126B"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99126B" w:rsidRPr="0099126B" w:rsidRDefault="0099126B" w:rsidP="00753F13">
            <w:pPr>
              <w:rPr>
                <w:color w:val="000000"/>
                <w:sz w:val="16"/>
                <w:szCs w:val="16"/>
              </w:rPr>
            </w:pPr>
            <w:r w:rsidRPr="0099126B">
              <w:rPr>
                <w:sz w:val="16"/>
                <w:szCs w:val="16"/>
              </w:rPr>
              <w:t>Beban alat pendingin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9126B" w:rsidRPr="0099126B" w:rsidRDefault="0099126B" w:rsidP="00534EBA">
            <w:pPr>
              <w:jc w:val="right"/>
              <w:rPr>
                <w:sz w:val="16"/>
                <w:szCs w:val="16"/>
              </w:rPr>
            </w:pPr>
            <w:r w:rsidRPr="0099126B">
              <w:rPr>
                <w:sz w:val="16"/>
                <w:szCs w:val="16"/>
              </w:rPr>
              <w:t>1.760.000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9126B" w:rsidRPr="0099126B" w:rsidRDefault="00997759" w:rsidP="00511774">
            <w:pPr>
              <w:jc w:val="right"/>
              <w:rPr>
                <w:color w:val="000000"/>
                <w:sz w:val="16"/>
                <w:szCs w:val="16"/>
                <w:lang w:val="id-ID"/>
              </w:rPr>
            </w:pPr>
            <w:r>
              <w:rPr>
                <w:color w:val="000000"/>
                <w:sz w:val="16"/>
                <w:szCs w:val="16"/>
                <w:lang w:val="id-ID"/>
              </w:rPr>
              <w:t>0</w:t>
            </w:r>
          </w:p>
        </w:tc>
      </w:tr>
      <w:tr w:rsidR="0099126B" w:rsidRPr="0099126B"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26B" w:rsidRPr="0099126B" w:rsidRDefault="0099126B"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99126B" w:rsidRPr="0099126B" w:rsidRDefault="0099126B" w:rsidP="00753F13">
            <w:pPr>
              <w:rPr>
                <w:color w:val="000000"/>
                <w:sz w:val="16"/>
                <w:szCs w:val="16"/>
              </w:rPr>
            </w:pPr>
            <w:r w:rsidRPr="0099126B">
              <w:rPr>
                <w:sz w:val="16"/>
                <w:szCs w:val="16"/>
              </w:rPr>
              <w:t>Beban home use</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9126B" w:rsidRPr="0099126B" w:rsidRDefault="0099126B" w:rsidP="00534EBA">
            <w:pPr>
              <w:jc w:val="right"/>
              <w:rPr>
                <w:sz w:val="16"/>
                <w:szCs w:val="16"/>
              </w:rPr>
            </w:pPr>
            <w:r w:rsidRPr="0099126B">
              <w:rPr>
                <w:sz w:val="16"/>
                <w:szCs w:val="16"/>
              </w:rPr>
              <w:t>880.000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9126B" w:rsidRPr="0099126B" w:rsidRDefault="00997759" w:rsidP="00511774">
            <w:pPr>
              <w:jc w:val="right"/>
              <w:rPr>
                <w:color w:val="000000"/>
                <w:sz w:val="16"/>
                <w:szCs w:val="16"/>
                <w:lang w:val="id-ID"/>
              </w:rPr>
            </w:pPr>
            <w:r>
              <w:rPr>
                <w:color w:val="000000"/>
                <w:sz w:val="16"/>
                <w:szCs w:val="16"/>
                <w:lang w:val="id-ID"/>
              </w:rPr>
              <w:t>0</w:t>
            </w:r>
          </w:p>
        </w:tc>
      </w:tr>
      <w:tr w:rsidR="008B5D08" w:rsidRPr="00511774"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511774" w:rsidRDefault="008B5D08" w:rsidP="00C44F9E">
            <w:pPr>
              <w:jc w:val="center"/>
              <w:rPr>
                <w:b/>
                <w:bCs/>
                <w:sz w:val="16"/>
                <w:szCs w:val="16"/>
                <w:lang w:val="id-ID"/>
              </w:rPr>
            </w:pPr>
            <w:r w:rsidRPr="00511774">
              <w:rPr>
                <w:b/>
                <w:bCs/>
                <w:sz w:val="16"/>
                <w:szCs w:val="16"/>
                <w:lang w:val="id-ID"/>
              </w:rPr>
              <w:t>14</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511774" w:rsidRDefault="008B5D08" w:rsidP="00C44F9E">
            <w:pPr>
              <w:rPr>
                <w:b/>
                <w:bCs/>
                <w:color w:val="000000"/>
                <w:sz w:val="16"/>
                <w:szCs w:val="16"/>
              </w:rPr>
            </w:pPr>
            <w:r w:rsidRPr="00511774">
              <w:rPr>
                <w:b/>
                <w:bCs/>
                <w:color w:val="000000"/>
                <w:sz w:val="16"/>
                <w:szCs w:val="16"/>
              </w:rPr>
              <w:t>Beban Bangunan Gedung Tempat Kerja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E76D3" w:rsidRDefault="005E76D3" w:rsidP="00534EBA">
            <w:pPr>
              <w:jc w:val="right"/>
              <w:rPr>
                <w:b/>
                <w:bCs/>
                <w:color w:val="000000"/>
                <w:sz w:val="16"/>
                <w:szCs w:val="16"/>
                <w:lang w:val="id-ID"/>
              </w:rPr>
            </w:pPr>
            <w:r>
              <w:rPr>
                <w:b/>
                <w:bCs/>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511774" w:rsidRDefault="008B5D08" w:rsidP="00511774">
            <w:pPr>
              <w:jc w:val="right"/>
              <w:rPr>
                <w:b/>
                <w:bCs/>
                <w:color w:val="000000"/>
                <w:sz w:val="16"/>
                <w:szCs w:val="16"/>
              </w:rPr>
            </w:pPr>
            <w:r w:rsidRPr="00511774">
              <w:rPr>
                <w:b/>
                <w:bCs/>
                <w:color w:val="000000"/>
                <w:sz w:val="16"/>
                <w:szCs w:val="16"/>
              </w:rPr>
              <w:t xml:space="preserve">3,794,062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bangunan gedung instalasi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E76D3" w:rsidRDefault="005E76D3" w:rsidP="00534EBA">
            <w:pPr>
              <w:jc w:val="right"/>
              <w:rPr>
                <w:color w:val="000000"/>
                <w:sz w:val="16"/>
                <w:szCs w:val="16"/>
                <w:lang w:val="id-ID"/>
              </w:rPr>
            </w:pPr>
            <w:r>
              <w:rPr>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3,794,062 </w:t>
            </w:r>
          </w:p>
        </w:tc>
      </w:tr>
      <w:tr w:rsidR="008B5D08" w:rsidRPr="00511774"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511774" w:rsidRDefault="008B5D08" w:rsidP="00C44F9E">
            <w:pPr>
              <w:jc w:val="center"/>
              <w:rPr>
                <w:b/>
                <w:bCs/>
                <w:sz w:val="16"/>
                <w:szCs w:val="16"/>
                <w:lang w:val="id-ID"/>
              </w:rPr>
            </w:pPr>
            <w:r w:rsidRPr="00511774">
              <w:rPr>
                <w:b/>
                <w:bCs/>
                <w:sz w:val="16"/>
                <w:szCs w:val="16"/>
                <w:lang w:val="id-ID"/>
              </w:rPr>
              <w:t>15</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511774" w:rsidRDefault="008B5D08" w:rsidP="00C44F9E">
            <w:pPr>
              <w:rPr>
                <w:b/>
                <w:bCs/>
                <w:color w:val="000000"/>
                <w:sz w:val="16"/>
                <w:szCs w:val="16"/>
              </w:rPr>
            </w:pPr>
            <w:r w:rsidRPr="00511774">
              <w:rPr>
                <w:b/>
                <w:bCs/>
                <w:color w:val="000000"/>
                <w:sz w:val="16"/>
                <w:szCs w:val="16"/>
              </w:rPr>
              <w:t>Beban Bangunan Gedung Tempat Tinggal</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E76D3" w:rsidRDefault="005E76D3" w:rsidP="00534EBA">
            <w:pPr>
              <w:jc w:val="right"/>
              <w:rPr>
                <w:b/>
                <w:bCs/>
                <w:color w:val="000000"/>
                <w:sz w:val="16"/>
                <w:szCs w:val="16"/>
                <w:lang w:val="id-ID"/>
              </w:rPr>
            </w:pPr>
            <w:r>
              <w:rPr>
                <w:b/>
                <w:bCs/>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511774" w:rsidRDefault="008B5D08" w:rsidP="00511774">
            <w:pPr>
              <w:jc w:val="right"/>
              <w:rPr>
                <w:b/>
                <w:bCs/>
                <w:color w:val="000000"/>
                <w:sz w:val="16"/>
                <w:szCs w:val="16"/>
              </w:rPr>
            </w:pPr>
            <w:r w:rsidRPr="00511774">
              <w:rPr>
                <w:b/>
                <w:bCs/>
                <w:color w:val="000000"/>
                <w:sz w:val="16"/>
                <w:szCs w:val="16"/>
              </w:rPr>
              <w:t xml:space="preserve">6,767,000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rumah negara golongan I</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E76D3" w:rsidRDefault="005E76D3" w:rsidP="00534EBA">
            <w:pPr>
              <w:jc w:val="right"/>
              <w:rPr>
                <w:color w:val="000000"/>
                <w:sz w:val="16"/>
                <w:szCs w:val="16"/>
                <w:lang w:val="id-ID"/>
              </w:rPr>
            </w:pPr>
            <w:r>
              <w:rPr>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6,767,000 </w:t>
            </w:r>
          </w:p>
        </w:tc>
      </w:tr>
      <w:tr w:rsidR="008B5D08" w:rsidRPr="00511774"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511774" w:rsidRDefault="008B5D08" w:rsidP="00C44F9E">
            <w:pPr>
              <w:jc w:val="center"/>
              <w:rPr>
                <w:b/>
                <w:bCs/>
                <w:sz w:val="16"/>
                <w:szCs w:val="16"/>
                <w:lang w:val="id-ID"/>
              </w:rPr>
            </w:pPr>
            <w:r w:rsidRPr="00511774">
              <w:rPr>
                <w:b/>
                <w:bCs/>
                <w:sz w:val="16"/>
                <w:szCs w:val="16"/>
                <w:lang w:val="id-ID"/>
              </w:rPr>
              <w:t>16</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511774" w:rsidRDefault="008B5D08" w:rsidP="00C44F9E">
            <w:pPr>
              <w:rPr>
                <w:b/>
                <w:bCs/>
                <w:color w:val="000000"/>
                <w:sz w:val="16"/>
                <w:szCs w:val="16"/>
              </w:rPr>
            </w:pPr>
            <w:r w:rsidRPr="00511774">
              <w:rPr>
                <w:b/>
                <w:bCs/>
                <w:color w:val="000000"/>
                <w:sz w:val="16"/>
                <w:szCs w:val="16"/>
              </w:rPr>
              <w:t>Beban Pemeliharaan Alat Rumah Tangga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11774" w:rsidRDefault="00511774" w:rsidP="00534EBA">
            <w:pPr>
              <w:jc w:val="right"/>
              <w:rPr>
                <w:b/>
                <w:bCs/>
                <w:color w:val="000000"/>
                <w:sz w:val="16"/>
                <w:szCs w:val="16"/>
              </w:rPr>
            </w:pPr>
            <w:r w:rsidRPr="00511774">
              <w:rPr>
                <w:b/>
                <w:bCs/>
                <w:sz w:val="16"/>
                <w:szCs w:val="16"/>
              </w:rPr>
              <w:t>2.350.000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511774" w:rsidRDefault="008B5D08" w:rsidP="00511774">
            <w:pPr>
              <w:jc w:val="right"/>
              <w:rPr>
                <w:b/>
                <w:bCs/>
                <w:color w:val="000000"/>
                <w:sz w:val="16"/>
                <w:szCs w:val="16"/>
              </w:rPr>
            </w:pPr>
            <w:r w:rsidRPr="00511774">
              <w:rPr>
                <w:b/>
                <w:bCs/>
                <w:color w:val="000000"/>
                <w:sz w:val="16"/>
                <w:szCs w:val="16"/>
              </w:rPr>
              <w:t xml:space="preserve">2,855,000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pemeliharaan alat pendingin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11774" w:rsidRDefault="00511774" w:rsidP="00534EBA">
            <w:pPr>
              <w:jc w:val="right"/>
              <w:rPr>
                <w:color w:val="000000"/>
                <w:sz w:val="16"/>
                <w:szCs w:val="16"/>
              </w:rPr>
            </w:pPr>
            <w:r w:rsidRPr="00511774">
              <w:rPr>
                <w:sz w:val="16"/>
                <w:szCs w:val="16"/>
              </w:rPr>
              <w:t>2.350.000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2,855,000 </w:t>
            </w:r>
          </w:p>
        </w:tc>
      </w:tr>
      <w:tr w:rsidR="008B5D08" w:rsidRPr="00511774"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511774" w:rsidRDefault="008B5D08" w:rsidP="00C44F9E">
            <w:pPr>
              <w:jc w:val="center"/>
              <w:rPr>
                <w:b/>
                <w:bCs/>
                <w:sz w:val="16"/>
                <w:szCs w:val="16"/>
                <w:lang w:val="id-ID"/>
              </w:rPr>
            </w:pPr>
            <w:r w:rsidRPr="00511774">
              <w:rPr>
                <w:b/>
                <w:bCs/>
                <w:sz w:val="16"/>
                <w:szCs w:val="16"/>
                <w:lang w:val="id-ID"/>
              </w:rPr>
              <w:t>17</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511774" w:rsidRDefault="008B5D08" w:rsidP="00C44F9E">
            <w:pPr>
              <w:rPr>
                <w:b/>
                <w:bCs/>
                <w:color w:val="000000"/>
                <w:sz w:val="16"/>
                <w:szCs w:val="16"/>
              </w:rPr>
            </w:pPr>
            <w:r w:rsidRPr="00511774">
              <w:rPr>
                <w:b/>
                <w:bCs/>
                <w:color w:val="000000"/>
                <w:sz w:val="16"/>
                <w:szCs w:val="16"/>
              </w:rPr>
              <w:t>Beban Pemeliharaan Komputer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11774" w:rsidRDefault="00511774" w:rsidP="00534EBA">
            <w:pPr>
              <w:jc w:val="right"/>
              <w:rPr>
                <w:b/>
                <w:bCs/>
                <w:color w:val="000000"/>
                <w:sz w:val="16"/>
                <w:szCs w:val="16"/>
              </w:rPr>
            </w:pPr>
            <w:r w:rsidRPr="00511774">
              <w:rPr>
                <w:b/>
                <w:bCs/>
                <w:sz w:val="16"/>
                <w:szCs w:val="16"/>
              </w:rPr>
              <w:t>7.185.000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511774" w:rsidRDefault="008B5D08" w:rsidP="00511774">
            <w:pPr>
              <w:jc w:val="right"/>
              <w:rPr>
                <w:b/>
                <w:bCs/>
                <w:color w:val="000000"/>
                <w:sz w:val="16"/>
                <w:szCs w:val="16"/>
              </w:rPr>
            </w:pPr>
            <w:r w:rsidRPr="00511774">
              <w:rPr>
                <w:b/>
                <w:bCs/>
                <w:color w:val="000000"/>
                <w:sz w:val="16"/>
                <w:szCs w:val="16"/>
              </w:rPr>
              <w:t xml:space="preserve">5,670,000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pemeliharaan personal komputer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11774" w:rsidRDefault="00511774" w:rsidP="00534EBA">
            <w:pPr>
              <w:jc w:val="right"/>
              <w:rPr>
                <w:color w:val="000000"/>
                <w:sz w:val="16"/>
                <w:szCs w:val="16"/>
              </w:rPr>
            </w:pPr>
            <w:r w:rsidRPr="00511774">
              <w:rPr>
                <w:sz w:val="16"/>
                <w:szCs w:val="16"/>
              </w:rPr>
              <w:t>4.820.000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3,440,000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pemeliharaan peralatan personal komputer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11774" w:rsidRDefault="00511774" w:rsidP="00534EBA">
            <w:pPr>
              <w:jc w:val="right"/>
              <w:rPr>
                <w:color w:val="000000"/>
                <w:sz w:val="16"/>
                <w:szCs w:val="16"/>
              </w:rPr>
            </w:pPr>
            <w:r w:rsidRPr="00511774">
              <w:rPr>
                <w:sz w:val="16"/>
                <w:szCs w:val="16"/>
              </w:rPr>
              <w:t>2.365.000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1,240,000 </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936BFE" w:rsidRDefault="008B5D08" w:rsidP="00C44F9E">
            <w:pPr>
              <w:rPr>
                <w:color w:val="000000"/>
                <w:sz w:val="16"/>
                <w:szCs w:val="16"/>
              </w:rPr>
            </w:pPr>
            <w:r w:rsidRPr="00936BFE">
              <w:rPr>
                <w:color w:val="000000"/>
                <w:sz w:val="16"/>
                <w:szCs w:val="16"/>
              </w:rPr>
              <w:t>Beban pemeliharaan peralatan jaringan</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5E76D3" w:rsidRDefault="005E76D3" w:rsidP="00534EBA">
            <w:pPr>
              <w:jc w:val="right"/>
              <w:rPr>
                <w:color w:val="000000"/>
                <w:sz w:val="16"/>
                <w:szCs w:val="16"/>
                <w:lang w:val="id-ID"/>
              </w:rPr>
            </w:pPr>
            <w:r>
              <w:rPr>
                <w:color w:val="000000"/>
                <w:sz w:val="16"/>
                <w:szCs w:val="16"/>
                <w:lang w:val="id-ID"/>
              </w:rPr>
              <w:t>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936BFE" w:rsidRDefault="008B5D08" w:rsidP="00511774">
            <w:pPr>
              <w:jc w:val="right"/>
              <w:rPr>
                <w:color w:val="000000"/>
                <w:sz w:val="16"/>
                <w:szCs w:val="16"/>
              </w:rPr>
            </w:pPr>
            <w:r w:rsidRPr="00936BFE">
              <w:rPr>
                <w:color w:val="000000"/>
                <w:sz w:val="16"/>
                <w:szCs w:val="16"/>
              </w:rPr>
              <w:t xml:space="preserve">990,000 </w:t>
            </w:r>
          </w:p>
        </w:tc>
      </w:tr>
      <w:tr w:rsidR="005E76D3" w:rsidRPr="005E76D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6D3" w:rsidRPr="005E76D3" w:rsidRDefault="005E76D3" w:rsidP="00C44F9E">
            <w:pPr>
              <w:jc w:val="center"/>
              <w:rPr>
                <w:b/>
                <w:bCs/>
                <w:sz w:val="16"/>
                <w:szCs w:val="16"/>
                <w:lang w:val="id-ID"/>
              </w:rPr>
            </w:pPr>
            <w:r w:rsidRPr="005E76D3">
              <w:rPr>
                <w:b/>
                <w:bCs/>
                <w:sz w:val="16"/>
                <w:szCs w:val="16"/>
                <w:lang w:val="id-ID"/>
              </w:rPr>
              <w:t>18</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5E76D3" w:rsidRPr="005E76D3" w:rsidRDefault="005E76D3" w:rsidP="00C44F9E">
            <w:pPr>
              <w:rPr>
                <w:b/>
                <w:bCs/>
                <w:color w:val="000000"/>
                <w:sz w:val="16"/>
                <w:szCs w:val="16"/>
              </w:rPr>
            </w:pPr>
            <w:r w:rsidRPr="005E76D3">
              <w:rPr>
                <w:b/>
                <w:bCs/>
                <w:sz w:val="16"/>
                <w:szCs w:val="16"/>
              </w:rPr>
              <w:t>Beban Pemeliharaan Bangunan Gedung Tempat Kerja</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E76D3" w:rsidRPr="005E76D3" w:rsidRDefault="005E76D3" w:rsidP="00534EBA">
            <w:pPr>
              <w:jc w:val="right"/>
              <w:rPr>
                <w:b/>
                <w:bCs/>
                <w:color w:val="000000"/>
                <w:sz w:val="16"/>
                <w:szCs w:val="16"/>
              </w:rPr>
            </w:pPr>
            <w:r w:rsidRPr="005E76D3">
              <w:rPr>
                <w:b/>
                <w:bCs/>
                <w:sz w:val="16"/>
                <w:szCs w:val="16"/>
              </w:rPr>
              <w:t>6.798.000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5E76D3" w:rsidRPr="005E76D3" w:rsidRDefault="005E76D3" w:rsidP="00511774">
            <w:pPr>
              <w:jc w:val="right"/>
              <w:rPr>
                <w:b/>
                <w:bCs/>
                <w:color w:val="000000"/>
                <w:sz w:val="16"/>
                <w:szCs w:val="16"/>
                <w:lang w:val="id-ID"/>
              </w:rPr>
            </w:pPr>
            <w:r>
              <w:rPr>
                <w:b/>
                <w:bCs/>
                <w:color w:val="000000"/>
                <w:sz w:val="16"/>
                <w:szCs w:val="16"/>
                <w:lang w:val="id-ID"/>
              </w:rPr>
              <w:t>0</w:t>
            </w:r>
          </w:p>
        </w:tc>
      </w:tr>
      <w:tr w:rsidR="005E76D3" w:rsidRPr="005E76D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6D3" w:rsidRPr="005E76D3" w:rsidRDefault="005E76D3" w:rsidP="00C44F9E">
            <w:pPr>
              <w:jc w:val="center"/>
              <w:rPr>
                <w:sz w:val="16"/>
                <w:szCs w:val="16"/>
                <w:lang w:val="id-ID"/>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5E76D3" w:rsidRPr="005E76D3" w:rsidRDefault="005E76D3" w:rsidP="00C44F9E">
            <w:pPr>
              <w:rPr>
                <w:sz w:val="16"/>
                <w:szCs w:val="16"/>
              </w:rPr>
            </w:pPr>
            <w:r w:rsidRPr="005E76D3">
              <w:rPr>
                <w:sz w:val="16"/>
                <w:szCs w:val="16"/>
              </w:rPr>
              <w:t>Beban pemeliharaan bangunan gedung kantor</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E76D3" w:rsidRPr="005E76D3" w:rsidRDefault="005E76D3" w:rsidP="00534EBA">
            <w:pPr>
              <w:jc w:val="right"/>
              <w:rPr>
                <w:color w:val="000000"/>
                <w:sz w:val="16"/>
                <w:szCs w:val="16"/>
                <w:lang w:val="id-ID"/>
              </w:rPr>
            </w:pPr>
            <w:r>
              <w:rPr>
                <w:color w:val="000000"/>
                <w:sz w:val="16"/>
                <w:szCs w:val="16"/>
                <w:lang w:val="id-ID"/>
              </w:rPr>
              <w:t>6.798.000</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5E76D3" w:rsidRPr="005E76D3" w:rsidRDefault="005E76D3" w:rsidP="00511774">
            <w:pPr>
              <w:jc w:val="right"/>
              <w:rPr>
                <w:color w:val="000000"/>
                <w:sz w:val="16"/>
                <w:szCs w:val="16"/>
                <w:lang w:val="id-ID"/>
              </w:rPr>
            </w:pPr>
            <w:r>
              <w:rPr>
                <w:color w:val="000000"/>
                <w:sz w:val="16"/>
                <w:szCs w:val="16"/>
                <w:lang w:val="id-ID"/>
              </w:rPr>
              <w:t>0</w:t>
            </w:r>
          </w:p>
        </w:tc>
      </w:tr>
      <w:tr w:rsidR="008B5D08" w:rsidRPr="008A5413" w:rsidTr="002268A4">
        <w:trPr>
          <w:trHeight w:val="261"/>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D08" w:rsidRPr="00C44F9E" w:rsidRDefault="008B5D08" w:rsidP="00C44F9E">
            <w:pPr>
              <w:jc w:val="center"/>
              <w:rPr>
                <w:sz w:val="16"/>
                <w:szCs w:val="16"/>
              </w:rPr>
            </w:pP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8B5D08" w:rsidRPr="008A5413" w:rsidRDefault="008B5D08" w:rsidP="00C44F9E">
            <w:pPr>
              <w:shd w:val="clear" w:color="auto" w:fill="FFFFFF"/>
              <w:rPr>
                <w:b/>
                <w:sz w:val="16"/>
                <w:szCs w:val="16"/>
              </w:rPr>
            </w:pPr>
            <w:r w:rsidRPr="008A5413">
              <w:rPr>
                <w:b/>
                <w:sz w:val="16"/>
                <w:szCs w:val="16"/>
              </w:rPr>
              <w:t>Jumlah</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8B5D08" w:rsidRPr="004A7CE3" w:rsidRDefault="004A7CE3" w:rsidP="00534EBA">
            <w:pPr>
              <w:jc w:val="right"/>
              <w:rPr>
                <w:b/>
                <w:sz w:val="16"/>
                <w:szCs w:val="16"/>
              </w:rPr>
            </w:pPr>
            <w:r w:rsidRPr="004A7CE3">
              <w:rPr>
                <w:b/>
                <w:bCs/>
                <w:sz w:val="16"/>
                <w:szCs w:val="16"/>
              </w:rPr>
              <w:t>1</w:t>
            </w:r>
            <w:r w:rsidRPr="004A7CE3">
              <w:rPr>
                <w:b/>
                <w:bCs/>
                <w:sz w:val="16"/>
                <w:szCs w:val="16"/>
                <w:lang w:val="id-ID"/>
              </w:rPr>
              <w:t>.</w:t>
            </w:r>
            <w:r w:rsidRPr="004A7CE3">
              <w:rPr>
                <w:b/>
                <w:bCs/>
                <w:sz w:val="16"/>
                <w:szCs w:val="16"/>
              </w:rPr>
              <w:t>134</w:t>
            </w:r>
            <w:r w:rsidRPr="004A7CE3">
              <w:rPr>
                <w:b/>
                <w:bCs/>
                <w:sz w:val="16"/>
                <w:szCs w:val="16"/>
                <w:lang w:val="id-ID"/>
              </w:rPr>
              <w:t>.</w:t>
            </w:r>
            <w:r w:rsidRPr="004A7CE3">
              <w:rPr>
                <w:b/>
                <w:bCs/>
                <w:sz w:val="16"/>
                <w:szCs w:val="16"/>
              </w:rPr>
              <w:t>024</w:t>
            </w:r>
            <w:r w:rsidRPr="004A7CE3">
              <w:rPr>
                <w:b/>
                <w:bCs/>
                <w:sz w:val="16"/>
                <w:szCs w:val="16"/>
                <w:lang w:val="id-ID"/>
              </w:rPr>
              <w:t>.</w:t>
            </w:r>
            <w:r w:rsidRPr="004A7CE3">
              <w:rPr>
                <w:b/>
                <w:bCs/>
                <w:sz w:val="16"/>
                <w:szCs w:val="16"/>
              </w:rPr>
              <w:t>548</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B5D08" w:rsidRPr="008A5413" w:rsidRDefault="008B5D08" w:rsidP="00511774">
            <w:pPr>
              <w:jc w:val="right"/>
              <w:rPr>
                <w:b/>
                <w:sz w:val="16"/>
                <w:szCs w:val="16"/>
              </w:rPr>
            </w:pPr>
            <w:r w:rsidRPr="00936BFE">
              <w:rPr>
                <w:b/>
                <w:bCs/>
                <w:sz w:val="16"/>
                <w:szCs w:val="16"/>
              </w:rPr>
              <w:t>1</w:t>
            </w:r>
            <w:r>
              <w:rPr>
                <w:b/>
                <w:bCs/>
                <w:sz w:val="16"/>
                <w:szCs w:val="16"/>
                <w:lang w:val="id-ID"/>
              </w:rPr>
              <w:t>,</w:t>
            </w:r>
            <w:r w:rsidRPr="00936BFE">
              <w:rPr>
                <w:b/>
                <w:bCs/>
                <w:sz w:val="16"/>
                <w:szCs w:val="16"/>
              </w:rPr>
              <w:t>000</w:t>
            </w:r>
            <w:r>
              <w:rPr>
                <w:b/>
                <w:bCs/>
                <w:sz w:val="16"/>
                <w:szCs w:val="16"/>
                <w:lang w:val="id-ID"/>
              </w:rPr>
              <w:t>,</w:t>
            </w:r>
            <w:r w:rsidRPr="00936BFE">
              <w:rPr>
                <w:b/>
                <w:bCs/>
                <w:sz w:val="16"/>
                <w:szCs w:val="16"/>
              </w:rPr>
              <w:t>924</w:t>
            </w:r>
            <w:r>
              <w:rPr>
                <w:b/>
                <w:bCs/>
                <w:sz w:val="16"/>
                <w:szCs w:val="16"/>
                <w:lang w:val="id-ID"/>
              </w:rPr>
              <w:t>,</w:t>
            </w:r>
            <w:r w:rsidRPr="00936BFE">
              <w:rPr>
                <w:b/>
                <w:bCs/>
                <w:sz w:val="16"/>
                <w:szCs w:val="16"/>
              </w:rPr>
              <w:t>728</w:t>
            </w:r>
          </w:p>
        </w:tc>
      </w:tr>
    </w:tbl>
    <w:p w:rsidR="00696086" w:rsidRDefault="00F561B0" w:rsidP="008D77AC">
      <w:pPr>
        <w:shd w:val="clear" w:color="auto" w:fill="FFFFFF"/>
        <w:ind w:left="851"/>
        <w:jc w:val="both"/>
        <w:rPr>
          <w:lang w:val="id-ID"/>
        </w:rPr>
      </w:pPr>
      <w:r>
        <w:rPr>
          <w:lang w:val="id-ID"/>
        </w:rPr>
        <w:t xml:space="preserve">Dari rincian beban </w:t>
      </w:r>
      <w:r w:rsidR="008D77AC">
        <w:rPr>
          <w:lang w:val="id-ID"/>
        </w:rPr>
        <w:t>barang dan jasa</w:t>
      </w:r>
      <w:r>
        <w:rPr>
          <w:lang w:val="id-ID"/>
        </w:rPr>
        <w:t xml:space="preserve"> di atas dapat dijelaskan sebagai berikut :</w:t>
      </w:r>
    </w:p>
    <w:p w:rsidR="00F561B0" w:rsidRDefault="00F561B0" w:rsidP="00F61C34">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sidRPr="008D77AC">
        <w:rPr>
          <w:rFonts w:asciiTheme="majorBidi" w:hAnsiTheme="majorBidi" w:cstheme="majorBidi"/>
          <w:bCs/>
          <w:sz w:val="24"/>
          <w:szCs w:val="24"/>
          <w:lang w:val="id-ID"/>
        </w:rPr>
        <w:t xml:space="preserve">Beban persediaan </w:t>
      </w:r>
      <w:r w:rsidR="008D77AC">
        <w:rPr>
          <w:rFonts w:asciiTheme="majorBidi" w:hAnsiTheme="majorBidi" w:cstheme="majorBidi"/>
          <w:bCs/>
          <w:sz w:val="24"/>
          <w:szCs w:val="24"/>
          <w:lang w:val="id-ID"/>
        </w:rPr>
        <w:t xml:space="preserve">ATK </w:t>
      </w:r>
      <w:r w:rsidRPr="008D77AC">
        <w:rPr>
          <w:rFonts w:asciiTheme="majorBidi" w:hAnsiTheme="majorBidi" w:cstheme="majorBidi"/>
          <w:bCs/>
          <w:sz w:val="24"/>
          <w:szCs w:val="24"/>
          <w:lang w:val="id-ID"/>
        </w:rPr>
        <w:t xml:space="preserve">senilai Rp. </w:t>
      </w:r>
      <w:r w:rsidR="00F61C34">
        <w:rPr>
          <w:rFonts w:asciiTheme="majorBidi" w:hAnsiTheme="majorBidi" w:cstheme="majorBidi"/>
          <w:bCs/>
          <w:sz w:val="24"/>
          <w:szCs w:val="24"/>
          <w:lang w:val="id-ID"/>
        </w:rPr>
        <w:t>48.184.305</w:t>
      </w:r>
      <w:r w:rsidRPr="008D77AC">
        <w:rPr>
          <w:rFonts w:asciiTheme="majorBidi" w:hAnsiTheme="majorBidi" w:cstheme="majorBidi"/>
          <w:bCs/>
          <w:sz w:val="24"/>
          <w:szCs w:val="24"/>
          <w:lang w:val="id-ID"/>
        </w:rPr>
        <w:t xml:space="preserve">,- merupakan pemakaian saldo </w:t>
      </w:r>
      <w:r w:rsidR="00F61C34">
        <w:rPr>
          <w:rFonts w:asciiTheme="majorBidi" w:hAnsiTheme="majorBidi" w:cstheme="majorBidi"/>
          <w:bCs/>
          <w:sz w:val="24"/>
          <w:szCs w:val="24"/>
          <w:lang w:val="id-ID"/>
        </w:rPr>
        <w:t>akhir tahun 2018</w:t>
      </w:r>
      <w:r w:rsidRPr="008D77AC">
        <w:rPr>
          <w:rFonts w:asciiTheme="majorBidi" w:hAnsiTheme="majorBidi" w:cstheme="majorBidi"/>
          <w:bCs/>
          <w:sz w:val="24"/>
          <w:szCs w:val="24"/>
          <w:lang w:val="id-ID"/>
        </w:rPr>
        <w:t xml:space="preserve"> senilai Rp. </w:t>
      </w:r>
      <w:r w:rsidR="00F61C34">
        <w:rPr>
          <w:rFonts w:asciiTheme="majorBidi" w:hAnsiTheme="majorBidi" w:cstheme="majorBidi"/>
          <w:bCs/>
          <w:sz w:val="24"/>
          <w:szCs w:val="24"/>
          <w:lang w:val="id-ID"/>
        </w:rPr>
        <w:t>931.000</w:t>
      </w:r>
      <w:r w:rsidRPr="008D77AC">
        <w:rPr>
          <w:rFonts w:asciiTheme="majorBidi" w:hAnsiTheme="majorBidi" w:cstheme="majorBidi"/>
          <w:bCs/>
          <w:sz w:val="24"/>
          <w:szCs w:val="24"/>
          <w:lang w:val="id-ID"/>
        </w:rPr>
        <w:t xml:space="preserve"> ditambah dengan belanja pada LRA tahun 201</w:t>
      </w:r>
      <w:r w:rsidR="00F61C34">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senilai </w:t>
      </w:r>
      <w:r w:rsidR="008D77AC">
        <w:rPr>
          <w:rFonts w:asciiTheme="majorBidi" w:hAnsiTheme="majorBidi" w:cstheme="majorBidi"/>
          <w:bCs/>
          <w:sz w:val="24"/>
          <w:szCs w:val="24"/>
          <w:lang w:val="id-ID"/>
        </w:rPr>
        <w:t xml:space="preserve">Rp. </w:t>
      </w:r>
      <w:r w:rsidR="00F61C34">
        <w:rPr>
          <w:rFonts w:asciiTheme="majorBidi" w:hAnsiTheme="majorBidi" w:cstheme="majorBidi"/>
          <w:bCs/>
          <w:sz w:val="24"/>
          <w:szCs w:val="24"/>
          <w:lang w:val="id-ID"/>
        </w:rPr>
        <w:t>49.492.465</w:t>
      </w:r>
      <w:r w:rsidRPr="008D77AC">
        <w:rPr>
          <w:rFonts w:asciiTheme="majorBidi" w:hAnsiTheme="majorBidi" w:cstheme="majorBidi"/>
          <w:bCs/>
          <w:sz w:val="24"/>
          <w:szCs w:val="24"/>
          <w:lang w:val="id-ID"/>
        </w:rPr>
        <w:t xml:space="preserve"> dikurangi dengan </w:t>
      </w:r>
      <w:r w:rsidR="008D77AC">
        <w:rPr>
          <w:rFonts w:asciiTheme="majorBidi" w:hAnsiTheme="majorBidi" w:cstheme="majorBidi"/>
          <w:bCs/>
          <w:sz w:val="24"/>
          <w:szCs w:val="24"/>
          <w:lang w:val="id-ID"/>
        </w:rPr>
        <w:t>saldo</w:t>
      </w:r>
      <w:r w:rsidRPr="008D77AC">
        <w:rPr>
          <w:rFonts w:asciiTheme="majorBidi" w:hAnsiTheme="majorBidi" w:cstheme="majorBidi"/>
          <w:bCs/>
          <w:sz w:val="24"/>
          <w:szCs w:val="24"/>
          <w:lang w:val="id-ID"/>
        </w:rPr>
        <w:t xml:space="preserve"> akhir tahun </w:t>
      </w:r>
      <w:r w:rsidR="008D77AC">
        <w:rPr>
          <w:rFonts w:asciiTheme="majorBidi" w:hAnsiTheme="majorBidi" w:cstheme="majorBidi"/>
          <w:bCs/>
          <w:sz w:val="24"/>
          <w:szCs w:val="24"/>
          <w:lang w:val="id-ID"/>
        </w:rPr>
        <w:t>201</w:t>
      </w:r>
      <w:r w:rsidR="00F61C34">
        <w:rPr>
          <w:rFonts w:asciiTheme="majorBidi" w:hAnsiTheme="majorBidi" w:cstheme="majorBidi"/>
          <w:bCs/>
          <w:sz w:val="24"/>
          <w:szCs w:val="24"/>
          <w:lang w:val="id-ID"/>
        </w:rPr>
        <w:t>9</w:t>
      </w:r>
      <w:r w:rsidR="008D77AC">
        <w:rPr>
          <w:rFonts w:asciiTheme="majorBidi" w:hAnsiTheme="majorBidi" w:cstheme="majorBidi"/>
          <w:bCs/>
          <w:sz w:val="24"/>
          <w:szCs w:val="24"/>
          <w:lang w:val="id-ID"/>
        </w:rPr>
        <w:t xml:space="preserve"> </w:t>
      </w:r>
      <w:r w:rsidRPr="008D77AC">
        <w:rPr>
          <w:rFonts w:asciiTheme="majorBidi" w:hAnsiTheme="majorBidi" w:cstheme="majorBidi"/>
          <w:bCs/>
          <w:sz w:val="24"/>
          <w:szCs w:val="24"/>
          <w:lang w:val="id-ID"/>
        </w:rPr>
        <w:t xml:space="preserve">senilai Rp. </w:t>
      </w:r>
      <w:r w:rsidR="00F61C34">
        <w:rPr>
          <w:rFonts w:asciiTheme="majorBidi" w:hAnsiTheme="majorBidi" w:cstheme="majorBidi"/>
          <w:bCs/>
          <w:sz w:val="24"/>
          <w:szCs w:val="24"/>
          <w:lang w:val="id-ID"/>
        </w:rPr>
        <w:t>2.239.160</w:t>
      </w:r>
      <w:r w:rsidR="008D77AC">
        <w:rPr>
          <w:rFonts w:asciiTheme="majorBidi" w:hAnsiTheme="majorBidi" w:cstheme="majorBidi"/>
          <w:bCs/>
          <w:sz w:val="24"/>
          <w:szCs w:val="24"/>
          <w:lang w:val="id-ID"/>
        </w:rPr>
        <w:t>.</w:t>
      </w:r>
    </w:p>
    <w:p w:rsidR="008D77AC" w:rsidRDefault="008D77AC" w:rsidP="0097276F">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Beban</w:t>
      </w:r>
      <w:r w:rsidRPr="008D77AC">
        <w:rPr>
          <w:rFonts w:asciiTheme="majorBidi" w:hAnsiTheme="majorBidi" w:cstheme="majorBidi"/>
          <w:bCs/>
          <w:sz w:val="24"/>
          <w:szCs w:val="24"/>
          <w:lang w:val="id-ID"/>
        </w:rPr>
        <w:t xml:space="preserve"> persediaan materai senilai Rp. </w:t>
      </w:r>
      <w:r w:rsidR="0097276F">
        <w:rPr>
          <w:rFonts w:asciiTheme="majorBidi" w:hAnsiTheme="majorBidi" w:cstheme="majorBidi"/>
          <w:bCs/>
          <w:sz w:val="24"/>
          <w:szCs w:val="24"/>
          <w:lang w:val="id-ID"/>
        </w:rPr>
        <w:t>1.758.000</w:t>
      </w:r>
      <w:r w:rsidRPr="008D77AC">
        <w:rPr>
          <w:rFonts w:asciiTheme="majorBidi" w:hAnsiTheme="majorBidi" w:cstheme="majorBidi"/>
          <w:bCs/>
          <w:sz w:val="24"/>
          <w:szCs w:val="24"/>
          <w:lang w:val="id-ID"/>
        </w:rPr>
        <w:t xml:space="preserve"> berasal dari belanja perangko </w:t>
      </w:r>
      <w:r w:rsidR="0097276F">
        <w:rPr>
          <w:rFonts w:asciiTheme="majorBidi" w:hAnsiTheme="majorBidi" w:cstheme="majorBidi"/>
          <w:bCs/>
          <w:sz w:val="24"/>
          <w:szCs w:val="24"/>
          <w:lang w:val="id-ID"/>
        </w:rPr>
        <w:t xml:space="preserve">tahun 2019 </w:t>
      </w:r>
      <w:r w:rsidRPr="008D77AC">
        <w:rPr>
          <w:rFonts w:asciiTheme="majorBidi" w:hAnsiTheme="majorBidi" w:cstheme="majorBidi"/>
          <w:bCs/>
          <w:sz w:val="24"/>
          <w:szCs w:val="24"/>
          <w:lang w:val="id-ID"/>
        </w:rPr>
        <w:t>Rp. 1.</w:t>
      </w:r>
      <w:r w:rsidR="0097276F">
        <w:rPr>
          <w:rFonts w:asciiTheme="majorBidi" w:hAnsiTheme="majorBidi" w:cstheme="majorBidi"/>
          <w:bCs/>
          <w:sz w:val="24"/>
          <w:szCs w:val="24"/>
          <w:lang w:val="id-ID"/>
        </w:rPr>
        <w:t>461.000</w:t>
      </w:r>
      <w:r w:rsidRPr="008D77AC">
        <w:rPr>
          <w:rFonts w:asciiTheme="majorBidi" w:hAnsiTheme="majorBidi" w:cstheme="majorBidi"/>
          <w:bCs/>
          <w:sz w:val="24"/>
          <w:szCs w:val="24"/>
          <w:lang w:val="id-ID"/>
        </w:rPr>
        <w:t xml:space="preserve"> ditambah nilai persediaan perangko  tahun 201</w:t>
      </w:r>
      <w:r w:rsidR="0097276F">
        <w:rPr>
          <w:rFonts w:asciiTheme="majorBidi" w:hAnsiTheme="majorBidi" w:cstheme="majorBidi"/>
          <w:bCs/>
          <w:sz w:val="24"/>
          <w:szCs w:val="24"/>
          <w:lang w:val="id-ID"/>
        </w:rPr>
        <w:t>8</w:t>
      </w:r>
      <w:r w:rsidRPr="008D77AC">
        <w:rPr>
          <w:rFonts w:asciiTheme="majorBidi" w:hAnsiTheme="majorBidi" w:cstheme="majorBidi"/>
          <w:bCs/>
          <w:sz w:val="24"/>
          <w:szCs w:val="24"/>
          <w:lang w:val="id-ID"/>
        </w:rPr>
        <w:t xml:space="preserve"> Rp. </w:t>
      </w:r>
      <w:r w:rsidR="0097276F">
        <w:rPr>
          <w:rFonts w:asciiTheme="majorBidi" w:hAnsiTheme="majorBidi" w:cstheme="majorBidi"/>
          <w:bCs/>
          <w:sz w:val="24"/>
          <w:szCs w:val="24"/>
          <w:lang w:val="id-ID"/>
        </w:rPr>
        <w:t>21</w:t>
      </w:r>
      <w:r w:rsidRPr="008D77AC">
        <w:rPr>
          <w:rFonts w:asciiTheme="majorBidi" w:hAnsiTheme="majorBidi" w:cstheme="majorBidi"/>
          <w:bCs/>
          <w:sz w:val="24"/>
          <w:szCs w:val="24"/>
          <w:lang w:val="id-ID"/>
        </w:rPr>
        <w:t>.000 dikurangi sisa akhir tahun 201</w:t>
      </w:r>
      <w:r w:rsidR="0097276F">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2</w:t>
      </w:r>
      <w:r w:rsidR="0097276F">
        <w:rPr>
          <w:rFonts w:asciiTheme="majorBidi" w:hAnsiTheme="majorBidi" w:cstheme="majorBidi"/>
          <w:bCs/>
          <w:sz w:val="24"/>
          <w:szCs w:val="24"/>
          <w:lang w:val="id-ID"/>
        </w:rPr>
        <w:t>4</w:t>
      </w:r>
      <w:r w:rsidRPr="008D77AC">
        <w:rPr>
          <w:rFonts w:asciiTheme="majorBidi" w:hAnsiTheme="majorBidi" w:cstheme="majorBidi"/>
          <w:bCs/>
          <w:sz w:val="24"/>
          <w:szCs w:val="24"/>
          <w:lang w:val="id-ID"/>
        </w:rPr>
        <w:t>.000</w:t>
      </w:r>
      <w:r>
        <w:rPr>
          <w:rFonts w:asciiTheme="majorBidi" w:hAnsiTheme="majorBidi" w:cstheme="majorBidi"/>
          <w:bCs/>
          <w:sz w:val="24"/>
          <w:szCs w:val="24"/>
          <w:lang w:val="id-ID"/>
        </w:rPr>
        <w:t>.</w:t>
      </w:r>
    </w:p>
    <w:p w:rsidR="008D77AC" w:rsidRDefault="008D77AC" w:rsidP="00101F1B">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Beban</w:t>
      </w:r>
      <w:r w:rsidRPr="008D77AC">
        <w:rPr>
          <w:rFonts w:asciiTheme="majorBidi" w:hAnsiTheme="majorBidi" w:cstheme="majorBidi"/>
          <w:bCs/>
          <w:sz w:val="24"/>
          <w:szCs w:val="24"/>
          <w:lang w:val="id-ID"/>
        </w:rPr>
        <w:t xml:space="preserve"> Persediaan Alat kebersihan dan Bahan Pembersih berasal dari belanja Persediaan Alat kebersihan dan Bahan Pembersih tahun 201</w:t>
      </w:r>
      <w:r w:rsidR="00101F1B">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101F1B">
        <w:rPr>
          <w:rFonts w:asciiTheme="majorBidi" w:hAnsiTheme="majorBidi" w:cstheme="majorBidi"/>
          <w:bCs/>
          <w:sz w:val="24"/>
          <w:szCs w:val="24"/>
          <w:lang w:val="id-ID"/>
        </w:rPr>
        <w:t>4.626.000</w:t>
      </w:r>
      <w:r w:rsidRPr="008D77AC">
        <w:rPr>
          <w:rFonts w:asciiTheme="majorBidi" w:hAnsiTheme="majorBidi" w:cstheme="majorBidi"/>
          <w:bCs/>
          <w:sz w:val="24"/>
          <w:szCs w:val="24"/>
          <w:lang w:val="id-ID"/>
        </w:rPr>
        <w:t xml:space="preserve"> </w:t>
      </w:r>
      <w:r w:rsidR="00101F1B">
        <w:rPr>
          <w:rFonts w:asciiTheme="majorBidi" w:hAnsiTheme="majorBidi" w:cstheme="majorBidi"/>
          <w:bCs/>
          <w:sz w:val="24"/>
          <w:szCs w:val="24"/>
          <w:lang w:val="id-ID"/>
        </w:rPr>
        <w:t xml:space="preserve">ditambah saldo tahun 2018 Rp. 59.000 </w:t>
      </w:r>
      <w:r w:rsidRPr="008D77AC">
        <w:rPr>
          <w:rFonts w:asciiTheme="majorBidi" w:hAnsiTheme="majorBidi" w:cstheme="majorBidi"/>
          <w:bCs/>
          <w:sz w:val="24"/>
          <w:szCs w:val="24"/>
          <w:lang w:val="id-ID"/>
        </w:rPr>
        <w:t>dikurangi sisa akhir tahun 201</w:t>
      </w:r>
      <w:r w:rsidR="00101F1B">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101F1B">
        <w:rPr>
          <w:rFonts w:asciiTheme="majorBidi" w:hAnsiTheme="majorBidi" w:cstheme="majorBidi"/>
          <w:bCs/>
          <w:sz w:val="24"/>
          <w:szCs w:val="24"/>
          <w:lang w:val="id-ID"/>
        </w:rPr>
        <w:t>64</w:t>
      </w:r>
      <w:r w:rsidRPr="008D77AC">
        <w:rPr>
          <w:rFonts w:asciiTheme="majorBidi" w:hAnsiTheme="majorBidi" w:cstheme="majorBidi"/>
          <w:bCs/>
          <w:sz w:val="24"/>
          <w:szCs w:val="24"/>
          <w:lang w:val="id-ID"/>
        </w:rPr>
        <w:t>.000</w:t>
      </w:r>
      <w:r>
        <w:rPr>
          <w:rFonts w:asciiTheme="majorBidi" w:hAnsiTheme="majorBidi" w:cstheme="majorBidi"/>
          <w:bCs/>
          <w:sz w:val="24"/>
          <w:szCs w:val="24"/>
          <w:lang w:val="id-ID"/>
        </w:rPr>
        <w:t>.</w:t>
      </w:r>
    </w:p>
    <w:p w:rsidR="008D77AC" w:rsidRDefault="008D77AC" w:rsidP="00222D9C">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B</w:t>
      </w:r>
      <w:r w:rsidRPr="008D77AC">
        <w:rPr>
          <w:rFonts w:asciiTheme="majorBidi" w:hAnsiTheme="majorBidi" w:cstheme="majorBidi"/>
          <w:bCs/>
          <w:sz w:val="24"/>
          <w:szCs w:val="24"/>
          <w:lang w:val="id-ID"/>
        </w:rPr>
        <w:t xml:space="preserve">eban telepon Rp. </w:t>
      </w:r>
      <w:r w:rsidR="00222D9C">
        <w:rPr>
          <w:rFonts w:asciiTheme="majorBidi" w:hAnsiTheme="majorBidi" w:cstheme="majorBidi"/>
          <w:bCs/>
          <w:sz w:val="24"/>
          <w:szCs w:val="24"/>
          <w:lang w:val="id-ID"/>
        </w:rPr>
        <w:t>1.421.266</w:t>
      </w:r>
      <w:r w:rsidRPr="008D77AC">
        <w:rPr>
          <w:rFonts w:asciiTheme="majorBidi" w:hAnsiTheme="majorBidi" w:cstheme="majorBidi"/>
          <w:bCs/>
          <w:sz w:val="24"/>
          <w:szCs w:val="24"/>
          <w:lang w:val="id-ID"/>
        </w:rPr>
        <w:t xml:space="preserve"> berasal dari belanja telepon tahun 201</w:t>
      </w:r>
      <w:r w:rsidR="00222D9C">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222D9C" w:rsidRPr="00222D9C">
        <w:rPr>
          <w:rFonts w:asciiTheme="majorBidi" w:hAnsiTheme="majorBidi" w:cstheme="majorBidi"/>
          <w:bCs/>
          <w:sz w:val="24"/>
          <w:szCs w:val="24"/>
          <w:lang w:val="id-ID"/>
        </w:rPr>
        <w:t>1.425.183</w:t>
      </w:r>
      <w:r w:rsidR="00222D9C">
        <w:rPr>
          <w:rFonts w:asciiTheme="majorBidi" w:hAnsiTheme="majorBidi" w:cstheme="majorBidi"/>
          <w:bCs/>
          <w:sz w:val="24"/>
          <w:szCs w:val="24"/>
          <w:lang w:val="id-ID"/>
        </w:rPr>
        <w:t xml:space="preserve"> </w:t>
      </w:r>
      <w:r w:rsidRPr="008D77AC">
        <w:rPr>
          <w:rFonts w:asciiTheme="majorBidi" w:hAnsiTheme="majorBidi" w:cstheme="majorBidi"/>
          <w:bCs/>
          <w:sz w:val="24"/>
          <w:szCs w:val="24"/>
          <w:lang w:val="id-ID"/>
        </w:rPr>
        <w:t>dikurangi beban telepon tahun 201</w:t>
      </w:r>
      <w:r w:rsidR="00222D9C">
        <w:rPr>
          <w:rFonts w:asciiTheme="majorBidi" w:hAnsiTheme="majorBidi" w:cstheme="majorBidi"/>
          <w:bCs/>
          <w:sz w:val="24"/>
          <w:szCs w:val="24"/>
          <w:lang w:val="id-ID"/>
        </w:rPr>
        <w:t>8</w:t>
      </w:r>
      <w:r w:rsidRPr="008D77AC">
        <w:rPr>
          <w:rFonts w:asciiTheme="majorBidi" w:hAnsiTheme="majorBidi" w:cstheme="majorBidi"/>
          <w:bCs/>
          <w:sz w:val="24"/>
          <w:szCs w:val="24"/>
          <w:lang w:val="id-ID"/>
        </w:rPr>
        <w:t xml:space="preserve"> Rp. </w:t>
      </w:r>
      <w:r w:rsidR="00222D9C" w:rsidRPr="008D77AC">
        <w:rPr>
          <w:rFonts w:asciiTheme="majorBidi" w:hAnsiTheme="majorBidi" w:cstheme="majorBidi"/>
          <w:bCs/>
          <w:sz w:val="24"/>
          <w:szCs w:val="24"/>
          <w:lang w:val="id-ID"/>
        </w:rPr>
        <w:t>163.064</w:t>
      </w:r>
      <w:r w:rsidRPr="008D77AC">
        <w:rPr>
          <w:rFonts w:asciiTheme="majorBidi" w:hAnsiTheme="majorBidi" w:cstheme="majorBidi"/>
          <w:bCs/>
          <w:sz w:val="24"/>
          <w:szCs w:val="24"/>
          <w:lang w:val="id-ID"/>
        </w:rPr>
        <w:t xml:space="preserve"> ditambah beban  telepon akhir tahun 201</w:t>
      </w:r>
      <w:r w:rsidR="00222D9C">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222D9C" w:rsidRPr="00222D9C">
        <w:rPr>
          <w:rFonts w:asciiTheme="majorBidi" w:hAnsiTheme="majorBidi" w:cstheme="majorBidi"/>
          <w:bCs/>
          <w:sz w:val="24"/>
          <w:szCs w:val="24"/>
          <w:lang w:val="id-ID"/>
        </w:rPr>
        <w:t>159</w:t>
      </w:r>
      <w:r w:rsidR="00222D9C">
        <w:rPr>
          <w:rFonts w:asciiTheme="majorBidi" w:hAnsiTheme="majorBidi" w:cstheme="majorBidi"/>
          <w:bCs/>
          <w:sz w:val="24"/>
          <w:szCs w:val="24"/>
          <w:lang w:val="id-ID"/>
        </w:rPr>
        <w:t>.</w:t>
      </w:r>
      <w:r w:rsidR="00222D9C" w:rsidRPr="00222D9C">
        <w:rPr>
          <w:rFonts w:asciiTheme="majorBidi" w:hAnsiTheme="majorBidi" w:cstheme="majorBidi"/>
          <w:bCs/>
          <w:sz w:val="24"/>
          <w:szCs w:val="24"/>
          <w:lang w:val="id-ID"/>
        </w:rPr>
        <w:t>147</w:t>
      </w:r>
      <w:r>
        <w:rPr>
          <w:rFonts w:asciiTheme="majorBidi" w:hAnsiTheme="majorBidi" w:cstheme="majorBidi"/>
          <w:bCs/>
          <w:sz w:val="24"/>
          <w:szCs w:val="24"/>
          <w:lang w:val="id-ID"/>
        </w:rPr>
        <w:t>.</w:t>
      </w:r>
    </w:p>
    <w:p w:rsidR="008D77AC" w:rsidRDefault="008D77AC" w:rsidP="00222D9C">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B</w:t>
      </w:r>
      <w:r w:rsidRPr="008D77AC">
        <w:rPr>
          <w:rFonts w:asciiTheme="majorBidi" w:hAnsiTheme="majorBidi" w:cstheme="majorBidi"/>
          <w:bCs/>
          <w:sz w:val="24"/>
          <w:szCs w:val="24"/>
          <w:lang w:val="id-ID"/>
        </w:rPr>
        <w:t>eban listrik Rp. 17.</w:t>
      </w:r>
      <w:r w:rsidR="00222D9C">
        <w:rPr>
          <w:rFonts w:asciiTheme="majorBidi" w:hAnsiTheme="majorBidi" w:cstheme="majorBidi"/>
          <w:bCs/>
          <w:sz w:val="24"/>
          <w:szCs w:val="24"/>
          <w:lang w:val="id-ID"/>
        </w:rPr>
        <w:t>978.506</w:t>
      </w:r>
      <w:r w:rsidRPr="008D77AC">
        <w:rPr>
          <w:rFonts w:asciiTheme="majorBidi" w:hAnsiTheme="majorBidi" w:cstheme="majorBidi"/>
          <w:bCs/>
          <w:sz w:val="24"/>
          <w:szCs w:val="24"/>
          <w:lang w:val="id-ID"/>
        </w:rPr>
        <w:t xml:space="preserve"> berasal dari belanja listrik tahun 201</w:t>
      </w:r>
      <w:r w:rsidR="00222D9C">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222D9C" w:rsidRPr="00222D9C">
        <w:rPr>
          <w:rFonts w:asciiTheme="majorBidi" w:hAnsiTheme="majorBidi" w:cstheme="majorBidi"/>
          <w:bCs/>
          <w:sz w:val="24"/>
          <w:szCs w:val="24"/>
          <w:lang w:val="id-ID"/>
        </w:rPr>
        <w:t>17.791.614</w:t>
      </w:r>
      <w:r w:rsidR="00222D9C">
        <w:rPr>
          <w:rFonts w:asciiTheme="majorBidi" w:hAnsiTheme="majorBidi" w:cstheme="majorBidi"/>
          <w:bCs/>
          <w:sz w:val="24"/>
          <w:szCs w:val="24"/>
          <w:lang w:val="id-ID"/>
        </w:rPr>
        <w:t xml:space="preserve"> </w:t>
      </w:r>
      <w:r w:rsidRPr="008D77AC">
        <w:rPr>
          <w:rFonts w:asciiTheme="majorBidi" w:hAnsiTheme="majorBidi" w:cstheme="majorBidi"/>
          <w:bCs/>
          <w:sz w:val="24"/>
          <w:szCs w:val="24"/>
          <w:lang w:val="id-ID"/>
        </w:rPr>
        <w:t>dikurangi beban listrik tahun 201</w:t>
      </w:r>
      <w:r w:rsidR="00222D9C">
        <w:rPr>
          <w:rFonts w:asciiTheme="majorBidi" w:hAnsiTheme="majorBidi" w:cstheme="majorBidi"/>
          <w:bCs/>
          <w:sz w:val="24"/>
          <w:szCs w:val="24"/>
          <w:lang w:val="id-ID"/>
        </w:rPr>
        <w:t>8</w:t>
      </w:r>
      <w:r w:rsidRPr="008D77AC">
        <w:rPr>
          <w:rFonts w:asciiTheme="majorBidi" w:hAnsiTheme="majorBidi" w:cstheme="majorBidi"/>
          <w:bCs/>
          <w:sz w:val="24"/>
          <w:szCs w:val="24"/>
          <w:lang w:val="id-ID"/>
        </w:rPr>
        <w:t xml:space="preserve"> Rp. </w:t>
      </w:r>
      <w:r w:rsidR="00222D9C" w:rsidRPr="008D77AC">
        <w:rPr>
          <w:rFonts w:asciiTheme="majorBidi" w:hAnsiTheme="majorBidi" w:cstheme="majorBidi"/>
          <w:bCs/>
          <w:sz w:val="24"/>
          <w:szCs w:val="24"/>
          <w:lang w:val="id-ID"/>
        </w:rPr>
        <w:t>1.452.630</w:t>
      </w:r>
      <w:r w:rsidR="00222D9C">
        <w:rPr>
          <w:rFonts w:asciiTheme="majorBidi" w:hAnsiTheme="majorBidi" w:cstheme="majorBidi"/>
          <w:bCs/>
          <w:sz w:val="24"/>
          <w:szCs w:val="24"/>
          <w:lang w:val="id-ID"/>
        </w:rPr>
        <w:t xml:space="preserve"> </w:t>
      </w:r>
      <w:r w:rsidRPr="008D77AC">
        <w:rPr>
          <w:rFonts w:asciiTheme="majorBidi" w:hAnsiTheme="majorBidi" w:cstheme="majorBidi"/>
          <w:bCs/>
          <w:sz w:val="24"/>
          <w:szCs w:val="24"/>
          <w:lang w:val="id-ID"/>
        </w:rPr>
        <w:t>ditambah beban listrik akhir tahun 201</w:t>
      </w:r>
      <w:r w:rsidR="00222D9C">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222D9C">
        <w:rPr>
          <w:rFonts w:asciiTheme="majorBidi" w:hAnsiTheme="majorBidi" w:cstheme="majorBidi"/>
          <w:bCs/>
          <w:sz w:val="24"/>
          <w:szCs w:val="24"/>
          <w:lang w:val="id-ID"/>
        </w:rPr>
        <w:t>1.639.522</w:t>
      </w:r>
      <w:r>
        <w:rPr>
          <w:rFonts w:asciiTheme="majorBidi" w:hAnsiTheme="majorBidi" w:cstheme="majorBidi"/>
          <w:bCs/>
          <w:sz w:val="24"/>
          <w:szCs w:val="24"/>
          <w:lang w:val="id-ID"/>
        </w:rPr>
        <w:t>.</w:t>
      </w:r>
    </w:p>
    <w:p w:rsidR="008D77AC" w:rsidRDefault="008D77AC" w:rsidP="006759FB">
      <w:pPr>
        <w:pStyle w:val="ListParagraph"/>
        <w:numPr>
          <w:ilvl w:val="0"/>
          <w:numId w:val="47"/>
        </w:numPr>
        <w:shd w:val="clear" w:color="auto" w:fill="FFFFFF"/>
        <w:spacing w:line="240" w:lineRule="auto"/>
        <w:ind w:left="1134" w:hanging="283"/>
        <w:jc w:val="both"/>
        <w:rPr>
          <w:rFonts w:asciiTheme="majorBidi" w:hAnsiTheme="majorBidi" w:cstheme="majorBidi"/>
          <w:bCs/>
          <w:sz w:val="24"/>
          <w:szCs w:val="24"/>
          <w:lang w:val="id-ID"/>
        </w:rPr>
      </w:pPr>
      <w:r>
        <w:rPr>
          <w:rFonts w:asciiTheme="majorBidi" w:hAnsiTheme="majorBidi" w:cstheme="majorBidi"/>
          <w:bCs/>
          <w:sz w:val="24"/>
          <w:szCs w:val="24"/>
          <w:lang w:val="id-ID"/>
        </w:rPr>
        <w:t>B</w:t>
      </w:r>
      <w:r w:rsidRPr="008D77AC">
        <w:rPr>
          <w:rFonts w:asciiTheme="majorBidi" w:hAnsiTheme="majorBidi" w:cstheme="majorBidi"/>
          <w:bCs/>
          <w:sz w:val="24"/>
          <w:szCs w:val="24"/>
          <w:lang w:val="id-ID"/>
        </w:rPr>
        <w:t xml:space="preserve">eban internet Rp. </w:t>
      </w:r>
      <w:r w:rsidR="006759FB">
        <w:rPr>
          <w:rFonts w:asciiTheme="majorBidi" w:hAnsiTheme="majorBidi" w:cstheme="majorBidi"/>
          <w:bCs/>
          <w:sz w:val="24"/>
          <w:szCs w:val="24"/>
          <w:lang w:val="id-ID"/>
        </w:rPr>
        <w:t>18.951.671</w:t>
      </w:r>
      <w:r w:rsidRPr="008D77AC">
        <w:rPr>
          <w:rFonts w:asciiTheme="majorBidi" w:hAnsiTheme="majorBidi" w:cstheme="majorBidi"/>
          <w:bCs/>
          <w:sz w:val="24"/>
          <w:szCs w:val="24"/>
          <w:lang w:val="id-ID"/>
        </w:rPr>
        <w:t xml:space="preserve"> berasal dari belanja internet tahun 201</w:t>
      </w:r>
      <w:r w:rsidR="006759FB">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6759FB" w:rsidRPr="006759FB">
        <w:rPr>
          <w:rFonts w:asciiTheme="majorBidi" w:hAnsiTheme="majorBidi" w:cstheme="majorBidi"/>
          <w:bCs/>
          <w:sz w:val="24"/>
          <w:szCs w:val="24"/>
          <w:lang w:val="id-ID"/>
        </w:rPr>
        <w:t>17.352.657</w:t>
      </w:r>
      <w:r w:rsidR="006759FB">
        <w:rPr>
          <w:rFonts w:asciiTheme="majorBidi" w:hAnsiTheme="majorBidi" w:cstheme="majorBidi"/>
          <w:bCs/>
          <w:sz w:val="24"/>
          <w:szCs w:val="24"/>
          <w:lang w:val="id-ID"/>
        </w:rPr>
        <w:t xml:space="preserve"> </w:t>
      </w:r>
      <w:r w:rsidRPr="008D77AC">
        <w:rPr>
          <w:rFonts w:asciiTheme="majorBidi" w:hAnsiTheme="majorBidi" w:cstheme="majorBidi"/>
          <w:bCs/>
          <w:sz w:val="24"/>
          <w:szCs w:val="24"/>
          <w:lang w:val="id-ID"/>
        </w:rPr>
        <w:t>dikurangi beban internet tahun 201</w:t>
      </w:r>
      <w:r w:rsidR="006759FB">
        <w:rPr>
          <w:rFonts w:asciiTheme="majorBidi" w:hAnsiTheme="majorBidi" w:cstheme="majorBidi"/>
          <w:bCs/>
          <w:sz w:val="24"/>
          <w:szCs w:val="24"/>
          <w:lang w:val="id-ID"/>
        </w:rPr>
        <w:t>8</w:t>
      </w:r>
      <w:r w:rsidRPr="008D77AC">
        <w:rPr>
          <w:rFonts w:asciiTheme="majorBidi" w:hAnsiTheme="majorBidi" w:cstheme="majorBidi"/>
          <w:bCs/>
          <w:sz w:val="24"/>
          <w:szCs w:val="24"/>
          <w:lang w:val="id-ID"/>
        </w:rPr>
        <w:t xml:space="preserve"> Rp. </w:t>
      </w:r>
      <w:r w:rsidR="006759FB" w:rsidRPr="008D77AC">
        <w:rPr>
          <w:rFonts w:asciiTheme="majorBidi" w:hAnsiTheme="majorBidi" w:cstheme="majorBidi"/>
          <w:bCs/>
          <w:sz w:val="24"/>
          <w:szCs w:val="24"/>
          <w:lang w:val="id-ID"/>
        </w:rPr>
        <w:t>1.383.986</w:t>
      </w:r>
      <w:r w:rsidRPr="008D77AC">
        <w:rPr>
          <w:rFonts w:asciiTheme="majorBidi" w:hAnsiTheme="majorBidi" w:cstheme="majorBidi"/>
          <w:bCs/>
          <w:sz w:val="24"/>
          <w:szCs w:val="24"/>
          <w:lang w:val="id-ID"/>
        </w:rPr>
        <w:t xml:space="preserve"> ditambah beban internet akhir tahun 201</w:t>
      </w:r>
      <w:r w:rsidR="006759FB">
        <w:rPr>
          <w:rFonts w:asciiTheme="majorBidi" w:hAnsiTheme="majorBidi" w:cstheme="majorBidi"/>
          <w:bCs/>
          <w:sz w:val="24"/>
          <w:szCs w:val="24"/>
          <w:lang w:val="id-ID"/>
        </w:rPr>
        <w:t>9</w:t>
      </w:r>
      <w:r w:rsidRPr="008D77AC">
        <w:rPr>
          <w:rFonts w:asciiTheme="majorBidi" w:hAnsiTheme="majorBidi" w:cstheme="majorBidi"/>
          <w:bCs/>
          <w:sz w:val="24"/>
          <w:szCs w:val="24"/>
          <w:lang w:val="id-ID"/>
        </w:rPr>
        <w:t xml:space="preserve"> Rp. </w:t>
      </w:r>
      <w:r w:rsidR="006759FB">
        <w:rPr>
          <w:rFonts w:asciiTheme="majorBidi" w:hAnsiTheme="majorBidi" w:cstheme="majorBidi"/>
          <w:bCs/>
          <w:sz w:val="24"/>
          <w:szCs w:val="24"/>
          <w:lang w:val="id-ID"/>
        </w:rPr>
        <w:t>2.983.000</w:t>
      </w:r>
      <w:r>
        <w:rPr>
          <w:rFonts w:asciiTheme="majorBidi" w:hAnsiTheme="majorBidi" w:cstheme="majorBidi"/>
          <w:bCs/>
          <w:sz w:val="24"/>
          <w:szCs w:val="24"/>
          <w:lang w:val="id-ID"/>
        </w:rPr>
        <w:t>.</w:t>
      </w:r>
    </w:p>
    <w:p w:rsidR="00271E60" w:rsidRDefault="00271E60" w:rsidP="00271E60">
      <w:pPr>
        <w:shd w:val="clear" w:color="auto" w:fill="FFFFFF"/>
        <w:ind w:left="851"/>
        <w:jc w:val="both"/>
        <w:rPr>
          <w:rFonts w:asciiTheme="majorBidi" w:hAnsiTheme="majorBidi" w:cstheme="majorBidi"/>
          <w:bCs/>
          <w:lang w:val="id-ID"/>
        </w:rPr>
      </w:pPr>
      <w:r>
        <w:rPr>
          <w:rFonts w:asciiTheme="majorBidi" w:hAnsiTheme="majorBidi" w:cstheme="majorBidi"/>
          <w:bCs/>
          <w:lang w:val="id-ID"/>
        </w:rPr>
        <w:t xml:space="preserve">Sedangkan untuk Beban Persediaan tahun 2019 senilai Rp. </w:t>
      </w:r>
      <w:r w:rsidRPr="00271E60">
        <w:rPr>
          <w:color w:val="000000"/>
          <w:lang w:eastAsia="id-ID"/>
        </w:rPr>
        <w:t>306,022,705</w:t>
      </w:r>
      <w:r w:rsidRPr="00271E60">
        <w:rPr>
          <w:b/>
          <w:bCs/>
          <w:color w:val="000000"/>
          <w:sz w:val="20"/>
          <w:szCs w:val="20"/>
          <w:lang w:eastAsia="id-ID"/>
        </w:rPr>
        <w:t xml:space="preserve"> </w:t>
      </w:r>
      <w:r>
        <w:rPr>
          <w:rFonts w:asciiTheme="majorBidi" w:hAnsiTheme="majorBidi" w:cstheme="majorBidi"/>
          <w:bCs/>
          <w:lang w:val="id-ID"/>
        </w:rPr>
        <w:t xml:space="preserve">dapat diuraian secara rinci sebagai berikut : </w:t>
      </w:r>
    </w:p>
    <w:p w:rsidR="00271E60" w:rsidRPr="00271E60" w:rsidRDefault="00271E60" w:rsidP="00271E60">
      <w:pPr>
        <w:shd w:val="clear" w:color="auto" w:fill="FFFFFF"/>
        <w:ind w:left="851"/>
        <w:jc w:val="both"/>
        <w:rPr>
          <w:rFonts w:asciiTheme="majorBidi" w:hAnsiTheme="majorBidi" w:cstheme="majorBidi"/>
          <w:bCs/>
          <w:lang w:val="id-ID"/>
        </w:rPr>
      </w:pPr>
    </w:p>
    <w:tbl>
      <w:tblPr>
        <w:tblW w:w="7193" w:type="dxa"/>
        <w:tblInd w:w="1101" w:type="dxa"/>
        <w:tblLook w:val="04A0"/>
      </w:tblPr>
      <w:tblGrid>
        <w:gridCol w:w="580"/>
        <w:gridCol w:w="5118"/>
        <w:gridCol w:w="1495"/>
      </w:tblGrid>
      <w:tr w:rsidR="00271E60" w:rsidRPr="00271E60" w:rsidTr="00271E60">
        <w:trPr>
          <w:trHeight w:val="270"/>
        </w:trPr>
        <w:tc>
          <w:tcPr>
            <w:tcW w:w="580" w:type="dxa"/>
            <w:tcBorders>
              <w:top w:val="single" w:sz="4" w:space="0" w:color="auto"/>
              <w:left w:val="single" w:sz="4" w:space="0" w:color="auto"/>
              <w:bottom w:val="double" w:sz="6"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eastAsia="id-ID"/>
              </w:rPr>
              <w:t>No</w:t>
            </w:r>
          </w:p>
        </w:tc>
        <w:tc>
          <w:tcPr>
            <w:tcW w:w="5118" w:type="dxa"/>
            <w:tcBorders>
              <w:top w:val="single" w:sz="4" w:space="0" w:color="auto"/>
              <w:left w:val="nil"/>
              <w:bottom w:val="double" w:sz="6"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eastAsia="id-ID"/>
              </w:rPr>
              <w:t>Beban Persediaan</w:t>
            </w:r>
          </w:p>
        </w:tc>
        <w:tc>
          <w:tcPr>
            <w:tcW w:w="1495" w:type="dxa"/>
            <w:tcBorders>
              <w:top w:val="single" w:sz="4" w:space="0" w:color="auto"/>
              <w:left w:val="nil"/>
              <w:bottom w:val="double" w:sz="6"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eastAsia="id-ID"/>
              </w:rPr>
              <w:t>Tahun 2019</w:t>
            </w:r>
          </w:p>
        </w:tc>
      </w:tr>
      <w:tr w:rsidR="00271E60" w:rsidRPr="00271E60" w:rsidTr="00271E60">
        <w:trPr>
          <w:trHeight w:val="270"/>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eastAsia="id-ID"/>
              </w:rPr>
              <w:t>1</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Beban Bahan Pakai habis</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   60,537,305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alat tulis kantor</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48,184,305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alat listrik dan elektronik (lampu pijar, bateray kering)</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4,274,000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perangko, materai, dan benda pos lainnya</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1,758,000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peralatan kebersihan dan bahan pembersih</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4,621,000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umbul-umbul/bendera</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1,700,000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val="id-ID" w:eastAsia="id-ID"/>
              </w:rPr>
              <w:t>2</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Beban Cetak dan Penggandaan</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18,594,400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cetak</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5,150,000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penggandaan/foto copy/penjilidan/penyampulan</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13,444,400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val="id-ID" w:eastAsia="id-ID"/>
              </w:rPr>
              <w:t>3</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Beban Makanan dan Minuman</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145,241,000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makanan dan minuman rapat</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45,690,000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makanan dan minuman tamu</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12,410,000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makanan dan minuman kegiatan tertentu</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87,141,000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val="id-ID" w:eastAsia="id-ID"/>
              </w:rPr>
              <w:t>4</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Beban Pakaian Khusus Hari-hari Tertentu</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76,850,000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pakaian batik tradisional</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9,450,000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pakaian olah raga</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14,900,000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pakaian seragam</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val="id-ID" w:eastAsia="id-ID"/>
              </w:rPr>
              <w:t xml:space="preserve">-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pakaian kegiatan tertentu</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52,500,000 </w:t>
            </w:r>
          </w:p>
        </w:tc>
      </w:tr>
      <w:tr w:rsidR="00271E60" w:rsidRPr="00271E60" w:rsidTr="00271E60">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jc w:val="center"/>
              <w:rPr>
                <w:b/>
                <w:bCs/>
                <w:color w:val="000000"/>
                <w:sz w:val="22"/>
                <w:szCs w:val="22"/>
                <w:lang w:val="id-ID" w:eastAsia="id-ID"/>
              </w:rPr>
            </w:pPr>
            <w:r w:rsidRPr="00271E60">
              <w:rPr>
                <w:b/>
                <w:bCs/>
                <w:color w:val="000000"/>
                <w:sz w:val="22"/>
                <w:szCs w:val="22"/>
                <w:lang w:val="id-ID" w:eastAsia="id-ID"/>
              </w:rPr>
              <w:t>5</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Beban Barang Yang Akan Diserahkan Kepada Masyarakat</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4,800,000 </w:t>
            </w:r>
          </w:p>
        </w:tc>
      </w:tr>
      <w:tr w:rsidR="00271E60" w:rsidRPr="00271E60" w:rsidTr="00271E60">
        <w:trPr>
          <w:trHeight w:val="270"/>
        </w:trPr>
        <w:tc>
          <w:tcPr>
            <w:tcW w:w="580" w:type="dxa"/>
            <w:tcBorders>
              <w:top w:val="nil"/>
              <w:left w:val="single" w:sz="4" w:space="0" w:color="auto"/>
              <w:bottom w:val="double" w:sz="6" w:space="0" w:color="auto"/>
              <w:right w:val="single" w:sz="4" w:space="0" w:color="auto"/>
            </w:tcBorders>
            <w:shd w:val="clear" w:color="auto" w:fill="auto"/>
            <w:noWrap/>
            <w:hideMark/>
          </w:tcPr>
          <w:p w:rsidR="00271E60" w:rsidRPr="00271E60" w:rsidRDefault="00271E60" w:rsidP="00271E60">
            <w:pPr>
              <w:jc w:val="center"/>
              <w:rPr>
                <w:color w:val="000000"/>
                <w:sz w:val="22"/>
                <w:szCs w:val="22"/>
                <w:lang w:val="id-ID" w:eastAsia="id-ID"/>
              </w:rPr>
            </w:pPr>
          </w:p>
        </w:tc>
        <w:tc>
          <w:tcPr>
            <w:tcW w:w="5118" w:type="dxa"/>
            <w:tcBorders>
              <w:top w:val="nil"/>
              <w:left w:val="nil"/>
              <w:bottom w:val="double" w:sz="6"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eastAsia="id-ID"/>
              </w:rPr>
              <w:t>Beban hadiah uang tunai</w:t>
            </w:r>
          </w:p>
        </w:tc>
        <w:tc>
          <w:tcPr>
            <w:tcW w:w="1495" w:type="dxa"/>
            <w:tcBorders>
              <w:top w:val="nil"/>
              <w:left w:val="nil"/>
              <w:bottom w:val="double" w:sz="6" w:space="0" w:color="auto"/>
              <w:right w:val="single" w:sz="4" w:space="0" w:color="auto"/>
            </w:tcBorders>
            <w:shd w:val="clear" w:color="auto" w:fill="auto"/>
            <w:noWrap/>
            <w:hideMark/>
          </w:tcPr>
          <w:p w:rsidR="00271E60" w:rsidRPr="00271E60" w:rsidRDefault="00271E60" w:rsidP="00271E60">
            <w:pPr>
              <w:jc w:val="right"/>
              <w:rPr>
                <w:color w:val="000000"/>
                <w:sz w:val="22"/>
                <w:szCs w:val="22"/>
                <w:lang w:val="id-ID" w:eastAsia="id-ID"/>
              </w:rPr>
            </w:pPr>
            <w:r w:rsidRPr="00271E60">
              <w:rPr>
                <w:color w:val="000000"/>
                <w:sz w:val="22"/>
                <w:szCs w:val="22"/>
                <w:lang w:eastAsia="id-ID"/>
              </w:rPr>
              <w:t xml:space="preserve">4,800,000 </w:t>
            </w:r>
          </w:p>
        </w:tc>
      </w:tr>
      <w:tr w:rsidR="00271E60" w:rsidRPr="00271E60" w:rsidTr="00271E60">
        <w:trPr>
          <w:trHeight w:val="270"/>
        </w:trPr>
        <w:tc>
          <w:tcPr>
            <w:tcW w:w="580" w:type="dxa"/>
            <w:tcBorders>
              <w:top w:val="nil"/>
              <w:left w:val="single" w:sz="4" w:space="0" w:color="auto"/>
              <w:bottom w:val="single" w:sz="4" w:space="0" w:color="auto"/>
              <w:right w:val="single" w:sz="4" w:space="0" w:color="auto"/>
            </w:tcBorders>
            <w:shd w:val="clear" w:color="auto" w:fill="auto"/>
            <w:noWrap/>
            <w:hideMark/>
          </w:tcPr>
          <w:p w:rsidR="00271E60" w:rsidRPr="00271E60" w:rsidRDefault="00271E60" w:rsidP="00271E60">
            <w:pPr>
              <w:rPr>
                <w:color w:val="000000"/>
                <w:sz w:val="22"/>
                <w:szCs w:val="22"/>
                <w:lang w:val="id-ID" w:eastAsia="id-ID"/>
              </w:rPr>
            </w:pPr>
            <w:r w:rsidRPr="00271E60">
              <w:rPr>
                <w:color w:val="000000"/>
                <w:sz w:val="22"/>
                <w:szCs w:val="22"/>
                <w:lang w:val="id-ID" w:eastAsia="id-ID"/>
              </w:rPr>
              <w:t> </w:t>
            </w:r>
          </w:p>
        </w:tc>
        <w:tc>
          <w:tcPr>
            <w:tcW w:w="5118"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rPr>
                <w:b/>
                <w:bCs/>
                <w:color w:val="000000"/>
                <w:sz w:val="22"/>
                <w:szCs w:val="22"/>
                <w:lang w:val="id-ID" w:eastAsia="id-ID"/>
              </w:rPr>
            </w:pPr>
            <w:r w:rsidRPr="00271E60">
              <w:rPr>
                <w:b/>
                <w:bCs/>
                <w:color w:val="000000"/>
                <w:sz w:val="22"/>
                <w:szCs w:val="22"/>
                <w:lang w:eastAsia="id-ID"/>
              </w:rPr>
              <w:t>Jumlah</w:t>
            </w:r>
          </w:p>
        </w:tc>
        <w:tc>
          <w:tcPr>
            <w:tcW w:w="1495" w:type="dxa"/>
            <w:tcBorders>
              <w:top w:val="nil"/>
              <w:left w:val="nil"/>
              <w:bottom w:val="single" w:sz="4" w:space="0" w:color="auto"/>
              <w:right w:val="single" w:sz="4" w:space="0" w:color="auto"/>
            </w:tcBorders>
            <w:shd w:val="clear" w:color="auto" w:fill="auto"/>
            <w:noWrap/>
            <w:hideMark/>
          </w:tcPr>
          <w:p w:rsidR="00271E60" w:rsidRPr="00271E60" w:rsidRDefault="00271E60" w:rsidP="00271E60">
            <w:pPr>
              <w:jc w:val="right"/>
              <w:rPr>
                <w:b/>
                <w:bCs/>
                <w:color w:val="000000"/>
                <w:sz w:val="22"/>
                <w:szCs w:val="22"/>
                <w:lang w:val="id-ID" w:eastAsia="id-ID"/>
              </w:rPr>
            </w:pPr>
            <w:r w:rsidRPr="00271E60">
              <w:rPr>
                <w:b/>
                <w:bCs/>
                <w:color w:val="000000"/>
                <w:sz w:val="22"/>
                <w:szCs w:val="22"/>
                <w:lang w:eastAsia="id-ID"/>
              </w:rPr>
              <w:t xml:space="preserve">306,022,705 </w:t>
            </w:r>
          </w:p>
        </w:tc>
      </w:tr>
    </w:tbl>
    <w:p w:rsidR="00271E60" w:rsidRPr="00271E60" w:rsidRDefault="00271E60" w:rsidP="00271E60">
      <w:pPr>
        <w:shd w:val="clear" w:color="auto" w:fill="FFFFFF"/>
        <w:jc w:val="both"/>
        <w:rPr>
          <w:rFonts w:asciiTheme="majorBidi" w:hAnsiTheme="majorBidi" w:cstheme="majorBidi"/>
          <w:bCs/>
          <w:lang w:val="id-ID"/>
        </w:rPr>
      </w:pPr>
    </w:p>
    <w:tbl>
      <w:tblPr>
        <w:tblW w:w="7547" w:type="dxa"/>
        <w:tblInd w:w="675" w:type="dxa"/>
        <w:tblLayout w:type="fixed"/>
        <w:tblLook w:val="04A0"/>
      </w:tblPr>
      <w:tblGrid>
        <w:gridCol w:w="2977"/>
        <w:gridCol w:w="2126"/>
        <w:gridCol w:w="284"/>
        <w:gridCol w:w="2160"/>
      </w:tblGrid>
      <w:tr w:rsidR="001076D3" w:rsidRPr="008A5413" w:rsidTr="001076D3">
        <w:tc>
          <w:tcPr>
            <w:tcW w:w="2977" w:type="dxa"/>
            <w:vMerge w:val="restart"/>
            <w:vAlign w:val="center"/>
          </w:tcPr>
          <w:p w:rsidR="001076D3" w:rsidRPr="001076D3" w:rsidRDefault="001076D3" w:rsidP="001076D3">
            <w:pPr>
              <w:pStyle w:val="Heading5"/>
              <w:numPr>
                <w:ilvl w:val="0"/>
                <w:numId w:val="14"/>
              </w:numPr>
              <w:ind w:left="175" w:hanging="283"/>
              <w:jc w:val="left"/>
              <w:rPr>
                <w:b/>
                <w:bCs/>
                <w:color w:val="auto"/>
                <w:sz w:val="20"/>
                <w:szCs w:val="22"/>
              </w:rPr>
            </w:pPr>
            <w:bookmarkStart w:id="354" w:name="_Toc514685183"/>
            <w:bookmarkStart w:id="355" w:name="_Toc515206043"/>
            <w:r w:rsidRPr="001076D3">
              <w:rPr>
                <w:b/>
                <w:color w:val="auto"/>
                <w:sz w:val="22"/>
                <w:szCs w:val="22"/>
              </w:rPr>
              <w:t>Beban P</w:t>
            </w:r>
            <w:bookmarkEnd w:id="354"/>
            <w:bookmarkEnd w:id="355"/>
            <w:r w:rsidRPr="001076D3">
              <w:rPr>
                <w:b/>
                <w:color w:val="auto"/>
                <w:sz w:val="22"/>
                <w:szCs w:val="22"/>
              </w:rPr>
              <w:t>enyusutan</w:t>
            </w:r>
          </w:p>
        </w:tc>
        <w:tc>
          <w:tcPr>
            <w:tcW w:w="2126" w:type="dxa"/>
            <w:tcBorders>
              <w:bottom w:val="single" w:sz="4" w:space="0" w:color="auto"/>
            </w:tcBorders>
          </w:tcPr>
          <w:p w:rsidR="001076D3" w:rsidRPr="00E27EEC" w:rsidRDefault="001076D3" w:rsidP="007730FB">
            <w:pPr>
              <w:shd w:val="clear" w:color="auto" w:fill="FFFFFF"/>
              <w:jc w:val="center"/>
              <w:rPr>
                <w:b/>
                <w:bCs/>
                <w:sz w:val="20"/>
                <w:szCs w:val="22"/>
                <w:lang w:val="id-ID"/>
              </w:rPr>
            </w:pPr>
            <w:r w:rsidRPr="008A5413">
              <w:rPr>
                <w:b/>
                <w:bCs/>
                <w:sz w:val="20"/>
                <w:szCs w:val="22"/>
              </w:rPr>
              <w:t>31 Desember 201</w:t>
            </w:r>
            <w:r w:rsidR="007730FB">
              <w:rPr>
                <w:b/>
                <w:bCs/>
                <w:sz w:val="20"/>
                <w:szCs w:val="22"/>
                <w:lang w:val="id-ID"/>
              </w:rPr>
              <w:t>9</w:t>
            </w:r>
          </w:p>
          <w:p w:rsidR="001076D3" w:rsidRPr="008A5413" w:rsidRDefault="001076D3" w:rsidP="007D0A55">
            <w:pPr>
              <w:shd w:val="clear" w:color="auto" w:fill="FFFFFF"/>
              <w:jc w:val="center"/>
              <w:rPr>
                <w:b/>
                <w:bCs/>
                <w:sz w:val="20"/>
                <w:szCs w:val="22"/>
              </w:rPr>
            </w:pPr>
            <w:r w:rsidRPr="008A5413">
              <w:rPr>
                <w:b/>
                <w:bCs/>
                <w:sz w:val="20"/>
                <w:szCs w:val="22"/>
              </w:rPr>
              <w:t>(Rp)</w:t>
            </w:r>
          </w:p>
        </w:tc>
        <w:tc>
          <w:tcPr>
            <w:tcW w:w="284" w:type="dxa"/>
          </w:tcPr>
          <w:p w:rsidR="001076D3" w:rsidRPr="008A5413" w:rsidRDefault="001076D3" w:rsidP="007D0A55">
            <w:pPr>
              <w:shd w:val="clear" w:color="auto" w:fill="FFFFFF"/>
              <w:jc w:val="center"/>
              <w:rPr>
                <w:b/>
                <w:bCs/>
                <w:sz w:val="20"/>
                <w:szCs w:val="22"/>
              </w:rPr>
            </w:pPr>
          </w:p>
        </w:tc>
        <w:tc>
          <w:tcPr>
            <w:tcW w:w="2160" w:type="dxa"/>
            <w:tcBorders>
              <w:bottom w:val="single" w:sz="4" w:space="0" w:color="auto"/>
            </w:tcBorders>
          </w:tcPr>
          <w:p w:rsidR="001076D3" w:rsidRPr="00E27EEC" w:rsidRDefault="001076D3" w:rsidP="007D0A55">
            <w:pPr>
              <w:shd w:val="clear" w:color="auto" w:fill="FFFFFF"/>
              <w:jc w:val="center"/>
              <w:rPr>
                <w:b/>
                <w:bCs/>
                <w:sz w:val="20"/>
                <w:szCs w:val="22"/>
                <w:lang w:val="id-ID"/>
              </w:rPr>
            </w:pPr>
            <w:r w:rsidRPr="008A5413">
              <w:rPr>
                <w:b/>
                <w:bCs/>
                <w:sz w:val="20"/>
                <w:szCs w:val="22"/>
              </w:rPr>
              <w:t>31 Desember 201</w:t>
            </w:r>
            <w:r>
              <w:rPr>
                <w:b/>
                <w:bCs/>
                <w:sz w:val="20"/>
                <w:szCs w:val="22"/>
                <w:lang w:val="id-ID"/>
              </w:rPr>
              <w:t>8</w:t>
            </w:r>
          </w:p>
          <w:p w:rsidR="001076D3" w:rsidRPr="008A5413" w:rsidRDefault="001076D3" w:rsidP="007D0A55">
            <w:pPr>
              <w:shd w:val="clear" w:color="auto" w:fill="FFFFFF"/>
              <w:jc w:val="center"/>
              <w:rPr>
                <w:b/>
                <w:bCs/>
                <w:sz w:val="20"/>
                <w:szCs w:val="22"/>
              </w:rPr>
            </w:pPr>
            <w:r w:rsidRPr="008A5413">
              <w:rPr>
                <w:b/>
                <w:bCs/>
                <w:sz w:val="20"/>
                <w:szCs w:val="22"/>
              </w:rPr>
              <w:t>(Rp)</w:t>
            </w:r>
          </w:p>
        </w:tc>
      </w:tr>
      <w:tr w:rsidR="001076D3" w:rsidRPr="008A5413" w:rsidTr="001709E6">
        <w:tc>
          <w:tcPr>
            <w:tcW w:w="2977" w:type="dxa"/>
            <w:vMerge/>
          </w:tcPr>
          <w:p w:rsidR="001076D3" w:rsidRPr="001709E6" w:rsidRDefault="001076D3" w:rsidP="0030308E">
            <w:pPr>
              <w:pStyle w:val="Heading5"/>
              <w:numPr>
                <w:ilvl w:val="0"/>
                <w:numId w:val="14"/>
              </w:numPr>
              <w:ind w:left="175" w:hanging="283"/>
              <w:jc w:val="left"/>
              <w:rPr>
                <w:b/>
                <w:color w:val="auto"/>
                <w:sz w:val="22"/>
                <w:szCs w:val="22"/>
              </w:rPr>
            </w:pPr>
          </w:p>
        </w:tc>
        <w:tc>
          <w:tcPr>
            <w:tcW w:w="2126" w:type="dxa"/>
            <w:tcBorders>
              <w:top w:val="single" w:sz="4" w:space="0" w:color="auto"/>
              <w:bottom w:val="single" w:sz="4" w:space="0" w:color="auto"/>
            </w:tcBorders>
          </w:tcPr>
          <w:p w:rsidR="001076D3" w:rsidRPr="008A5413" w:rsidRDefault="00FB583A" w:rsidP="001709E6">
            <w:pPr>
              <w:shd w:val="clear" w:color="auto" w:fill="FFFFFF"/>
              <w:jc w:val="center"/>
              <w:rPr>
                <w:b/>
                <w:bCs/>
                <w:sz w:val="20"/>
                <w:szCs w:val="22"/>
              </w:rPr>
            </w:pPr>
            <w:r w:rsidRPr="00F5342E">
              <w:rPr>
                <w:b/>
                <w:bCs/>
                <w:sz w:val="20"/>
                <w:szCs w:val="20"/>
                <w:lang w:val="id-ID"/>
              </w:rPr>
              <w:t>116.589.176,21</w:t>
            </w:r>
          </w:p>
        </w:tc>
        <w:tc>
          <w:tcPr>
            <w:tcW w:w="284" w:type="dxa"/>
          </w:tcPr>
          <w:p w:rsidR="001076D3" w:rsidRPr="008A5413" w:rsidRDefault="001076D3" w:rsidP="007D0A55">
            <w:pPr>
              <w:shd w:val="clear" w:color="auto" w:fill="FFFFFF"/>
              <w:jc w:val="both"/>
              <w:rPr>
                <w:b/>
                <w:bCs/>
                <w:sz w:val="20"/>
                <w:szCs w:val="22"/>
              </w:rPr>
            </w:pPr>
          </w:p>
        </w:tc>
        <w:tc>
          <w:tcPr>
            <w:tcW w:w="2160" w:type="dxa"/>
            <w:tcBorders>
              <w:top w:val="single" w:sz="4" w:space="0" w:color="auto"/>
              <w:bottom w:val="single" w:sz="4" w:space="0" w:color="auto"/>
            </w:tcBorders>
          </w:tcPr>
          <w:p w:rsidR="001076D3" w:rsidRPr="007730FB" w:rsidRDefault="007730FB" w:rsidP="001709E6">
            <w:pPr>
              <w:shd w:val="clear" w:color="auto" w:fill="FFFFFF"/>
              <w:jc w:val="center"/>
              <w:rPr>
                <w:b/>
                <w:bCs/>
                <w:sz w:val="20"/>
                <w:szCs w:val="20"/>
              </w:rPr>
            </w:pPr>
            <w:r w:rsidRPr="007730FB">
              <w:rPr>
                <w:b/>
                <w:bCs/>
                <w:sz w:val="20"/>
                <w:szCs w:val="20"/>
              </w:rPr>
              <w:t>108</w:t>
            </w:r>
            <w:r w:rsidRPr="007730FB">
              <w:rPr>
                <w:b/>
                <w:bCs/>
                <w:sz w:val="20"/>
                <w:szCs w:val="20"/>
                <w:lang w:val="id-ID"/>
              </w:rPr>
              <w:t>,</w:t>
            </w:r>
            <w:r w:rsidRPr="007730FB">
              <w:rPr>
                <w:b/>
                <w:bCs/>
                <w:sz w:val="20"/>
                <w:szCs w:val="20"/>
              </w:rPr>
              <w:t>8</w:t>
            </w:r>
            <w:r w:rsidRPr="007730FB">
              <w:rPr>
                <w:b/>
                <w:bCs/>
                <w:sz w:val="20"/>
                <w:szCs w:val="20"/>
                <w:lang w:val="id-ID"/>
              </w:rPr>
              <w:t>66,8</w:t>
            </w:r>
            <w:r w:rsidRPr="007730FB">
              <w:rPr>
                <w:b/>
                <w:bCs/>
                <w:sz w:val="20"/>
                <w:szCs w:val="20"/>
              </w:rPr>
              <w:t>5</w:t>
            </w:r>
            <w:r w:rsidRPr="007730FB">
              <w:rPr>
                <w:b/>
                <w:bCs/>
                <w:sz w:val="20"/>
                <w:szCs w:val="20"/>
                <w:lang w:val="id-ID"/>
              </w:rPr>
              <w:t>1</w:t>
            </w:r>
            <w:r w:rsidRPr="007730FB">
              <w:rPr>
                <w:b/>
                <w:bCs/>
                <w:sz w:val="20"/>
                <w:szCs w:val="20"/>
              </w:rPr>
              <w:t>.</w:t>
            </w:r>
            <w:r w:rsidRPr="007730FB">
              <w:rPr>
                <w:b/>
                <w:bCs/>
                <w:sz w:val="20"/>
                <w:szCs w:val="20"/>
                <w:lang w:val="id-ID"/>
              </w:rPr>
              <w:t>7</w:t>
            </w:r>
            <w:r w:rsidRPr="007730FB">
              <w:rPr>
                <w:b/>
                <w:bCs/>
                <w:sz w:val="20"/>
                <w:szCs w:val="20"/>
              </w:rPr>
              <w:t>1</w:t>
            </w:r>
          </w:p>
        </w:tc>
      </w:tr>
    </w:tbl>
    <w:p w:rsidR="001771F1" w:rsidRPr="008A5413" w:rsidRDefault="001771F1" w:rsidP="007D0A55">
      <w:pPr>
        <w:shd w:val="clear" w:color="auto" w:fill="FFFFFF"/>
        <w:jc w:val="both"/>
        <w:rPr>
          <w:bCs/>
          <w:sz w:val="22"/>
          <w:szCs w:val="22"/>
        </w:rPr>
      </w:pPr>
    </w:p>
    <w:p w:rsidR="00505A3D" w:rsidRPr="00E27EEC" w:rsidRDefault="001771F1" w:rsidP="009D6E8C">
      <w:pPr>
        <w:shd w:val="clear" w:color="auto" w:fill="FFFFFF"/>
        <w:ind w:left="1276" w:firstLine="666"/>
        <w:jc w:val="both"/>
        <w:rPr>
          <w:bCs/>
        </w:rPr>
      </w:pPr>
      <w:r w:rsidRPr="00E27EEC">
        <w:rPr>
          <w:bCs/>
        </w:rPr>
        <w:t xml:space="preserve">Beban </w:t>
      </w:r>
      <w:r w:rsidR="00B313C4">
        <w:rPr>
          <w:bCs/>
          <w:lang w:val="id-ID"/>
        </w:rPr>
        <w:t>penyusutan aset tetap pada</w:t>
      </w:r>
      <w:r w:rsidRPr="00E27EEC">
        <w:rPr>
          <w:bCs/>
        </w:rPr>
        <w:t xml:space="preserve"> tahun </w:t>
      </w:r>
      <w:r w:rsidR="00D33309" w:rsidRPr="00E27EEC">
        <w:rPr>
          <w:bCs/>
        </w:rPr>
        <w:t>201</w:t>
      </w:r>
      <w:r w:rsidR="009D6E8C">
        <w:rPr>
          <w:bCs/>
          <w:lang w:val="id-ID"/>
        </w:rPr>
        <w:t>9</w:t>
      </w:r>
      <w:r w:rsidR="00D33309" w:rsidRPr="00E27EEC">
        <w:rPr>
          <w:bCs/>
        </w:rPr>
        <w:t xml:space="preserve"> dan 201</w:t>
      </w:r>
      <w:r w:rsidR="009D6E8C">
        <w:rPr>
          <w:bCs/>
          <w:lang w:val="id-ID"/>
        </w:rPr>
        <w:t>8</w:t>
      </w:r>
      <w:r w:rsidRPr="00E27EEC">
        <w:rPr>
          <w:bCs/>
        </w:rPr>
        <w:t xml:space="preserve">, terinci </w:t>
      </w:r>
      <w:r w:rsidR="00E725E4" w:rsidRPr="00E27EEC">
        <w:rPr>
          <w:bCs/>
        </w:rPr>
        <w:t>sebagai berikut.</w:t>
      </w:r>
    </w:p>
    <w:p w:rsidR="001771F1" w:rsidRPr="009D6E8C" w:rsidRDefault="00B160A0" w:rsidP="009D6E8C">
      <w:pPr>
        <w:pStyle w:val="Caption"/>
        <w:keepNext/>
        <w:spacing w:line="240" w:lineRule="auto"/>
        <w:ind w:left="1276"/>
        <w:rPr>
          <w:rFonts w:ascii="Times New Roman" w:hAnsi="Times New Roman" w:cs="Times New Roman"/>
          <w:bCs/>
          <w:i w:val="0"/>
          <w:sz w:val="24"/>
          <w:szCs w:val="24"/>
          <w:lang w:val="id-ID"/>
        </w:rPr>
      </w:pPr>
      <w:bookmarkStart w:id="356" w:name="_Toc515243023"/>
      <w:r w:rsidRPr="00E27EEC">
        <w:rPr>
          <w:rFonts w:ascii="Times New Roman" w:hAnsi="Times New Roman" w:cs="Times New Roman"/>
          <w:i w:val="0"/>
          <w:sz w:val="24"/>
          <w:szCs w:val="24"/>
        </w:rPr>
        <w:t>Tabel</w:t>
      </w:r>
      <w:r w:rsidR="00E27EEC">
        <w:rPr>
          <w:rFonts w:ascii="Times New Roman" w:hAnsi="Times New Roman" w:cs="Times New Roman"/>
          <w:i w:val="0"/>
          <w:sz w:val="24"/>
          <w:szCs w:val="24"/>
          <w:lang w:val="id-ID"/>
        </w:rPr>
        <w:t xml:space="preserve"> </w:t>
      </w:r>
      <w:r w:rsidR="00052E7F">
        <w:rPr>
          <w:rFonts w:ascii="Times New Roman" w:hAnsi="Times New Roman" w:cs="Times New Roman"/>
          <w:i w:val="0"/>
          <w:sz w:val="24"/>
          <w:szCs w:val="24"/>
        </w:rPr>
        <w:t>2.2</w:t>
      </w:r>
      <w:r w:rsidR="009D6E8C">
        <w:rPr>
          <w:rFonts w:ascii="Times New Roman" w:hAnsi="Times New Roman" w:cs="Times New Roman"/>
          <w:i w:val="0"/>
          <w:sz w:val="24"/>
          <w:szCs w:val="24"/>
          <w:lang w:val="id-ID"/>
        </w:rPr>
        <w:t>7</w:t>
      </w:r>
      <w:r w:rsidR="00B6688A" w:rsidRPr="00E27EEC">
        <w:rPr>
          <w:rFonts w:ascii="Times New Roman" w:hAnsi="Times New Roman" w:cs="Times New Roman"/>
          <w:i w:val="0"/>
          <w:sz w:val="24"/>
          <w:szCs w:val="24"/>
        </w:rPr>
        <w:t>.</w:t>
      </w:r>
      <w:r w:rsidR="00E27EEC">
        <w:rPr>
          <w:rFonts w:ascii="Times New Roman" w:hAnsi="Times New Roman" w:cs="Times New Roman"/>
          <w:i w:val="0"/>
          <w:sz w:val="24"/>
          <w:szCs w:val="24"/>
          <w:lang w:val="id-ID"/>
        </w:rPr>
        <w:t xml:space="preserve"> </w:t>
      </w:r>
      <w:r w:rsidR="001771F1" w:rsidRPr="00E27EEC">
        <w:rPr>
          <w:rFonts w:ascii="Times New Roman" w:hAnsi="Times New Roman" w:cs="Times New Roman"/>
          <w:bCs/>
          <w:i w:val="0"/>
          <w:sz w:val="24"/>
          <w:szCs w:val="24"/>
        </w:rPr>
        <w:t xml:space="preserve">Daftar Rincian Beban </w:t>
      </w:r>
      <w:r w:rsidR="00B313C4">
        <w:rPr>
          <w:rFonts w:ascii="Times New Roman" w:hAnsi="Times New Roman" w:cs="Times New Roman"/>
          <w:bCs/>
          <w:i w:val="0"/>
          <w:sz w:val="24"/>
          <w:szCs w:val="24"/>
          <w:lang w:val="id-ID"/>
        </w:rPr>
        <w:t>Penyusutan</w:t>
      </w:r>
      <w:r w:rsidR="00E27EEC" w:rsidRPr="00E27EEC">
        <w:rPr>
          <w:rFonts w:ascii="Times New Roman" w:hAnsi="Times New Roman" w:cs="Times New Roman"/>
          <w:bCs/>
          <w:i w:val="0"/>
          <w:sz w:val="24"/>
          <w:szCs w:val="24"/>
          <w:lang w:val="id-ID"/>
        </w:rPr>
        <w:t xml:space="preserve"> </w:t>
      </w:r>
      <w:r w:rsidR="001771F1" w:rsidRPr="00E27EEC">
        <w:rPr>
          <w:rFonts w:ascii="Times New Roman" w:hAnsi="Times New Roman" w:cs="Times New Roman"/>
          <w:bCs/>
          <w:i w:val="0"/>
          <w:sz w:val="24"/>
          <w:szCs w:val="24"/>
        </w:rPr>
        <w:t xml:space="preserve">Tahun </w:t>
      </w:r>
      <w:r w:rsidR="00D33309" w:rsidRPr="00E27EEC">
        <w:rPr>
          <w:rFonts w:ascii="Times New Roman" w:hAnsi="Times New Roman" w:cs="Times New Roman"/>
          <w:bCs/>
          <w:i w:val="0"/>
          <w:sz w:val="24"/>
          <w:szCs w:val="24"/>
        </w:rPr>
        <w:t>201</w:t>
      </w:r>
      <w:r w:rsidR="009D6E8C">
        <w:rPr>
          <w:rFonts w:ascii="Times New Roman" w:hAnsi="Times New Roman" w:cs="Times New Roman"/>
          <w:bCs/>
          <w:i w:val="0"/>
          <w:sz w:val="24"/>
          <w:szCs w:val="24"/>
          <w:lang w:val="id-ID"/>
        </w:rPr>
        <w:t>9</w:t>
      </w:r>
      <w:r w:rsidR="00D33309" w:rsidRPr="00E27EEC">
        <w:rPr>
          <w:rFonts w:ascii="Times New Roman" w:hAnsi="Times New Roman" w:cs="Times New Roman"/>
          <w:bCs/>
          <w:i w:val="0"/>
          <w:sz w:val="24"/>
          <w:szCs w:val="24"/>
        </w:rPr>
        <w:t xml:space="preserve"> dan 201</w:t>
      </w:r>
      <w:bookmarkEnd w:id="356"/>
      <w:r w:rsidR="009D6E8C">
        <w:rPr>
          <w:rFonts w:ascii="Times New Roman" w:hAnsi="Times New Roman" w:cs="Times New Roman"/>
          <w:bCs/>
          <w:i w:val="0"/>
          <w:sz w:val="24"/>
          <w:szCs w:val="24"/>
          <w:lang w:val="id-ID"/>
        </w:rPr>
        <w:t>8</w:t>
      </w:r>
    </w:p>
    <w:p w:rsidR="00AE73F2" w:rsidRPr="008A5413" w:rsidRDefault="00B6688A" w:rsidP="00D46CAC">
      <w:pPr>
        <w:ind w:right="136"/>
        <w:jc w:val="right"/>
      </w:pPr>
      <w:r w:rsidRPr="008A5413">
        <w:rPr>
          <w:bCs/>
          <w:i/>
          <w:sz w:val="18"/>
          <w:szCs w:val="18"/>
        </w:rPr>
        <w:t>dalam rupiah</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1581"/>
        <w:gridCol w:w="1599"/>
      </w:tblGrid>
      <w:tr w:rsidR="001771F1" w:rsidRPr="00F5342E" w:rsidTr="00243B29">
        <w:trPr>
          <w:trHeight w:val="225"/>
        </w:trPr>
        <w:tc>
          <w:tcPr>
            <w:tcW w:w="4191" w:type="dxa"/>
            <w:shd w:val="clear" w:color="auto" w:fill="auto"/>
            <w:noWrap/>
            <w:hideMark/>
          </w:tcPr>
          <w:p w:rsidR="001771F1" w:rsidRPr="00F5342E" w:rsidRDefault="001771F1" w:rsidP="007D0A55">
            <w:pPr>
              <w:shd w:val="clear" w:color="auto" w:fill="FFFFFF"/>
              <w:jc w:val="center"/>
              <w:rPr>
                <w:b/>
                <w:bCs/>
                <w:sz w:val="20"/>
                <w:szCs w:val="20"/>
              </w:rPr>
            </w:pPr>
            <w:r w:rsidRPr="00F5342E">
              <w:rPr>
                <w:b/>
                <w:bCs/>
                <w:sz w:val="20"/>
                <w:szCs w:val="20"/>
              </w:rPr>
              <w:t>Keterangan</w:t>
            </w:r>
          </w:p>
        </w:tc>
        <w:tc>
          <w:tcPr>
            <w:tcW w:w="1581" w:type="dxa"/>
          </w:tcPr>
          <w:p w:rsidR="001771F1" w:rsidRPr="00F5342E" w:rsidRDefault="00D46CAC" w:rsidP="007730FB">
            <w:pPr>
              <w:shd w:val="clear" w:color="auto" w:fill="FFFFFF"/>
              <w:jc w:val="center"/>
              <w:rPr>
                <w:b/>
                <w:sz w:val="20"/>
                <w:szCs w:val="20"/>
                <w:lang w:val="id-ID"/>
              </w:rPr>
            </w:pPr>
            <w:r w:rsidRPr="00F5342E">
              <w:rPr>
                <w:b/>
                <w:sz w:val="20"/>
                <w:szCs w:val="20"/>
              </w:rPr>
              <w:t>201</w:t>
            </w:r>
            <w:r w:rsidR="007730FB" w:rsidRPr="00F5342E">
              <w:rPr>
                <w:b/>
                <w:sz w:val="20"/>
                <w:szCs w:val="20"/>
                <w:lang w:val="id-ID"/>
              </w:rPr>
              <w:t>9</w:t>
            </w:r>
          </w:p>
        </w:tc>
        <w:tc>
          <w:tcPr>
            <w:tcW w:w="1599" w:type="dxa"/>
            <w:shd w:val="clear" w:color="auto" w:fill="auto"/>
            <w:noWrap/>
            <w:hideMark/>
          </w:tcPr>
          <w:p w:rsidR="001771F1" w:rsidRPr="00F5342E" w:rsidRDefault="00E27EEC" w:rsidP="007730FB">
            <w:pPr>
              <w:shd w:val="clear" w:color="auto" w:fill="FFFFFF"/>
              <w:jc w:val="center"/>
              <w:rPr>
                <w:b/>
                <w:sz w:val="20"/>
                <w:szCs w:val="20"/>
                <w:lang w:val="id-ID"/>
              </w:rPr>
            </w:pPr>
            <w:r w:rsidRPr="00F5342E">
              <w:rPr>
                <w:b/>
                <w:sz w:val="20"/>
                <w:szCs w:val="20"/>
              </w:rPr>
              <w:t>201</w:t>
            </w:r>
            <w:r w:rsidR="007730FB" w:rsidRPr="00F5342E">
              <w:rPr>
                <w:b/>
                <w:sz w:val="20"/>
                <w:szCs w:val="20"/>
                <w:lang w:val="id-ID"/>
              </w:rPr>
              <w:t>8</w:t>
            </w:r>
          </w:p>
        </w:tc>
      </w:tr>
      <w:tr w:rsidR="001771F1" w:rsidRPr="00F5342E" w:rsidTr="00243B29">
        <w:trPr>
          <w:trHeight w:val="65"/>
        </w:trPr>
        <w:tc>
          <w:tcPr>
            <w:tcW w:w="4191" w:type="dxa"/>
            <w:tcBorders>
              <w:bottom w:val="single" w:sz="4" w:space="0" w:color="auto"/>
            </w:tcBorders>
            <w:shd w:val="clear" w:color="auto" w:fill="auto"/>
            <w:noWrap/>
            <w:hideMark/>
          </w:tcPr>
          <w:p w:rsidR="001771F1" w:rsidRPr="00F5342E" w:rsidRDefault="00D46CAC" w:rsidP="00D46CAC">
            <w:pPr>
              <w:shd w:val="clear" w:color="auto" w:fill="FFFFFF"/>
              <w:jc w:val="both"/>
              <w:rPr>
                <w:bCs/>
                <w:sz w:val="20"/>
                <w:szCs w:val="20"/>
              </w:rPr>
            </w:pPr>
            <w:r w:rsidRPr="00F5342E">
              <w:rPr>
                <w:bCs/>
                <w:sz w:val="20"/>
                <w:szCs w:val="20"/>
              </w:rPr>
              <w:t>Beban Penyusutan Aset Tetap</w:t>
            </w:r>
          </w:p>
        </w:tc>
        <w:tc>
          <w:tcPr>
            <w:tcW w:w="1581" w:type="dxa"/>
            <w:tcBorders>
              <w:bottom w:val="single" w:sz="4" w:space="0" w:color="auto"/>
            </w:tcBorders>
            <w:vAlign w:val="center"/>
          </w:tcPr>
          <w:p w:rsidR="001771F1" w:rsidRPr="00F5342E" w:rsidRDefault="001771F1" w:rsidP="00644DA9">
            <w:pPr>
              <w:jc w:val="right"/>
              <w:rPr>
                <w:bCs/>
                <w:sz w:val="20"/>
                <w:szCs w:val="20"/>
              </w:rPr>
            </w:pPr>
          </w:p>
        </w:tc>
        <w:tc>
          <w:tcPr>
            <w:tcW w:w="1599" w:type="dxa"/>
            <w:tcBorders>
              <w:bottom w:val="single" w:sz="4" w:space="0" w:color="auto"/>
            </w:tcBorders>
            <w:shd w:val="clear" w:color="auto" w:fill="auto"/>
            <w:noWrap/>
            <w:hideMark/>
          </w:tcPr>
          <w:p w:rsidR="001771F1" w:rsidRPr="00F5342E" w:rsidRDefault="001771F1" w:rsidP="00644DA9">
            <w:pPr>
              <w:shd w:val="clear" w:color="auto" w:fill="FFFFFF"/>
              <w:jc w:val="right"/>
              <w:rPr>
                <w:sz w:val="20"/>
                <w:szCs w:val="20"/>
              </w:rPr>
            </w:pPr>
          </w:p>
        </w:tc>
      </w:tr>
      <w:tr w:rsidR="007730FB" w:rsidRPr="00F5342E" w:rsidTr="00243B29">
        <w:trPr>
          <w:trHeight w:val="225"/>
        </w:trPr>
        <w:tc>
          <w:tcPr>
            <w:tcW w:w="4191" w:type="dxa"/>
            <w:tcBorders>
              <w:top w:val="dotted" w:sz="4" w:space="0" w:color="auto"/>
              <w:bottom w:val="dotted" w:sz="4" w:space="0" w:color="auto"/>
            </w:tcBorders>
            <w:shd w:val="clear" w:color="auto" w:fill="auto"/>
            <w:noWrap/>
            <w:hideMark/>
          </w:tcPr>
          <w:p w:rsidR="007730FB" w:rsidRPr="00F5342E" w:rsidRDefault="007730FB" w:rsidP="0030308E">
            <w:pPr>
              <w:pStyle w:val="ListParagraph"/>
              <w:numPr>
                <w:ilvl w:val="0"/>
                <w:numId w:val="27"/>
              </w:numPr>
              <w:shd w:val="clear" w:color="auto" w:fill="FFFFFF"/>
              <w:spacing w:after="0" w:line="240" w:lineRule="auto"/>
              <w:jc w:val="both"/>
              <w:rPr>
                <w:rFonts w:ascii="Times New Roman" w:hAnsi="Times New Roman"/>
              </w:rPr>
            </w:pPr>
            <w:r w:rsidRPr="00F5342E">
              <w:rPr>
                <w:rFonts w:ascii="Times New Roman" w:hAnsi="Times New Roman"/>
                <w:bCs/>
              </w:rPr>
              <w:t>Beban Penyusutan Peralatan Dan Mesin</w:t>
            </w:r>
          </w:p>
        </w:tc>
        <w:tc>
          <w:tcPr>
            <w:tcW w:w="1581" w:type="dxa"/>
            <w:tcBorders>
              <w:top w:val="dotted" w:sz="4" w:space="0" w:color="auto"/>
              <w:bottom w:val="dotted" w:sz="4" w:space="0" w:color="auto"/>
            </w:tcBorders>
            <w:vAlign w:val="center"/>
          </w:tcPr>
          <w:p w:rsidR="007730FB" w:rsidRPr="00F5342E" w:rsidRDefault="007730FB" w:rsidP="00644DA9">
            <w:pPr>
              <w:shd w:val="clear" w:color="auto" w:fill="FFFFFF"/>
              <w:jc w:val="right"/>
              <w:rPr>
                <w:sz w:val="20"/>
                <w:szCs w:val="20"/>
                <w:lang w:val="id-ID"/>
              </w:rPr>
            </w:pPr>
            <w:r w:rsidRPr="00F5342E">
              <w:rPr>
                <w:sz w:val="20"/>
                <w:szCs w:val="20"/>
                <w:lang w:val="id-ID"/>
              </w:rPr>
              <w:t>78.316.635</w:t>
            </w:r>
            <w:r w:rsidR="00550334" w:rsidRPr="00F5342E">
              <w:rPr>
                <w:sz w:val="20"/>
                <w:szCs w:val="20"/>
                <w:lang w:val="id-ID"/>
              </w:rPr>
              <w:t>,00</w:t>
            </w:r>
          </w:p>
        </w:tc>
        <w:tc>
          <w:tcPr>
            <w:tcW w:w="1599" w:type="dxa"/>
            <w:tcBorders>
              <w:top w:val="dotted" w:sz="4" w:space="0" w:color="auto"/>
              <w:bottom w:val="dotted" w:sz="4" w:space="0" w:color="auto"/>
            </w:tcBorders>
            <w:shd w:val="clear" w:color="auto" w:fill="auto"/>
            <w:noWrap/>
            <w:vAlign w:val="center"/>
            <w:hideMark/>
          </w:tcPr>
          <w:p w:rsidR="007730FB" w:rsidRPr="00F5342E" w:rsidRDefault="007730FB" w:rsidP="007730FB">
            <w:pPr>
              <w:shd w:val="clear" w:color="auto" w:fill="FFFFFF"/>
              <w:jc w:val="right"/>
              <w:rPr>
                <w:sz w:val="20"/>
                <w:szCs w:val="20"/>
                <w:lang w:val="id-ID"/>
              </w:rPr>
            </w:pPr>
            <w:r w:rsidRPr="00F5342E">
              <w:rPr>
                <w:sz w:val="20"/>
                <w:szCs w:val="20"/>
              </w:rPr>
              <w:t>70</w:t>
            </w:r>
            <w:r w:rsidRPr="00F5342E">
              <w:rPr>
                <w:sz w:val="20"/>
                <w:szCs w:val="20"/>
                <w:lang w:val="id-ID"/>
              </w:rPr>
              <w:t>.</w:t>
            </w:r>
            <w:r w:rsidRPr="00F5342E">
              <w:rPr>
                <w:sz w:val="20"/>
                <w:szCs w:val="20"/>
              </w:rPr>
              <w:t>009</w:t>
            </w:r>
            <w:r w:rsidRPr="00F5342E">
              <w:rPr>
                <w:sz w:val="20"/>
                <w:szCs w:val="20"/>
                <w:lang w:val="id-ID"/>
              </w:rPr>
              <w:t>.</w:t>
            </w:r>
            <w:r w:rsidRPr="00F5342E">
              <w:rPr>
                <w:sz w:val="20"/>
                <w:szCs w:val="20"/>
              </w:rPr>
              <w:t>385</w:t>
            </w:r>
            <w:r w:rsidRPr="00F5342E">
              <w:rPr>
                <w:sz w:val="20"/>
                <w:szCs w:val="20"/>
                <w:lang w:val="id-ID"/>
              </w:rPr>
              <w:t>,00</w:t>
            </w:r>
          </w:p>
        </w:tc>
      </w:tr>
      <w:tr w:rsidR="007730FB" w:rsidRPr="00F5342E" w:rsidTr="00243B29">
        <w:trPr>
          <w:trHeight w:val="225"/>
        </w:trPr>
        <w:tc>
          <w:tcPr>
            <w:tcW w:w="4191" w:type="dxa"/>
            <w:tcBorders>
              <w:top w:val="dotted" w:sz="4" w:space="0" w:color="auto"/>
              <w:bottom w:val="dotted" w:sz="4" w:space="0" w:color="auto"/>
            </w:tcBorders>
            <w:shd w:val="clear" w:color="auto" w:fill="auto"/>
            <w:noWrap/>
          </w:tcPr>
          <w:p w:rsidR="007730FB" w:rsidRPr="00F5342E" w:rsidRDefault="007730FB" w:rsidP="0030308E">
            <w:pPr>
              <w:pStyle w:val="ListParagraph"/>
              <w:numPr>
                <w:ilvl w:val="0"/>
                <w:numId w:val="27"/>
              </w:numPr>
              <w:shd w:val="clear" w:color="auto" w:fill="FFFFFF"/>
              <w:spacing w:after="0" w:line="240" w:lineRule="auto"/>
              <w:jc w:val="both"/>
              <w:rPr>
                <w:rFonts w:ascii="Times New Roman" w:hAnsi="Times New Roman"/>
                <w:bCs/>
              </w:rPr>
            </w:pPr>
            <w:r w:rsidRPr="00F5342E">
              <w:rPr>
                <w:rFonts w:ascii="Times New Roman" w:hAnsi="Times New Roman"/>
                <w:bCs/>
              </w:rPr>
              <w:t>Beban Penyusutan Gedung Dan Bangunan</w:t>
            </w:r>
          </w:p>
        </w:tc>
        <w:tc>
          <w:tcPr>
            <w:tcW w:w="1581" w:type="dxa"/>
            <w:tcBorders>
              <w:top w:val="dotted" w:sz="4" w:space="0" w:color="auto"/>
              <w:bottom w:val="dotted" w:sz="4" w:space="0" w:color="auto"/>
            </w:tcBorders>
            <w:vAlign w:val="center"/>
          </w:tcPr>
          <w:p w:rsidR="007730FB" w:rsidRPr="00F5342E" w:rsidRDefault="00550334" w:rsidP="00644DA9">
            <w:pPr>
              <w:shd w:val="clear" w:color="auto" w:fill="FFFFFF"/>
              <w:jc w:val="right"/>
              <w:rPr>
                <w:bCs/>
                <w:sz w:val="20"/>
                <w:szCs w:val="20"/>
              </w:rPr>
            </w:pPr>
            <w:r w:rsidRPr="00F5342E">
              <w:rPr>
                <w:bCs/>
                <w:sz w:val="20"/>
                <w:szCs w:val="20"/>
              </w:rPr>
              <w:t>38</w:t>
            </w:r>
            <w:r w:rsidRPr="00F5342E">
              <w:rPr>
                <w:bCs/>
                <w:sz w:val="20"/>
                <w:szCs w:val="20"/>
                <w:lang w:val="id-ID"/>
              </w:rPr>
              <w:t>.</w:t>
            </w:r>
            <w:r w:rsidRPr="00F5342E">
              <w:rPr>
                <w:bCs/>
                <w:sz w:val="20"/>
                <w:szCs w:val="20"/>
              </w:rPr>
              <w:t>272</w:t>
            </w:r>
            <w:r w:rsidRPr="00F5342E">
              <w:rPr>
                <w:bCs/>
                <w:sz w:val="20"/>
                <w:szCs w:val="20"/>
                <w:lang w:val="id-ID"/>
              </w:rPr>
              <w:t>.</w:t>
            </w:r>
            <w:r w:rsidRPr="00F5342E">
              <w:rPr>
                <w:bCs/>
                <w:sz w:val="20"/>
                <w:szCs w:val="20"/>
              </w:rPr>
              <w:t>541</w:t>
            </w:r>
            <w:r w:rsidRPr="00F5342E">
              <w:rPr>
                <w:bCs/>
                <w:sz w:val="20"/>
                <w:szCs w:val="20"/>
                <w:lang w:val="id-ID"/>
              </w:rPr>
              <w:t>,</w:t>
            </w:r>
            <w:r w:rsidRPr="00F5342E">
              <w:rPr>
                <w:bCs/>
                <w:sz w:val="20"/>
                <w:szCs w:val="20"/>
              </w:rPr>
              <w:t>21</w:t>
            </w:r>
          </w:p>
        </w:tc>
        <w:tc>
          <w:tcPr>
            <w:tcW w:w="1599" w:type="dxa"/>
            <w:tcBorders>
              <w:top w:val="dotted" w:sz="4" w:space="0" w:color="auto"/>
              <w:bottom w:val="dotted" w:sz="4" w:space="0" w:color="auto"/>
            </w:tcBorders>
            <w:shd w:val="clear" w:color="auto" w:fill="auto"/>
            <w:noWrap/>
            <w:vAlign w:val="center"/>
          </w:tcPr>
          <w:p w:rsidR="007730FB" w:rsidRPr="00F5342E" w:rsidRDefault="007730FB" w:rsidP="00737D32">
            <w:pPr>
              <w:shd w:val="clear" w:color="auto" w:fill="FFFFFF"/>
              <w:jc w:val="right"/>
              <w:rPr>
                <w:bCs/>
                <w:sz w:val="20"/>
                <w:szCs w:val="20"/>
              </w:rPr>
            </w:pPr>
            <w:r w:rsidRPr="00F5342E">
              <w:rPr>
                <w:bCs/>
                <w:sz w:val="20"/>
                <w:szCs w:val="20"/>
              </w:rPr>
              <w:t>38</w:t>
            </w:r>
            <w:r w:rsidRPr="00F5342E">
              <w:rPr>
                <w:bCs/>
                <w:sz w:val="20"/>
                <w:szCs w:val="20"/>
                <w:lang w:val="id-ID"/>
              </w:rPr>
              <w:t>.</w:t>
            </w:r>
            <w:r w:rsidRPr="00F5342E">
              <w:rPr>
                <w:bCs/>
                <w:sz w:val="20"/>
                <w:szCs w:val="20"/>
              </w:rPr>
              <w:t>866</w:t>
            </w:r>
            <w:r w:rsidRPr="00F5342E">
              <w:rPr>
                <w:bCs/>
                <w:sz w:val="20"/>
                <w:szCs w:val="20"/>
                <w:lang w:val="id-ID"/>
              </w:rPr>
              <w:t>.</w:t>
            </w:r>
            <w:r w:rsidRPr="00F5342E">
              <w:rPr>
                <w:bCs/>
                <w:sz w:val="20"/>
                <w:szCs w:val="20"/>
              </w:rPr>
              <w:t>466</w:t>
            </w:r>
            <w:r w:rsidRPr="00F5342E">
              <w:rPr>
                <w:bCs/>
                <w:sz w:val="20"/>
                <w:szCs w:val="20"/>
                <w:lang w:val="id-ID"/>
              </w:rPr>
              <w:t>,</w:t>
            </w:r>
            <w:r w:rsidRPr="00F5342E">
              <w:rPr>
                <w:bCs/>
                <w:sz w:val="20"/>
                <w:szCs w:val="20"/>
              </w:rPr>
              <w:t>71</w:t>
            </w:r>
          </w:p>
        </w:tc>
      </w:tr>
      <w:tr w:rsidR="007730FB" w:rsidRPr="00F5342E" w:rsidTr="00243B29">
        <w:trPr>
          <w:trHeight w:val="225"/>
        </w:trPr>
        <w:tc>
          <w:tcPr>
            <w:tcW w:w="4191" w:type="dxa"/>
            <w:shd w:val="clear" w:color="auto" w:fill="auto"/>
            <w:noWrap/>
            <w:hideMark/>
          </w:tcPr>
          <w:p w:rsidR="007730FB" w:rsidRPr="00F5342E" w:rsidRDefault="007730FB" w:rsidP="00D46CAC">
            <w:pPr>
              <w:shd w:val="clear" w:color="auto" w:fill="FFFFFF"/>
              <w:jc w:val="right"/>
              <w:rPr>
                <w:b/>
                <w:bCs/>
                <w:sz w:val="20"/>
                <w:szCs w:val="20"/>
                <w:lang w:val="id-ID"/>
              </w:rPr>
            </w:pPr>
            <w:r w:rsidRPr="00F5342E">
              <w:rPr>
                <w:b/>
                <w:bCs/>
                <w:sz w:val="20"/>
                <w:szCs w:val="20"/>
                <w:lang w:val="id-ID"/>
              </w:rPr>
              <w:t>Jumlah</w:t>
            </w:r>
          </w:p>
        </w:tc>
        <w:tc>
          <w:tcPr>
            <w:tcW w:w="1581" w:type="dxa"/>
            <w:vAlign w:val="center"/>
          </w:tcPr>
          <w:p w:rsidR="007730FB" w:rsidRPr="00F5342E" w:rsidRDefault="00550334" w:rsidP="00644DA9">
            <w:pPr>
              <w:jc w:val="right"/>
              <w:rPr>
                <w:b/>
                <w:bCs/>
                <w:sz w:val="20"/>
                <w:szCs w:val="20"/>
                <w:lang w:val="id-ID"/>
              </w:rPr>
            </w:pPr>
            <w:r w:rsidRPr="00F5342E">
              <w:rPr>
                <w:b/>
                <w:bCs/>
                <w:sz w:val="20"/>
                <w:szCs w:val="20"/>
                <w:lang w:val="id-ID"/>
              </w:rPr>
              <w:t>116.589.176,21</w:t>
            </w:r>
          </w:p>
        </w:tc>
        <w:tc>
          <w:tcPr>
            <w:tcW w:w="1599" w:type="dxa"/>
            <w:shd w:val="clear" w:color="auto" w:fill="auto"/>
            <w:noWrap/>
            <w:vAlign w:val="center"/>
            <w:hideMark/>
          </w:tcPr>
          <w:p w:rsidR="007730FB" w:rsidRPr="00F5342E" w:rsidRDefault="007730FB" w:rsidP="007730FB">
            <w:pPr>
              <w:jc w:val="right"/>
              <w:rPr>
                <w:b/>
                <w:bCs/>
                <w:sz w:val="20"/>
                <w:szCs w:val="20"/>
              </w:rPr>
            </w:pPr>
            <w:r w:rsidRPr="00F5342E">
              <w:rPr>
                <w:b/>
                <w:bCs/>
                <w:sz w:val="20"/>
                <w:szCs w:val="20"/>
              </w:rPr>
              <w:t>108</w:t>
            </w:r>
            <w:r w:rsidRPr="00F5342E">
              <w:rPr>
                <w:b/>
                <w:bCs/>
                <w:sz w:val="20"/>
                <w:szCs w:val="20"/>
                <w:lang w:val="id-ID"/>
              </w:rPr>
              <w:t>,</w:t>
            </w:r>
            <w:r w:rsidRPr="00F5342E">
              <w:rPr>
                <w:b/>
                <w:bCs/>
                <w:sz w:val="20"/>
                <w:szCs w:val="20"/>
              </w:rPr>
              <w:t>8</w:t>
            </w:r>
            <w:r w:rsidRPr="00F5342E">
              <w:rPr>
                <w:b/>
                <w:bCs/>
                <w:sz w:val="20"/>
                <w:szCs w:val="20"/>
                <w:lang w:val="id-ID"/>
              </w:rPr>
              <w:t>66,8</w:t>
            </w:r>
            <w:r w:rsidRPr="00F5342E">
              <w:rPr>
                <w:b/>
                <w:bCs/>
                <w:sz w:val="20"/>
                <w:szCs w:val="20"/>
              </w:rPr>
              <w:t>5</w:t>
            </w:r>
            <w:r w:rsidRPr="00F5342E">
              <w:rPr>
                <w:b/>
                <w:bCs/>
                <w:sz w:val="20"/>
                <w:szCs w:val="20"/>
                <w:lang w:val="id-ID"/>
              </w:rPr>
              <w:t>1</w:t>
            </w:r>
            <w:r w:rsidRPr="00F5342E">
              <w:rPr>
                <w:b/>
                <w:bCs/>
                <w:sz w:val="20"/>
                <w:szCs w:val="20"/>
              </w:rPr>
              <w:t>.</w:t>
            </w:r>
            <w:r w:rsidRPr="00F5342E">
              <w:rPr>
                <w:b/>
                <w:bCs/>
                <w:sz w:val="20"/>
                <w:szCs w:val="20"/>
                <w:lang w:val="id-ID"/>
              </w:rPr>
              <w:t>7</w:t>
            </w:r>
            <w:r w:rsidRPr="00F5342E">
              <w:rPr>
                <w:b/>
                <w:bCs/>
                <w:sz w:val="20"/>
                <w:szCs w:val="20"/>
              </w:rPr>
              <w:t>1</w:t>
            </w:r>
          </w:p>
        </w:tc>
      </w:tr>
    </w:tbl>
    <w:p w:rsidR="001771F1" w:rsidRDefault="001771F1" w:rsidP="007D0A55">
      <w:pPr>
        <w:shd w:val="clear" w:color="auto" w:fill="FFFFFF"/>
        <w:jc w:val="center"/>
        <w:rPr>
          <w:b/>
          <w:bCs/>
          <w:sz w:val="18"/>
          <w:szCs w:val="18"/>
          <w:lang w:val="id-ID"/>
        </w:rPr>
      </w:pPr>
    </w:p>
    <w:p w:rsidR="00737D32" w:rsidRPr="00737D32" w:rsidRDefault="00737D32" w:rsidP="007D0A55">
      <w:pPr>
        <w:shd w:val="clear" w:color="auto" w:fill="FFFFFF"/>
        <w:jc w:val="center"/>
        <w:rPr>
          <w:b/>
          <w:bCs/>
          <w:sz w:val="18"/>
          <w:szCs w:val="18"/>
          <w:lang w:val="id-ID"/>
        </w:rPr>
      </w:pPr>
    </w:p>
    <w:tbl>
      <w:tblPr>
        <w:tblW w:w="8080" w:type="dxa"/>
        <w:tblInd w:w="108" w:type="dxa"/>
        <w:tblLayout w:type="fixed"/>
        <w:tblLook w:val="04A0"/>
      </w:tblPr>
      <w:tblGrid>
        <w:gridCol w:w="3828"/>
        <w:gridCol w:w="1984"/>
        <w:gridCol w:w="284"/>
        <w:gridCol w:w="1984"/>
      </w:tblGrid>
      <w:tr w:rsidR="001076D3" w:rsidRPr="008A5413" w:rsidTr="001076D3">
        <w:tc>
          <w:tcPr>
            <w:tcW w:w="3828" w:type="dxa"/>
            <w:vMerge w:val="restart"/>
            <w:vAlign w:val="center"/>
          </w:tcPr>
          <w:p w:rsidR="001076D3" w:rsidRPr="008A5413" w:rsidRDefault="001076D3" w:rsidP="001076D3">
            <w:pPr>
              <w:pStyle w:val="Heading3"/>
              <w:numPr>
                <w:ilvl w:val="2"/>
                <w:numId w:val="41"/>
              </w:numPr>
              <w:jc w:val="left"/>
              <w:rPr>
                <w:b w:val="0"/>
                <w:bCs w:val="0"/>
                <w:sz w:val="20"/>
                <w:szCs w:val="22"/>
              </w:rPr>
            </w:pPr>
            <w:bookmarkStart w:id="357" w:name="_Toc514502471"/>
            <w:bookmarkStart w:id="358" w:name="_Toc514502892"/>
            <w:bookmarkStart w:id="359" w:name="_Toc514665175"/>
            <w:bookmarkStart w:id="360" w:name="_Toc514685200"/>
            <w:bookmarkStart w:id="361" w:name="_Toc515206059"/>
            <w:r w:rsidRPr="001709E6">
              <w:rPr>
                <w:sz w:val="22"/>
                <w:szCs w:val="22"/>
                <w:lang w:val="en-US"/>
              </w:rPr>
              <w:t>Surplus</w:t>
            </w:r>
            <w:r w:rsidRPr="001709E6">
              <w:rPr>
                <w:sz w:val="22"/>
                <w:szCs w:val="22"/>
              </w:rPr>
              <w:t xml:space="preserve"> (Defisit) LO</w:t>
            </w:r>
            <w:bookmarkEnd w:id="357"/>
            <w:bookmarkEnd w:id="358"/>
            <w:bookmarkEnd w:id="359"/>
            <w:bookmarkEnd w:id="360"/>
            <w:bookmarkEnd w:id="361"/>
          </w:p>
        </w:tc>
        <w:tc>
          <w:tcPr>
            <w:tcW w:w="1984" w:type="dxa"/>
            <w:tcBorders>
              <w:bottom w:val="single" w:sz="4" w:space="0" w:color="auto"/>
            </w:tcBorders>
          </w:tcPr>
          <w:p w:rsidR="001076D3" w:rsidRPr="001709E6" w:rsidRDefault="001076D3" w:rsidP="009D6E8C">
            <w:pPr>
              <w:pBdr>
                <w:top w:val="single" w:sz="4" w:space="1" w:color="auto"/>
              </w:pBdr>
              <w:shd w:val="clear" w:color="auto" w:fill="FFFFFF"/>
              <w:jc w:val="center"/>
              <w:rPr>
                <w:b/>
                <w:bCs/>
                <w:sz w:val="20"/>
                <w:szCs w:val="22"/>
                <w:lang w:val="id-ID"/>
              </w:rPr>
            </w:pPr>
            <w:r>
              <w:rPr>
                <w:b/>
                <w:bCs/>
                <w:sz w:val="20"/>
                <w:szCs w:val="22"/>
              </w:rPr>
              <w:t>31 Desember 201</w:t>
            </w:r>
            <w:r w:rsidR="009D6E8C">
              <w:rPr>
                <w:b/>
                <w:bCs/>
                <w:sz w:val="20"/>
                <w:szCs w:val="22"/>
                <w:lang w:val="id-ID"/>
              </w:rPr>
              <w:t>9</w:t>
            </w:r>
          </w:p>
          <w:p w:rsidR="001076D3" w:rsidRPr="008A5413" w:rsidRDefault="001076D3" w:rsidP="007D0A55">
            <w:pPr>
              <w:shd w:val="clear" w:color="auto" w:fill="FFFFFF"/>
              <w:jc w:val="center"/>
              <w:rPr>
                <w:b/>
                <w:bCs/>
                <w:sz w:val="20"/>
                <w:szCs w:val="22"/>
              </w:rPr>
            </w:pPr>
            <w:r w:rsidRPr="008A5413">
              <w:rPr>
                <w:b/>
                <w:bCs/>
                <w:sz w:val="20"/>
                <w:szCs w:val="22"/>
              </w:rPr>
              <w:t>(Rp)</w:t>
            </w:r>
          </w:p>
        </w:tc>
        <w:tc>
          <w:tcPr>
            <w:tcW w:w="284" w:type="dxa"/>
          </w:tcPr>
          <w:p w:rsidR="001076D3" w:rsidRPr="008A5413" w:rsidRDefault="001076D3" w:rsidP="007D0A55">
            <w:pPr>
              <w:shd w:val="clear" w:color="auto" w:fill="FFFFFF"/>
              <w:jc w:val="center"/>
              <w:rPr>
                <w:b/>
                <w:bCs/>
                <w:sz w:val="20"/>
                <w:szCs w:val="22"/>
              </w:rPr>
            </w:pPr>
          </w:p>
        </w:tc>
        <w:tc>
          <w:tcPr>
            <w:tcW w:w="1984" w:type="dxa"/>
            <w:tcBorders>
              <w:bottom w:val="single" w:sz="4" w:space="0" w:color="auto"/>
            </w:tcBorders>
          </w:tcPr>
          <w:p w:rsidR="001076D3" w:rsidRPr="009D6E8C" w:rsidRDefault="001076D3" w:rsidP="009D6E8C">
            <w:pPr>
              <w:pBdr>
                <w:top w:val="single" w:sz="4" w:space="1" w:color="auto"/>
              </w:pBdr>
              <w:shd w:val="clear" w:color="auto" w:fill="FFFFFF"/>
              <w:jc w:val="center"/>
              <w:rPr>
                <w:b/>
                <w:bCs/>
                <w:sz w:val="20"/>
                <w:szCs w:val="22"/>
                <w:lang w:val="id-ID"/>
              </w:rPr>
            </w:pPr>
            <w:r w:rsidRPr="008A5413">
              <w:rPr>
                <w:b/>
                <w:bCs/>
                <w:sz w:val="20"/>
                <w:szCs w:val="22"/>
              </w:rPr>
              <w:t xml:space="preserve">31 </w:t>
            </w:r>
            <w:r>
              <w:rPr>
                <w:b/>
                <w:bCs/>
                <w:sz w:val="20"/>
                <w:szCs w:val="22"/>
              </w:rPr>
              <w:t>Desember 201</w:t>
            </w:r>
            <w:r w:rsidR="009D6E8C">
              <w:rPr>
                <w:b/>
                <w:bCs/>
                <w:sz w:val="20"/>
                <w:szCs w:val="22"/>
                <w:lang w:val="id-ID"/>
              </w:rPr>
              <w:t>8</w:t>
            </w:r>
          </w:p>
          <w:p w:rsidR="001076D3" w:rsidRPr="008A5413" w:rsidRDefault="001076D3" w:rsidP="007D0A55">
            <w:pPr>
              <w:shd w:val="clear" w:color="auto" w:fill="FFFFFF"/>
              <w:jc w:val="center"/>
              <w:rPr>
                <w:b/>
                <w:bCs/>
                <w:sz w:val="20"/>
                <w:szCs w:val="22"/>
              </w:rPr>
            </w:pPr>
            <w:r w:rsidRPr="008A5413">
              <w:rPr>
                <w:b/>
                <w:bCs/>
                <w:sz w:val="20"/>
                <w:szCs w:val="22"/>
              </w:rPr>
              <w:t>(Rp)</w:t>
            </w:r>
          </w:p>
        </w:tc>
      </w:tr>
      <w:tr w:rsidR="001076D3" w:rsidRPr="008A5413" w:rsidTr="008E43AA">
        <w:tc>
          <w:tcPr>
            <w:tcW w:w="3828" w:type="dxa"/>
            <w:vMerge/>
          </w:tcPr>
          <w:p w:rsidR="001076D3" w:rsidRPr="001709E6" w:rsidRDefault="001076D3" w:rsidP="0030308E">
            <w:pPr>
              <w:pStyle w:val="Heading3"/>
              <w:numPr>
                <w:ilvl w:val="2"/>
                <w:numId w:val="41"/>
              </w:numPr>
              <w:jc w:val="left"/>
              <w:rPr>
                <w:sz w:val="22"/>
                <w:szCs w:val="22"/>
              </w:rPr>
            </w:pPr>
          </w:p>
        </w:tc>
        <w:tc>
          <w:tcPr>
            <w:tcW w:w="1984" w:type="dxa"/>
            <w:tcBorders>
              <w:top w:val="single" w:sz="4" w:space="0" w:color="auto"/>
              <w:bottom w:val="single" w:sz="4" w:space="0" w:color="auto"/>
            </w:tcBorders>
            <w:vAlign w:val="center"/>
          </w:tcPr>
          <w:p w:rsidR="001076D3" w:rsidRPr="008A5413" w:rsidRDefault="009D6E8C" w:rsidP="007D0A55">
            <w:pPr>
              <w:jc w:val="right"/>
              <w:rPr>
                <w:b/>
                <w:bCs/>
                <w:sz w:val="20"/>
                <w:szCs w:val="22"/>
              </w:rPr>
            </w:pPr>
            <w:r w:rsidRPr="009D6E8C">
              <w:rPr>
                <w:b/>
                <w:bCs/>
                <w:sz w:val="20"/>
                <w:szCs w:val="22"/>
              </w:rPr>
              <w:t>(2.555.319.217,21)</w:t>
            </w:r>
          </w:p>
        </w:tc>
        <w:tc>
          <w:tcPr>
            <w:tcW w:w="284" w:type="dxa"/>
          </w:tcPr>
          <w:p w:rsidR="001076D3" w:rsidRPr="008A5413" w:rsidRDefault="001076D3" w:rsidP="007D0A55">
            <w:pPr>
              <w:shd w:val="clear" w:color="auto" w:fill="FFFFFF"/>
              <w:jc w:val="both"/>
              <w:rPr>
                <w:b/>
                <w:bCs/>
                <w:sz w:val="20"/>
                <w:szCs w:val="22"/>
              </w:rPr>
            </w:pPr>
          </w:p>
        </w:tc>
        <w:tc>
          <w:tcPr>
            <w:tcW w:w="1984" w:type="dxa"/>
            <w:tcBorders>
              <w:top w:val="single" w:sz="4" w:space="0" w:color="auto"/>
              <w:bottom w:val="single" w:sz="4" w:space="0" w:color="auto"/>
            </w:tcBorders>
          </w:tcPr>
          <w:p w:rsidR="001076D3" w:rsidRPr="008A5413" w:rsidRDefault="009D6E8C" w:rsidP="00275098">
            <w:pPr>
              <w:shd w:val="clear" w:color="auto" w:fill="FFFFFF"/>
              <w:jc w:val="center"/>
              <w:rPr>
                <w:b/>
                <w:bCs/>
                <w:sz w:val="20"/>
                <w:szCs w:val="22"/>
              </w:rPr>
            </w:pPr>
            <w:r w:rsidRPr="001709E6">
              <w:rPr>
                <w:b/>
                <w:bCs/>
                <w:sz w:val="20"/>
                <w:szCs w:val="22"/>
              </w:rPr>
              <w:t>(2,084,196,216.91)</w:t>
            </w:r>
          </w:p>
        </w:tc>
      </w:tr>
    </w:tbl>
    <w:p w:rsidR="00F20B09" w:rsidRPr="008A5413" w:rsidRDefault="00F20B09" w:rsidP="007D0A55">
      <w:pPr>
        <w:shd w:val="clear" w:color="auto" w:fill="FFFFFF"/>
        <w:ind w:left="851" w:firstLine="491"/>
        <w:jc w:val="both"/>
        <w:rPr>
          <w:sz w:val="22"/>
          <w:szCs w:val="22"/>
        </w:rPr>
      </w:pPr>
    </w:p>
    <w:p w:rsidR="001771F1" w:rsidRPr="00275098" w:rsidRDefault="001771F1" w:rsidP="007D0A55">
      <w:pPr>
        <w:shd w:val="clear" w:color="auto" w:fill="FFFFFF"/>
        <w:ind w:left="851" w:firstLine="491"/>
        <w:jc w:val="both"/>
        <w:rPr>
          <w:bCs/>
        </w:rPr>
      </w:pPr>
      <w:r w:rsidRPr="00275098">
        <w:t>Surplus</w:t>
      </w:r>
      <w:r w:rsidRPr="00275098">
        <w:rPr>
          <w:bCs/>
        </w:rPr>
        <w:t xml:space="preserve"> (defisit) LO merupakan surplus (defisit) dari kegiatan operasional, kegiatan non operasional dan pos luar biasa, </w:t>
      </w:r>
      <w:r w:rsidR="00E725E4" w:rsidRPr="00275098">
        <w:rPr>
          <w:bCs/>
        </w:rPr>
        <w:t>sebagai berikut.</w:t>
      </w:r>
    </w:p>
    <w:p w:rsidR="001771F1" w:rsidRPr="00275098" w:rsidRDefault="00B160A0" w:rsidP="0017100C">
      <w:pPr>
        <w:pStyle w:val="Caption"/>
        <w:keepNext/>
        <w:spacing w:line="240" w:lineRule="auto"/>
        <w:ind w:left="851"/>
        <w:jc w:val="left"/>
        <w:rPr>
          <w:rFonts w:ascii="Times New Roman" w:hAnsi="Times New Roman" w:cs="Times New Roman"/>
          <w:bCs/>
          <w:i w:val="0"/>
          <w:sz w:val="24"/>
          <w:szCs w:val="24"/>
        </w:rPr>
      </w:pPr>
      <w:bookmarkStart w:id="362" w:name="_Toc515243042"/>
      <w:r w:rsidRPr="00275098">
        <w:rPr>
          <w:rFonts w:ascii="Times New Roman" w:hAnsi="Times New Roman" w:cs="Times New Roman"/>
          <w:i w:val="0"/>
          <w:sz w:val="24"/>
          <w:szCs w:val="24"/>
        </w:rPr>
        <w:t>Tabel</w:t>
      </w:r>
      <w:r w:rsidR="00A1662D">
        <w:rPr>
          <w:rFonts w:ascii="Times New Roman" w:hAnsi="Times New Roman" w:cs="Times New Roman"/>
          <w:i w:val="0"/>
          <w:sz w:val="24"/>
          <w:szCs w:val="24"/>
          <w:lang w:val="id-ID"/>
        </w:rPr>
        <w:t xml:space="preserve"> 3.2</w:t>
      </w:r>
      <w:r w:rsidR="0017100C">
        <w:rPr>
          <w:rFonts w:ascii="Times New Roman" w:hAnsi="Times New Roman" w:cs="Times New Roman"/>
          <w:i w:val="0"/>
          <w:sz w:val="24"/>
          <w:szCs w:val="24"/>
          <w:lang w:val="id-ID"/>
        </w:rPr>
        <w:t>8</w:t>
      </w:r>
      <w:r w:rsidR="00D76515" w:rsidRPr="00275098">
        <w:rPr>
          <w:rFonts w:ascii="Times New Roman" w:hAnsi="Times New Roman" w:cs="Times New Roman"/>
          <w:i w:val="0"/>
          <w:sz w:val="24"/>
          <w:szCs w:val="24"/>
        </w:rPr>
        <w:t>.</w:t>
      </w:r>
      <w:r w:rsidR="00275098" w:rsidRPr="00275098">
        <w:rPr>
          <w:rFonts w:ascii="Times New Roman" w:hAnsi="Times New Roman" w:cs="Times New Roman"/>
          <w:i w:val="0"/>
          <w:sz w:val="24"/>
          <w:szCs w:val="24"/>
          <w:lang w:val="id-ID"/>
        </w:rPr>
        <w:t xml:space="preserve"> </w:t>
      </w:r>
      <w:r w:rsidR="001771F1" w:rsidRPr="00275098">
        <w:rPr>
          <w:rFonts w:ascii="Times New Roman" w:hAnsi="Times New Roman" w:cs="Times New Roman"/>
          <w:bCs/>
          <w:i w:val="0"/>
          <w:sz w:val="24"/>
          <w:szCs w:val="24"/>
        </w:rPr>
        <w:t>Rincian Surplus (Defisit) LO</w:t>
      </w:r>
      <w:r w:rsidR="001D744F">
        <w:rPr>
          <w:rFonts w:ascii="Times New Roman" w:hAnsi="Times New Roman" w:cs="Times New Roman"/>
          <w:bCs/>
          <w:i w:val="0"/>
          <w:sz w:val="24"/>
          <w:szCs w:val="24"/>
          <w:lang w:val="id-ID"/>
        </w:rPr>
        <w:t xml:space="preserve"> </w:t>
      </w:r>
      <w:r w:rsidR="001771F1" w:rsidRPr="00275098">
        <w:rPr>
          <w:rFonts w:ascii="Times New Roman" w:hAnsi="Times New Roman" w:cs="Times New Roman"/>
          <w:bCs/>
          <w:i w:val="0"/>
          <w:sz w:val="24"/>
          <w:szCs w:val="24"/>
        </w:rPr>
        <w:t xml:space="preserve">Tahun </w:t>
      </w:r>
      <w:r w:rsidR="00D33309" w:rsidRPr="00275098">
        <w:rPr>
          <w:rFonts w:ascii="Times New Roman" w:hAnsi="Times New Roman" w:cs="Times New Roman"/>
          <w:bCs/>
          <w:i w:val="0"/>
          <w:sz w:val="24"/>
          <w:szCs w:val="24"/>
        </w:rPr>
        <w:t>2018 dan 2017</w:t>
      </w:r>
      <w:bookmarkEnd w:id="362"/>
    </w:p>
    <w:p w:rsidR="00D76515" w:rsidRPr="008A5413" w:rsidRDefault="00EC2E49" w:rsidP="007D0A55">
      <w:pPr>
        <w:jc w:val="right"/>
      </w:pPr>
      <w:r>
        <w:rPr>
          <w:i/>
          <w:sz w:val="18"/>
        </w:rPr>
        <w:t xml:space="preserve">dalam </w:t>
      </w:r>
      <w:r>
        <w:rPr>
          <w:i/>
          <w:sz w:val="18"/>
          <w:lang w:val="id-ID"/>
        </w:rPr>
        <w:t>R</w:t>
      </w:r>
      <w:r w:rsidR="00D76515" w:rsidRPr="008A5413">
        <w:rPr>
          <w:i/>
          <w:sz w:val="18"/>
        </w:rPr>
        <w:t>upiah</w:t>
      </w:r>
    </w:p>
    <w:tbl>
      <w:tblPr>
        <w:tblW w:w="73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503"/>
        <w:gridCol w:w="1693"/>
        <w:gridCol w:w="1659"/>
      </w:tblGrid>
      <w:tr w:rsidR="00D76515" w:rsidRPr="00243B29" w:rsidTr="00243B29">
        <w:trPr>
          <w:trHeight w:val="309"/>
        </w:trPr>
        <w:tc>
          <w:tcPr>
            <w:tcW w:w="504" w:type="dxa"/>
            <w:tcBorders>
              <w:bottom w:val="single" w:sz="4" w:space="0" w:color="auto"/>
            </w:tcBorders>
            <w:shd w:val="clear" w:color="auto" w:fill="auto"/>
            <w:vAlign w:val="center"/>
            <w:hideMark/>
          </w:tcPr>
          <w:p w:rsidR="001771F1" w:rsidRPr="00243B29" w:rsidRDefault="001771F1" w:rsidP="007D0A55">
            <w:pPr>
              <w:shd w:val="clear" w:color="auto" w:fill="FFFFFF"/>
              <w:contextualSpacing/>
              <w:jc w:val="center"/>
              <w:rPr>
                <w:b/>
                <w:sz w:val="20"/>
                <w:szCs w:val="20"/>
              </w:rPr>
            </w:pPr>
            <w:r w:rsidRPr="00243B29">
              <w:rPr>
                <w:b/>
                <w:sz w:val="20"/>
                <w:szCs w:val="20"/>
              </w:rPr>
              <w:lastRenderedPageBreak/>
              <w:t>No</w:t>
            </w:r>
          </w:p>
        </w:tc>
        <w:tc>
          <w:tcPr>
            <w:tcW w:w="3503" w:type="dxa"/>
            <w:tcBorders>
              <w:bottom w:val="single" w:sz="4" w:space="0" w:color="auto"/>
            </w:tcBorders>
            <w:shd w:val="clear" w:color="auto" w:fill="auto"/>
            <w:vAlign w:val="center"/>
            <w:hideMark/>
          </w:tcPr>
          <w:p w:rsidR="001771F1" w:rsidRPr="00243B29" w:rsidRDefault="001771F1" w:rsidP="007D0A55">
            <w:pPr>
              <w:shd w:val="clear" w:color="auto" w:fill="FFFFFF"/>
              <w:contextualSpacing/>
              <w:jc w:val="center"/>
              <w:rPr>
                <w:b/>
                <w:sz w:val="20"/>
                <w:szCs w:val="20"/>
              </w:rPr>
            </w:pPr>
            <w:r w:rsidRPr="00243B29">
              <w:rPr>
                <w:b/>
                <w:sz w:val="20"/>
                <w:szCs w:val="20"/>
              </w:rPr>
              <w:t>Surplus (defisit)</w:t>
            </w:r>
          </w:p>
        </w:tc>
        <w:tc>
          <w:tcPr>
            <w:tcW w:w="1693" w:type="dxa"/>
            <w:tcBorders>
              <w:bottom w:val="single" w:sz="4" w:space="0" w:color="auto"/>
            </w:tcBorders>
            <w:vAlign w:val="center"/>
          </w:tcPr>
          <w:p w:rsidR="001771F1" w:rsidRPr="00243B29" w:rsidRDefault="00275098" w:rsidP="009D6E8C">
            <w:pPr>
              <w:shd w:val="clear" w:color="auto" w:fill="FFFFFF"/>
              <w:contextualSpacing/>
              <w:jc w:val="center"/>
              <w:rPr>
                <w:b/>
                <w:sz w:val="20"/>
                <w:szCs w:val="20"/>
                <w:lang w:val="id-ID"/>
              </w:rPr>
            </w:pPr>
            <w:r w:rsidRPr="00243B29">
              <w:rPr>
                <w:b/>
                <w:sz w:val="20"/>
                <w:szCs w:val="20"/>
              </w:rPr>
              <w:t>201</w:t>
            </w:r>
            <w:r w:rsidR="009D6E8C" w:rsidRPr="00243B29">
              <w:rPr>
                <w:b/>
                <w:sz w:val="20"/>
                <w:szCs w:val="20"/>
                <w:lang w:val="id-ID"/>
              </w:rPr>
              <w:t>9</w:t>
            </w:r>
          </w:p>
        </w:tc>
        <w:tc>
          <w:tcPr>
            <w:tcW w:w="1659" w:type="dxa"/>
            <w:tcBorders>
              <w:bottom w:val="single" w:sz="4" w:space="0" w:color="auto"/>
            </w:tcBorders>
            <w:vAlign w:val="center"/>
          </w:tcPr>
          <w:p w:rsidR="001771F1" w:rsidRPr="00243B29" w:rsidRDefault="00E27EEC" w:rsidP="009D6E8C">
            <w:pPr>
              <w:shd w:val="clear" w:color="auto" w:fill="FFFFFF"/>
              <w:contextualSpacing/>
              <w:jc w:val="center"/>
              <w:rPr>
                <w:b/>
                <w:sz w:val="20"/>
                <w:szCs w:val="20"/>
                <w:lang w:val="id-ID"/>
              </w:rPr>
            </w:pPr>
            <w:r w:rsidRPr="00243B29">
              <w:rPr>
                <w:b/>
                <w:sz w:val="20"/>
                <w:szCs w:val="20"/>
              </w:rPr>
              <w:t>201</w:t>
            </w:r>
            <w:r w:rsidR="009D6E8C" w:rsidRPr="00243B29">
              <w:rPr>
                <w:b/>
                <w:sz w:val="20"/>
                <w:szCs w:val="20"/>
                <w:lang w:val="id-ID"/>
              </w:rPr>
              <w:t>8</w:t>
            </w:r>
          </w:p>
        </w:tc>
      </w:tr>
      <w:tr w:rsidR="009D6E8C" w:rsidRPr="00243B29" w:rsidTr="00243B29">
        <w:trPr>
          <w:trHeight w:val="78"/>
        </w:trPr>
        <w:tc>
          <w:tcPr>
            <w:tcW w:w="504" w:type="dxa"/>
            <w:tcBorders>
              <w:bottom w:val="dotted" w:sz="4" w:space="0" w:color="auto"/>
            </w:tcBorders>
            <w:shd w:val="clear" w:color="auto" w:fill="auto"/>
            <w:vAlign w:val="center"/>
            <w:hideMark/>
          </w:tcPr>
          <w:p w:rsidR="009D6E8C" w:rsidRPr="00243B29" w:rsidRDefault="009D6E8C" w:rsidP="007D0A55">
            <w:pPr>
              <w:shd w:val="clear" w:color="auto" w:fill="FFFFFF"/>
              <w:contextualSpacing/>
              <w:jc w:val="center"/>
              <w:rPr>
                <w:sz w:val="20"/>
                <w:szCs w:val="20"/>
              </w:rPr>
            </w:pPr>
            <w:r w:rsidRPr="00243B29">
              <w:rPr>
                <w:sz w:val="20"/>
                <w:szCs w:val="20"/>
              </w:rPr>
              <w:t>1</w:t>
            </w:r>
          </w:p>
        </w:tc>
        <w:tc>
          <w:tcPr>
            <w:tcW w:w="3503" w:type="dxa"/>
            <w:tcBorders>
              <w:bottom w:val="dotted" w:sz="4" w:space="0" w:color="auto"/>
            </w:tcBorders>
            <w:shd w:val="clear" w:color="auto" w:fill="auto"/>
            <w:vAlign w:val="center"/>
            <w:hideMark/>
          </w:tcPr>
          <w:p w:rsidR="009D6E8C" w:rsidRPr="00243B29" w:rsidRDefault="009D6E8C" w:rsidP="007D0A55">
            <w:pPr>
              <w:shd w:val="clear" w:color="auto" w:fill="FFFFFF"/>
              <w:contextualSpacing/>
              <w:rPr>
                <w:sz w:val="20"/>
                <w:szCs w:val="20"/>
              </w:rPr>
            </w:pPr>
            <w:r w:rsidRPr="00243B29">
              <w:rPr>
                <w:sz w:val="20"/>
                <w:szCs w:val="20"/>
              </w:rPr>
              <w:t>Surplus (Defisit) Kegiatan Operasi</w:t>
            </w:r>
          </w:p>
        </w:tc>
        <w:tc>
          <w:tcPr>
            <w:tcW w:w="1693" w:type="dxa"/>
            <w:tcBorders>
              <w:bottom w:val="dotted" w:sz="4" w:space="0" w:color="auto"/>
            </w:tcBorders>
            <w:vAlign w:val="center"/>
          </w:tcPr>
          <w:p w:rsidR="009D6E8C" w:rsidRPr="00243B29" w:rsidRDefault="009D6E8C" w:rsidP="007D0A55">
            <w:pPr>
              <w:contextualSpacing/>
              <w:jc w:val="right"/>
              <w:rPr>
                <w:rFonts w:ascii="Arial Narrow" w:hAnsi="Arial Narrow"/>
                <w:bCs/>
                <w:sz w:val="20"/>
                <w:szCs w:val="20"/>
              </w:rPr>
            </w:pPr>
            <w:r w:rsidRPr="00243B29">
              <w:rPr>
                <w:rFonts w:ascii="Arial Narrow" w:hAnsi="Arial Narrow"/>
                <w:bCs/>
                <w:sz w:val="20"/>
                <w:szCs w:val="20"/>
              </w:rPr>
              <w:t>(2.551.814.217,21)</w:t>
            </w:r>
          </w:p>
        </w:tc>
        <w:tc>
          <w:tcPr>
            <w:tcW w:w="1659" w:type="dxa"/>
            <w:tcBorders>
              <w:bottom w:val="dotted" w:sz="4" w:space="0" w:color="auto"/>
            </w:tcBorders>
            <w:vAlign w:val="center"/>
          </w:tcPr>
          <w:p w:rsidR="009D6E8C" w:rsidRPr="00243B29" w:rsidRDefault="009D6E8C" w:rsidP="00737D32">
            <w:pPr>
              <w:contextualSpacing/>
              <w:jc w:val="right"/>
              <w:rPr>
                <w:rFonts w:ascii="Arial Narrow" w:hAnsi="Arial Narrow"/>
                <w:bCs/>
                <w:sz w:val="20"/>
                <w:szCs w:val="20"/>
              </w:rPr>
            </w:pPr>
            <w:r w:rsidRPr="00243B29">
              <w:rPr>
                <w:rFonts w:ascii="Arial Narrow" w:hAnsi="Arial Narrow"/>
                <w:bCs/>
                <w:sz w:val="20"/>
                <w:szCs w:val="20"/>
              </w:rPr>
              <w:t>(2,084,196,216.91)</w:t>
            </w:r>
          </w:p>
        </w:tc>
      </w:tr>
      <w:tr w:rsidR="009D6E8C" w:rsidRPr="00243B29" w:rsidTr="00243B29">
        <w:trPr>
          <w:trHeight w:val="106"/>
        </w:trPr>
        <w:tc>
          <w:tcPr>
            <w:tcW w:w="504" w:type="dxa"/>
            <w:tcBorders>
              <w:top w:val="dotted" w:sz="4" w:space="0" w:color="auto"/>
              <w:bottom w:val="dotted" w:sz="4" w:space="0" w:color="auto"/>
            </w:tcBorders>
            <w:shd w:val="clear" w:color="auto" w:fill="auto"/>
            <w:vAlign w:val="center"/>
            <w:hideMark/>
          </w:tcPr>
          <w:p w:rsidR="009D6E8C" w:rsidRPr="00243B29" w:rsidRDefault="009D6E8C" w:rsidP="007D0A55">
            <w:pPr>
              <w:shd w:val="clear" w:color="auto" w:fill="FFFFFF"/>
              <w:contextualSpacing/>
              <w:jc w:val="center"/>
              <w:rPr>
                <w:sz w:val="20"/>
                <w:szCs w:val="20"/>
              </w:rPr>
            </w:pPr>
            <w:r w:rsidRPr="00243B29">
              <w:rPr>
                <w:sz w:val="20"/>
                <w:szCs w:val="20"/>
              </w:rPr>
              <w:t>2</w:t>
            </w:r>
          </w:p>
        </w:tc>
        <w:tc>
          <w:tcPr>
            <w:tcW w:w="3503" w:type="dxa"/>
            <w:tcBorders>
              <w:top w:val="dotted" w:sz="4" w:space="0" w:color="auto"/>
              <w:bottom w:val="dotted" w:sz="4" w:space="0" w:color="auto"/>
            </w:tcBorders>
            <w:shd w:val="clear" w:color="auto" w:fill="auto"/>
            <w:vAlign w:val="center"/>
            <w:hideMark/>
          </w:tcPr>
          <w:p w:rsidR="009D6E8C" w:rsidRPr="00243B29" w:rsidRDefault="009D6E8C" w:rsidP="007D0A55">
            <w:pPr>
              <w:shd w:val="clear" w:color="auto" w:fill="FFFFFF"/>
              <w:contextualSpacing/>
              <w:rPr>
                <w:sz w:val="20"/>
                <w:szCs w:val="20"/>
              </w:rPr>
            </w:pPr>
            <w:r w:rsidRPr="00243B29">
              <w:rPr>
                <w:sz w:val="20"/>
                <w:szCs w:val="20"/>
              </w:rPr>
              <w:t>Surplus (Defisit) Non  Operasi</w:t>
            </w:r>
          </w:p>
        </w:tc>
        <w:tc>
          <w:tcPr>
            <w:tcW w:w="1693" w:type="dxa"/>
            <w:tcBorders>
              <w:top w:val="dotted" w:sz="4" w:space="0" w:color="auto"/>
              <w:bottom w:val="dotted" w:sz="4" w:space="0" w:color="auto"/>
            </w:tcBorders>
            <w:vAlign w:val="center"/>
          </w:tcPr>
          <w:p w:rsidR="009D6E8C" w:rsidRPr="00243B29" w:rsidRDefault="00C22332" w:rsidP="007D0A55">
            <w:pPr>
              <w:contextualSpacing/>
              <w:jc w:val="right"/>
              <w:rPr>
                <w:rFonts w:ascii="Arial Narrow" w:hAnsi="Arial Narrow"/>
                <w:bCs/>
                <w:sz w:val="20"/>
                <w:szCs w:val="20"/>
                <w:lang w:val="id-ID"/>
              </w:rPr>
            </w:pPr>
            <w:r w:rsidRPr="00243B29">
              <w:rPr>
                <w:rFonts w:ascii="Arial Narrow" w:hAnsi="Arial Narrow"/>
                <w:bCs/>
                <w:sz w:val="20"/>
                <w:szCs w:val="20"/>
                <w:lang w:val="id-ID"/>
              </w:rPr>
              <w:t>(3.505.000,00)</w:t>
            </w:r>
          </w:p>
        </w:tc>
        <w:tc>
          <w:tcPr>
            <w:tcW w:w="1659" w:type="dxa"/>
            <w:tcBorders>
              <w:top w:val="dotted" w:sz="4" w:space="0" w:color="auto"/>
              <w:bottom w:val="dotted" w:sz="4" w:space="0" w:color="auto"/>
            </w:tcBorders>
            <w:vAlign w:val="center"/>
          </w:tcPr>
          <w:p w:rsidR="009D6E8C" w:rsidRPr="00243B29" w:rsidRDefault="009D6E8C" w:rsidP="00737D32">
            <w:pPr>
              <w:contextualSpacing/>
              <w:jc w:val="right"/>
              <w:rPr>
                <w:rFonts w:ascii="Arial Narrow" w:hAnsi="Arial Narrow"/>
                <w:bCs/>
                <w:sz w:val="20"/>
                <w:szCs w:val="20"/>
                <w:lang w:val="id-ID"/>
              </w:rPr>
            </w:pPr>
            <w:r w:rsidRPr="00243B29">
              <w:rPr>
                <w:rFonts w:ascii="Arial Narrow" w:hAnsi="Arial Narrow"/>
                <w:bCs/>
                <w:sz w:val="20"/>
                <w:szCs w:val="20"/>
                <w:lang w:val="id-ID"/>
              </w:rPr>
              <w:t>0</w:t>
            </w:r>
          </w:p>
        </w:tc>
      </w:tr>
      <w:tr w:rsidR="009D6E8C" w:rsidRPr="00243B29" w:rsidTr="00243B29">
        <w:trPr>
          <w:trHeight w:val="71"/>
        </w:trPr>
        <w:tc>
          <w:tcPr>
            <w:tcW w:w="504" w:type="dxa"/>
            <w:tcBorders>
              <w:top w:val="dotted" w:sz="4" w:space="0" w:color="auto"/>
            </w:tcBorders>
            <w:shd w:val="clear" w:color="auto" w:fill="auto"/>
            <w:vAlign w:val="center"/>
            <w:hideMark/>
          </w:tcPr>
          <w:p w:rsidR="009D6E8C" w:rsidRPr="00243B29" w:rsidRDefault="009D6E8C" w:rsidP="007D0A55">
            <w:pPr>
              <w:shd w:val="clear" w:color="auto" w:fill="FFFFFF"/>
              <w:contextualSpacing/>
              <w:jc w:val="center"/>
              <w:rPr>
                <w:sz w:val="20"/>
                <w:szCs w:val="20"/>
              </w:rPr>
            </w:pPr>
            <w:r w:rsidRPr="00243B29">
              <w:rPr>
                <w:sz w:val="20"/>
                <w:szCs w:val="20"/>
              </w:rPr>
              <w:t>3</w:t>
            </w:r>
          </w:p>
        </w:tc>
        <w:tc>
          <w:tcPr>
            <w:tcW w:w="3503" w:type="dxa"/>
            <w:tcBorders>
              <w:top w:val="dotted" w:sz="4" w:space="0" w:color="auto"/>
            </w:tcBorders>
            <w:shd w:val="clear" w:color="auto" w:fill="auto"/>
            <w:vAlign w:val="center"/>
            <w:hideMark/>
          </w:tcPr>
          <w:p w:rsidR="009D6E8C" w:rsidRPr="00243B29" w:rsidRDefault="009D6E8C" w:rsidP="007D0A55">
            <w:pPr>
              <w:shd w:val="clear" w:color="auto" w:fill="FFFFFF"/>
              <w:contextualSpacing/>
              <w:rPr>
                <w:sz w:val="20"/>
                <w:szCs w:val="20"/>
              </w:rPr>
            </w:pPr>
            <w:r w:rsidRPr="00243B29">
              <w:rPr>
                <w:sz w:val="20"/>
                <w:szCs w:val="20"/>
              </w:rPr>
              <w:t>Pos Luar Biasa</w:t>
            </w:r>
          </w:p>
        </w:tc>
        <w:tc>
          <w:tcPr>
            <w:tcW w:w="1693" w:type="dxa"/>
            <w:tcBorders>
              <w:top w:val="dotted" w:sz="4" w:space="0" w:color="auto"/>
            </w:tcBorders>
            <w:vAlign w:val="center"/>
          </w:tcPr>
          <w:p w:rsidR="009D6E8C" w:rsidRPr="00243B29" w:rsidRDefault="009D6E8C" w:rsidP="007D0A55">
            <w:pPr>
              <w:shd w:val="clear" w:color="auto" w:fill="FFFFFF"/>
              <w:contextualSpacing/>
              <w:jc w:val="right"/>
              <w:rPr>
                <w:rFonts w:ascii="Arial Narrow" w:hAnsi="Arial Narrow"/>
                <w:bCs/>
                <w:sz w:val="20"/>
                <w:szCs w:val="20"/>
                <w:lang w:val="id-ID"/>
              </w:rPr>
            </w:pPr>
            <w:r w:rsidRPr="00243B29">
              <w:rPr>
                <w:rFonts w:ascii="Arial Narrow" w:eastAsia="Calibri" w:hAnsi="Arial Narrow"/>
                <w:bCs/>
                <w:sz w:val="20"/>
                <w:szCs w:val="20"/>
                <w:lang w:val="id-ID"/>
              </w:rPr>
              <w:t>0</w:t>
            </w:r>
          </w:p>
        </w:tc>
        <w:tc>
          <w:tcPr>
            <w:tcW w:w="1659" w:type="dxa"/>
            <w:tcBorders>
              <w:top w:val="dotted" w:sz="4" w:space="0" w:color="auto"/>
            </w:tcBorders>
            <w:vAlign w:val="center"/>
          </w:tcPr>
          <w:p w:rsidR="009D6E8C" w:rsidRPr="00243B29" w:rsidRDefault="009D6E8C" w:rsidP="00737D32">
            <w:pPr>
              <w:shd w:val="clear" w:color="auto" w:fill="FFFFFF"/>
              <w:contextualSpacing/>
              <w:jc w:val="right"/>
              <w:rPr>
                <w:rFonts w:ascii="Arial Narrow" w:hAnsi="Arial Narrow"/>
                <w:bCs/>
                <w:sz w:val="20"/>
                <w:szCs w:val="20"/>
                <w:lang w:val="id-ID"/>
              </w:rPr>
            </w:pPr>
            <w:r w:rsidRPr="00243B29">
              <w:rPr>
                <w:rFonts w:ascii="Arial Narrow" w:eastAsia="Calibri" w:hAnsi="Arial Narrow"/>
                <w:bCs/>
                <w:sz w:val="20"/>
                <w:szCs w:val="20"/>
                <w:lang w:val="id-ID"/>
              </w:rPr>
              <w:t>0</w:t>
            </w:r>
          </w:p>
        </w:tc>
      </w:tr>
      <w:tr w:rsidR="009D6E8C" w:rsidRPr="00243B29" w:rsidTr="00243B29">
        <w:trPr>
          <w:trHeight w:val="260"/>
        </w:trPr>
        <w:tc>
          <w:tcPr>
            <w:tcW w:w="504" w:type="dxa"/>
            <w:shd w:val="clear" w:color="auto" w:fill="auto"/>
            <w:vAlign w:val="center"/>
            <w:hideMark/>
          </w:tcPr>
          <w:p w:rsidR="009D6E8C" w:rsidRPr="00243B29" w:rsidRDefault="009D6E8C" w:rsidP="007D0A55">
            <w:pPr>
              <w:shd w:val="clear" w:color="auto" w:fill="FFFFFF"/>
              <w:contextualSpacing/>
              <w:rPr>
                <w:b/>
                <w:sz w:val="20"/>
                <w:szCs w:val="20"/>
              </w:rPr>
            </w:pPr>
          </w:p>
        </w:tc>
        <w:tc>
          <w:tcPr>
            <w:tcW w:w="3503" w:type="dxa"/>
            <w:shd w:val="clear" w:color="auto" w:fill="auto"/>
            <w:vAlign w:val="center"/>
            <w:hideMark/>
          </w:tcPr>
          <w:p w:rsidR="009D6E8C" w:rsidRPr="00243B29" w:rsidRDefault="009D6E8C" w:rsidP="00DD5BBF">
            <w:pPr>
              <w:shd w:val="clear" w:color="auto" w:fill="FFFFFF"/>
              <w:contextualSpacing/>
              <w:jc w:val="right"/>
              <w:rPr>
                <w:b/>
                <w:sz w:val="20"/>
                <w:szCs w:val="20"/>
              </w:rPr>
            </w:pPr>
            <w:r w:rsidRPr="00243B29">
              <w:rPr>
                <w:b/>
                <w:sz w:val="20"/>
                <w:szCs w:val="20"/>
              </w:rPr>
              <w:t>Jumlah</w:t>
            </w:r>
          </w:p>
        </w:tc>
        <w:tc>
          <w:tcPr>
            <w:tcW w:w="1693" w:type="dxa"/>
            <w:vAlign w:val="center"/>
          </w:tcPr>
          <w:p w:rsidR="009D6E8C" w:rsidRPr="00243B29" w:rsidRDefault="009D6E8C" w:rsidP="00EC2E49">
            <w:pPr>
              <w:contextualSpacing/>
              <w:jc w:val="right"/>
              <w:rPr>
                <w:rFonts w:ascii="Arial Narrow" w:hAnsi="Arial Narrow"/>
                <w:b/>
                <w:bCs/>
                <w:sz w:val="20"/>
                <w:szCs w:val="20"/>
              </w:rPr>
            </w:pPr>
            <w:r w:rsidRPr="00243B29">
              <w:rPr>
                <w:rFonts w:ascii="Arial Narrow" w:hAnsi="Arial Narrow"/>
                <w:b/>
                <w:bCs/>
                <w:sz w:val="20"/>
                <w:szCs w:val="20"/>
              </w:rPr>
              <w:t>(2.555.319.217,21)</w:t>
            </w:r>
          </w:p>
        </w:tc>
        <w:tc>
          <w:tcPr>
            <w:tcW w:w="1659" w:type="dxa"/>
            <w:vAlign w:val="center"/>
          </w:tcPr>
          <w:p w:rsidR="009D6E8C" w:rsidRPr="00243B29" w:rsidRDefault="009D6E8C" w:rsidP="00737D32">
            <w:pPr>
              <w:contextualSpacing/>
              <w:jc w:val="right"/>
              <w:rPr>
                <w:rFonts w:ascii="Arial Narrow" w:hAnsi="Arial Narrow"/>
                <w:b/>
                <w:bCs/>
                <w:sz w:val="20"/>
                <w:szCs w:val="20"/>
              </w:rPr>
            </w:pPr>
            <w:r w:rsidRPr="00243B29">
              <w:rPr>
                <w:rFonts w:ascii="Arial Narrow" w:hAnsi="Arial Narrow"/>
                <w:b/>
                <w:bCs/>
                <w:sz w:val="20"/>
                <w:szCs w:val="20"/>
              </w:rPr>
              <w:t>(2,084,196,216.91)</w:t>
            </w:r>
          </w:p>
        </w:tc>
      </w:tr>
    </w:tbl>
    <w:p w:rsidR="00EC06FC" w:rsidRDefault="00EC06FC" w:rsidP="00EC06FC">
      <w:pPr>
        <w:rPr>
          <w:b/>
          <w:lang w:val="id-ID"/>
        </w:rPr>
      </w:pPr>
      <w:bookmarkStart w:id="363" w:name="_Toc514502472"/>
      <w:bookmarkStart w:id="364" w:name="_Toc514502893"/>
      <w:bookmarkStart w:id="365" w:name="_Toc514665176"/>
      <w:bookmarkStart w:id="366" w:name="_Toc514685201"/>
    </w:p>
    <w:p w:rsidR="00A601C0" w:rsidRPr="0017100C" w:rsidRDefault="00A601C0" w:rsidP="00BF7A67">
      <w:pPr>
        <w:pStyle w:val="ListParagraph"/>
        <w:numPr>
          <w:ilvl w:val="1"/>
          <w:numId w:val="32"/>
        </w:numPr>
        <w:spacing w:after="0"/>
        <w:ind w:left="425" w:hanging="425"/>
        <w:rPr>
          <w:rFonts w:ascii="Times New Roman" w:hAnsi="Times New Roman"/>
          <w:b/>
          <w:sz w:val="24"/>
          <w:szCs w:val="24"/>
        </w:rPr>
      </w:pPr>
      <w:bookmarkStart w:id="367" w:name="_Toc514502481"/>
      <w:bookmarkStart w:id="368" w:name="_Toc514502902"/>
      <w:bookmarkStart w:id="369" w:name="_Toc514665185"/>
      <w:bookmarkStart w:id="370" w:name="_Toc514685209"/>
      <w:bookmarkStart w:id="371" w:name="_Toc515206069"/>
      <w:bookmarkEnd w:id="363"/>
      <w:bookmarkEnd w:id="364"/>
      <w:bookmarkEnd w:id="365"/>
      <w:bookmarkEnd w:id="366"/>
      <w:r w:rsidRPr="003B1868">
        <w:rPr>
          <w:rFonts w:ascii="Times New Roman" w:hAnsi="Times New Roman"/>
          <w:b/>
          <w:sz w:val="24"/>
          <w:szCs w:val="24"/>
        </w:rPr>
        <w:t xml:space="preserve">PENJELASAN </w:t>
      </w:r>
      <w:r w:rsidR="00335255">
        <w:rPr>
          <w:rFonts w:ascii="Times New Roman" w:hAnsi="Times New Roman"/>
          <w:b/>
          <w:sz w:val="24"/>
          <w:szCs w:val="24"/>
          <w:lang w:val="id-ID"/>
        </w:rPr>
        <w:t xml:space="preserve">POS-POS </w:t>
      </w:r>
      <w:r w:rsidRPr="003B1868">
        <w:rPr>
          <w:rFonts w:ascii="Times New Roman" w:hAnsi="Times New Roman"/>
          <w:b/>
          <w:sz w:val="24"/>
          <w:szCs w:val="24"/>
        </w:rPr>
        <w:t>LAPORAN PERUBAHAN EKUITAS</w:t>
      </w:r>
      <w:bookmarkEnd w:id="367"/>
      <w:bookmarkEnd w:id="368"/>
      <w:bookmarkEnd w:id="369"/>
      <w:bookmarkEnd w:id="370"/>
      <w:bookmarkEnd w:id="371"/>
    </w:p>
    <w:p w:rsidR="0017100C" w:rsidRPr="0017100C" w:rsidRDefault="0017100C" w:rsidP="0017100C">
      <w:pPr>
        <w:rPr>
          <w:b/>
        </w:rPr>
      </w:pPr>
    </w:p>
    <w:tbl>
      <w:tblPr>
        <w:tblW w:w="0" w:type="auto"/>
        <w:tblInd w:w="534" w:type="dxa"/>
        <w:tblLook w:val="04A0"/>
      </w:tblPr>
      <w:tblGrid>
        <w:gridCol w:w="3016"/>
        <w:gridCol w:w="2141"/>
        <w:gridCol w:w="242"/>
        <w:gridCol w:w="2141"/>
      </w:tblGrid>
      <w:tr w:rsidR="001076D3" w:rsidRPr="00BF7A67" w:rsidTr="001076D3">
        <w:tc>
          <w:tcPr>
            <w:tcW w:w="3016" w:type="dxa"/>
            <w:vMerge w:val="restart"/>
            <w:vAlign w:val="center"/>
          </w:tcPr>
          <w:p w:rsidR="001076D3" w:rsidRPr="00BF7A67" w:rsidRDefault="001076D3" w:rsidP="00737D32">
            <w:pPr>
              <w:pStyle w:val="Heading3"/>
              <w:jc w:val="left"/>
              <w:rPr>
                <w:b w:val="0"/>
                <w:bCs w:val="0"/>
                <w:sz w:val="22"/>
                <w:szCs w:val="22"/>
                <w:lang w:val="es-ES"/>
              </w:rPr>
            </w:pPr>
            <w:bookmarkStart w:id="372" w:name="_Toc514502482"/>
            <w:bookmarkStart w:id="373" w:name="_Toc514502903"/>
            <w:bookmarkStart w:id="374" w:name="_Toc514665186"/>
            <w:bookmarkStart w:id="375" w:name="_Toc514685210"/>
            <w:bookmarkStart w:id="376" w:name="_Toc515206070"/>
            <w:r w:rsidRPr="00BF7A67">
              <w:rPr>
                <w:sz w:val="22"/>
                <w:szCs w:val="22"/>
              </w:rPr>
              <w:t xml:space="preserve">Ekuitas </w:t>
            </w:r>
            <w:bookmarkEnd w:id="372"/>
            <w:bookmarkEnd w:id="373"/>
            <w:bookmarkEnd w:id="374"/>
            <w:bookmarkEnd w:id="375"/>
            <w:bookmarkEnd w:id="376"/>
            <w:r w:rsidR="006D6D2B">
              <w:rPr>
                <w:sz w:val="22"/>
                <w:szCs w:val="22"/>
              </w:rPr>
              <w:t>Akhir</w:t>
            </w:r>
          </w:p>
        </w:tc>
        <w:tc>
          <w:tcPr>
            <w:tcW w:w="2141" w:type="dxa"/>
            <w:tcBorders>
              <w:bottom w:val="single" w:sz="4" w:space="0" w:color="auto"/>
            </w:tcBorders>
          </w:tcPr>
          <w:p w:rsidR="001076D3" w:rsidRPr="006D6D2B" w:rsidRDefault="001076D3" w:rsidP="006D6D2B">
            <w:pPr>
              <w:jc w:val="center"/>
              <w:rPr>
                <w:b/>
                <w:bCs/>
                <w:sz w:val="22"/>
                <w:szCs w:val="22"/>
                <w:lang w:val="id-ID"/>
              </w:rPr>
            </w:pPr>
            <w:r w:rsidRPr="00BF7A67">
              <w:rPr>
                <w:b/>
                <w:bCs/>
                <w:sz w:val="22"/>
                <w:szCs w:val="22"/>
              </w:rPr>
              <w:t>31 Desember 201</w:t>
            </w:r>
            <w:r w:rsidR="006D6D2B">
              <w:rPr>
                <w:b/>
                <w:bCs/>
                <w:sz w:val="22"/>
                <w:szCs w:val="22"/>
                <w:lang w:val="id-ID"/>
              </w:rPr>
              <w:t>9</w:t>
            </w:r>
          </w:p>
        </w:tc>
        <w:tc>
          <w:tcPr>
            <w:tcW w:w="242" w:type="dxa"/>
          </w:tcPr>
          <w:p w:rsidR="001076D3" w:rsidRPr="00BF7A67" w:rsidRDefault="001076D3" w:rsidP="007D0A55">
            <w:pPr>
              <w:jc w:val="center"/>
              <w:rPr>
                <w:b/>
                <w:bCs/>
                <w:sz w:val="22"/>
                <w:szCs w:val="22"/>
                <w:lang w:val="es-ES"/>
              </w:rPr>
            </w:pPr>
          </w:p>
        </w:tc>
        <w:tc>
          <w:tcPr>
            <w:tcW w:w="2141" w:type="dxa"/>
            <w:tcBorders>
              <w:bottom w:val="single" w:sz="4" w:space="0" w:color="auto"/>
            </w:tcBorders>
          </w:tcPr>
          <w:p w:rsidR="001076D3" w:rsidRPr="006D6D2B" w:rsidRDefault="001076D3" w:rsidP="006D6D2B">
            <w:pPr>
              <w:jc w:val="center"/>
              <w:rPr>
                <w:b/>
                <w:bCs/>
                <w:sz w:val="22"/>
                <w:szCs w:val="22"/>
                <w:lang w:val="id-ID"/>
              </w:rPr>
            </w:pPr>
            <w:r w:rsidRPr="00BF7A67">
              <w:rPr>
                <w:b/>
                <w:bCs/>
                <w:sz w:val="22"/>
                <w:szCs w:val="22"/>
              </w:rPr>
              <w:t>31 Desember 201</w:t>
            </w:r>
            <w:r w:rsidR="006D6D2B">
              <w:rPr>
                <w:b/>
                <w:bCs/>
                <w:sz w:val="22"/>
                <w:szCs w:val="22"/>
                <w:lang w:val="id-ID"/>
              </w:rPr>
              <w:t>8</w:t>
            </w:r>
          </w:p>
        </w:tc>
      </w:tr>
      <w:tr w:rsidR="001076D3" w:rsidRPr="00BF7A67" w:rsidTr="003B1868">
        <w:tc>
          <w:tcPr>
            <w:tcW w:w="3016" w:type="dxa"/>
            <w:vMerge/>
            <w:vAlign w:val="center"/>
          </w:tcPr>
          <w:p w:rsidR="001076D3" w:rsidRPr="00BF7A67" w:rsidRDefault="001076D3" w:rsidP="0030308E">
            <w:pPr>
              <w:pStyle w:val="Heading3"/>
              <w:numPr>
                <w:ilvl w:val="0"/>
                <w:numId w:val="28"/>
              </w:numPr>
              <w:jc w:val="left"/>
              <w:rPr>
                <w:sz w:val="20"/>
                <w:szCs w:val="20"/>
              </w:rPr>
            </w:pPr>
          </w:p>
        </w:tc>
        <w:tc>
          <w:tcPr>
            <w:tcW w:w="2141" w:type="dxa"/>
            <w:tcBorders>
              <w:top w:val="single" w:sz="4" w:space="0" w:color="auto"/>
              <w:bottom w:val="single" w:sz="4" w:space="0" w:color="auto"/>
            </w:tcBorders>
            <w:vAlign w:val="center"/>
          </w:tcPr>
          <w:p w:rsidR="001076D3" w:rsidRPr="006D6D2B" w:rsidRDefault="00BF7A67" w:rsidP="006D6D2B">
            <w:pPr>
              <w:jc w:val="center"/>
              <w:rPr>
                <w:b/>
                <w:bCs/>
                <w:sz w:val="20"/>
                <w:szCs w:val="20"/>
                <w:lang w:val="id-ID"/>
              </w:rPr>
            </w:pPr>
            <w:r>
              <w:rPr>
                <w:b/>
                <w:sz w:val="20"/>
                <w:szCs w:val="20"/>
                <w:lang w:eastAsia="en-AU"/>
              </w:rPr>
              <w:t>Rp.</w:t>
            </w:r>
            <w:r w:rsidR="006D6D2B">
              <w:rPr>
                <w:b/>
                <w:sz w:val="20"/>
                <w:szCs w:val="20"/>
                <w:lang w:val="id-ID" w:eastAsia="en-AU"/>
              </w:rPr>
              <w:t xml:space="preserve"> </w:t>
            </w:r>
            <w:r w:rsidR="006D6D2B" w:rsidRPr="006D6D2B">
              <w:rPr>
                <w:b/>
                <w:sz w:val="20"/>
                <w:szCs w:val="20"/>
                <w:lang w:val="id-ID" w:eastAsia="en-AU"/>
              </w:rPr>
              <w:t>(179.299.714,73)</w:t>
            </w:r>
          </w:p>
        </w:tc>
        <w:tc>
          <w:tcPr>
            <w:tcW w:w="242" w:type="dxa"/>
            <w:vAlign w:val="center"/>
          </w:tcPr>
          <w:p w:rsidR="001076D3" w:rsidRPr="00BF7A67" w:rsidRDefault="001076D3" w:rsidP="006D6D2B">
            <w:pPr>
              <w:jc w:val="center"/>
              <w:rPr>
                <w:b/>
                <w:bCs/>
                <w:sz w:val="20"/>
                <w:szCs w:val="20"/>
                <w:lang w:val="es-ES"/>
              </w:rPr>
            </w:pPr>
          </w:p>
        </w:tc>
        <w:tc>
          <w:tcPr>
            <w:tcW w:w="2141" w:type="dxa"/>
            <w:tcBorders>
              <w:top w:val="single" w:sz="4" w:space="0" w:color="auto"/>
              <w:bottom w:val="single" w:sz="4" w:space="0" w:color="auto"/>
            </w:tcBorders>
            <w:vAlign w:val="center"/>
          </w:tcPr>
          <w:p w:rsidR="001076D3" w:rsidRPr="00BF7A67" w:rsidRDefault="00BF7A67" w:rsidP="006D6D2B">
            <w:pPr>
              <w:jc w:val="center"/>
              <w:rPr>
                <w:b/>
                <w:bCs/>
                <w:sz w:val="20"/>
                <w:szCs w:val="20"/>
              </w:rPr>
            </w:pPr>
            <w:r>
              <w:rPr>
                <w:b/>
                <w:sz w:val="20"/>
                <w:szCs w:val="20"/>
                <w:lang w:eastAsia="en-AU"/>
              </w:rPr>
              <w:t xml:space="preserve">Rp. </w:t>
            </w:r>
            <w:r w:rsidR="006D6D2B" w:rsidRPr="006D6D2B">
              <w:rPr>
                <w:b/>
                <w:sz w:val="20"/>
                <w:szCs w:val="20"/>
                <w:lang w:eastAsia="en-AU"/>
              </w:rPr>
              <w:t>2.376.019.502,48</w:t>
            </w:r>
          </w:p>
        </w:tc>
      </w:tr>
    </w:tbl>
    <w:p w:rsidR="00A601C0" w:rsidRDefault="00A601C0" w:rsidP="006B02F6">
      <w:pPr>
        <w:ind w:left="851" w:firstLine="567"/>
        <w:jc w:val="both"/>
        <w:rPr>
          <w:bCs/>
          <w:lang w:val="id-ID"/>
        </w:rPr>
      </w:pPr>
      <w:r w:rsidRPr="0017100C">
        <w:rPr>
          <w:bCs/>
        </w:rPr>
        <w:t>Saldo ekuitas awal tahun 201</w:t>
      </w:r>
      <w:r w:rsidR="006B02F6" w:rsidRPr="0017100C">
        <w:rPr>
          <w:bCs/>
          <w:lang w:val="id-ID"/>
        </w:rPr>
        <w:t>9</w:t>
      </w:r>
      <w:r w:rsidRPr="0017100C">
        <w:rPr>
          <w:bCs/>
        </w:rPr>
        <w:t xml:space="preserve"> sebesar Rp</w:t>
      </w:r>
      <w:r w:rsidR="00EC2E49" w:rsidRPr="0017100C">
        <w:rPr>
          <w:bCs/>
          <w:lang w:val="id-ID"/>
        </w:rPr>
        <w:t>.</w:t>
      </w:r>
      <w:r w:rsidR="006B02F6" w:rsidRPr="0017100C">
        <w:rPr>
          <w:color w:val="080000"/>
        </w:rPr>
        <w:t xml:space="preserve"> 2.376.019.502,48</w:t>
      </w:r>
      <w:r w:rsidR="00EC2E49" w:rsidRPr="0017100C">
        <w:rPr>
          <w:bCs/>
          <w:lang w:val="id-ID"/>
        </w:rPr>
        <w:t xml:space="preserve"> </w:t>
      </w:r>
      <w:r w:rsidRPr="0017100C">
        <w:rPr>
          <w:bCs/>
        </w:rPr>
        <w:t xml:space="preserve">merupakan akuitas yang sebelumnya telah disajikan di Neraca tahun </w:t>
      </w:r>
      <w:r w:rsidR="00E27EEC" w:rsidRPr="0017100C">
        <w:rPr>
          <w:bCs/>
        </w:rPr>
        <w:t>201</w:t>
      </w:r>
      <w:r w:rsidR="006B02F6" w:rsidRPr="0017100C">
        <w:rPr>
          <w:bCs/>
          <w:lang w:val="id-ID"/>
        </w:rPr>
        <w:t>8</w:t>
      </w:r>
      <w:r w:rsidR="00EC2E49" w:rsidRPr="0017100C">
        <w:rPr>
          <w:bCs/>
          <w:lang w:val="id-ID"/>
        </w:rPr>
        <w:t xml:space="preserve"> </w:t>
      </w:r>
      <w:r w:rsidRPr="0017100C">
        <w:rPr>
          <w:bCs/>
          <w:i/>
        </w:rPr>
        <w:t>audited</w:t>
      </w:r>
      <w:r w:rsidRPr="0017100C">
        <w:rPr>
          <w:bCs/>
        </w:rPr>
        <w:t xml:space="preserve">. </w:t>
      </w:r>
    </w:p>
    <w:p w:rsidR="00EC2E49" w:rsidRPr="0017100C" w:rsidRDefault="00A1662D" w:rsidP="0017100C">
      <w:pPr>
        <w:ind w:left="851"/>
        <w:jc w:val="both"/>
        <w:rPr>
          <w:bCs/>
          <w:lang w:val="id-ID"/>
        </w:rPr>
      </w:pPr>
      <w:r w:rsidRPr="0017100C">
        <w:rPr>
          <w:bCs/>
          <w:lang w:val="id-ID"/>
        </w:rPr>
        <w:t>Tabel 3.2</w:t>
      </w:r>
      <w:r w:rsidR="0017100C" w:rsidRPr="0017100C">
        <w:rPr>
          <w:bCs/>
          <w:lang w:val="id-ID"/>
        </w:rPr>
        <w:t>9</w:t>
      </w:r>
      <w:r w:rsidR="00EC2E49" w:rsidRPr="0017100C">
        <w:rPr>
          <w:bCs/>
          <w:lang w:val="id-ID"/>
        </w:rPr>
        <w:t>. Laporan Perubahan Ekuitas Tahun 201</w:t>
      </w:r>
      <w:r w:rsidR="006B02F6" w:rsidRPr="0017100C">
        <w:rPr>
          <w:bCs/>
          <w:lang w:val="id-ID"/>
        </w:rPr>
        <w:t>9</w:t>
      </w:r>
      <w:r w:rsidR="00EC2E49" w:rsidRPr="0017100C">
        <w:rPr>
          <w:bCs/>
          <w:lang w:val="id-ID"/>
        </w:rPr>
        <w:t xml:space="preserve"> dan 201</w:t>
      </w:r>
      <w:r w:rsidR="006B02F6" w:rsidRPr="0017100C">
        <w:rPr>
          <w:bCs/>
          <w:lang w:val="id-ID"/>
        </w:rPr>
        <w:t>8</w:t>
      </w:r>
    </w:p>
    <w:tbl>
      <w:tblPr>
        <w:tblStyle w:val="TableGrid"/>
        <w:tblW w:w="0" w:type="auto"/>
        <w:tblInd w:w="556" w:type="dxa"/>
        <w:tblLook w:val="04A0"/>
      </w:tblPr>
      <w:tblGrid>
        <w:gridCol w:w="490"/>
        <w:gridCol w:w="3892"/>
        <w:gridCol w:w="1777"/>
        <w:gridCol w:w="1615"/>
      </w:tblGrid>
      <w:tr w:rsidR="00EC2E49" w:rsidRPr="001D744F" w:rsidTr="00243B29">
        <w:tc>
          <w:tcPr>
            <w:tcW w:w="490" w:type="dxa"/>
          </w:tcPr>
          <w:p w:rsidR="00EC2E49" w:rsidRPr="001D744F" w:rsidRDefault="00EC2E49" w:rsidP="00EC2E49">
            <w:pPr>
              <w:jc w:val="center"/>
              <w:rPr>
                <w:b/>
                <w:bCs/>
                <w:sz w:val="18"/>
                <w:szCs w:val="18"/>
                <w:lang w:val="id-ID"/>
              </w:rPr>
            </w:pPr>
            <w:r w:rsidRPr="001D744F">
              <w:rPr>
                <w:b/>
                <w:bCs/>
                <w:sz w:val="18"/>
                <w:szCs w:val="18"/>
                <w:lang w:val="id-ID"/>
              </w:rPr>
              <w:t>No.</w:t>
            </w:r>
          </w:p>
        </w:tc>
        <w:tc>
          <w:tcPr>
            <w:tcW w:w="3892" w:type="dxa"/>
          </w:tcPr>
          <w:p w:rsidR="00EC2E49" w:rsidRPr="001D744F" w:rsidRDefault="00EC2E49" w:rsidP="00EC2E49">
            <w:pPr>
              <w:jc w:val="center"/>
              <w:rPr>
                <w:b/>
                <w:bCs/>
                <w:sz w:val="18"/>
                <w:szCs w:val="18"/>
                <w:lang w:val="id-ID"/>
              </w:rPr>
            </w:pPr>
            <w:r w:rsidRPr="001D744F">
              <w:rPr>
                <w:b/>
                <w:bCs/>
                <w:sz w:val="18"/>
                <w:szCs w:val="18"/>
                <w:lang w:val="id-ID"/>
              </w:rPr>
              <w:t>Uraian</w:t>
            </w:r>
          </w:p>
        </w:tc>
        <w:tc>
          <w:tcPr>
            <w:tcW w:w="1777" w:type="dxa"/>
          </w:tcPr>
          <w:p w:rsidR="00EC2E49" w:rsidRPr="001D744F" w:rsidRDefault="00EC2E49" w:rsidP="00EA5688">
            <w:pPr>
              <w:jc w:val="center"/>
              <w:rPr>
                <w:b/>
                <w:bCs/>
                <w:sz w:val="18"/>
                <w:szCs w:val="18"/>
                <w:lang w:val="id-ID"/>
              </w:rPr>
            </w:pPr>
            <w:r w:rsidRPr="001D744F">
              <w:rPr>
                <w:b/>
                <w:bCs/>
                <w:sz w:val="18"/>
                <w:szCs w:val="18"/>
                <w:lang w:val="id-ID"/>
              </w:rPr>
              <w:t>201</w:t>
            </w:r>
            <w:r w:rsidR="00EA5688">
              <w:rPr>
                <w:b/>
                <w:bCs/>
                <w:sz w:val="18"/>
                <w:szCs w:val="18"/>
                <w:lang w:val="id-ID"/>
              </w:rPr>
              <w:t>9</w:t>
            </w:r>
          </w:p>
        </w:tc>
        <w:tc>
          <w:tcPr>
            <w:tcW w:w="1615" w:type="dxa"/>
          </w:tcPr>
          <w:p w:rsidR="00EC2E49" w:rsidRPr="001D744F" w:rsidRDefault="00EC2E49" w:rsidP="00EA5688">
            <w:pPr>
              <w:jc w:val="center"/>
              <w:rPr>
                <w:b/>
                <w:bCs/>
                <w:sz w:val="18"/>
                <w:szCs w:val="18"/>
                <w:lang w:val="id-ID"/>
              </w:rPr>
            </w:pPr>
            <w:r w:rsidRPr="001D744F">
              <w:rPr>
                <w:b/>
                <w:bCs/>
                <w:sz w:val="18"/>
                <w:szCs w:val="18"/>
                <w:lang w:val="id-ID"/>
              </w:rPr>
              <w:t>201</w:t>
            </w:r>
            <w:r w:rsidR="00EA5688">
              <w:rPr>
                <w:b/>
                <w:bCs/>
                <w:sz w:val="18"/>
                <w:szCs w:val="18"/>
                <w:lang w:val="id-ID"/>
              </w:rPr>
              <w:t>8</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1</w:t>
            </w:r>
          </w:p>
        </w:tc>
        <w:tc>
          <w:tcPr>
            <w:tcW w:w="3892" w:type="dxa"/>
          </w:tcPr>
          <w:p w:rsidR="00C42D89" w:rsidRPr="00243B29" w:rsidRDefault="00C42D89" w:rsidP="00243B29">
            <w:pPr>
              <w:rPr>
                <w:color w:val="080000"/>
                <w:sz w:val="18"/>
                <w:szCs w:val="18"/>
                <w:lang w:val="id-ID"/>
              </w:rPr>
            </w:pPr>
            <w:r w:rsidRPr="00EC2E49">
              <w:rPr>
                <w:color w:val="080000"/>
                <w:sz w:val="18"/>
                <w:szCs w:val="18"/>
              </w:rPr>
              <w:t>E</w:t>
            </w:r>
            <w:r w:rsidR="00243B29">
              <w:rPr>
                <w:color w:val="080000"/>
                <w:sz w:val="18"/>
                <w:szCs w:val="18"/>
                <w:lang w:val="id-ID"/>
              </w:rPr>
              <w:t xml:space="preserve">kuitas </w:t>
            </w:r>
            <w:r w:rsidRPr="00EC2E49">
              <w:rPr>
                <w:color w:val="080000"/>
                <w:sz w:val="18"/>
                <w:szCs w:val="18"/>
              </w:rPr>
              <w:t>A</w:t>
            </w:r>
            <w:r w:rsidR="00243B29">
              <w:rPr>
                <w:color w:val="080000"/>
                <w:sz w:val="18"/>
                <w:szCs w:val="18"/>
                <w:lang w:val="id-ID"/>
              </w:rPr>
              <w:t>wal</w:t>
            </w:r>
          </w:p>
        </w:tc>
        <w:tc>
          <w:tcPr>
            <w:tcW w:w="1777" w:type="dxa"/>
          </w:tcPr>
          <w:p w:rsidR="00C42D89" w:rsidRPr="00EA5688" w:rsidRDefault="00EA5688">
            <w:pPr>
              <w:jc w:val="right"/>
              <w:rPr>
                <w:color w:val="080000"/>
                <w:sz w:val="18"/>
                <w:szCs w:val="18"/>
              </w:rPr>
            </w:pPr>
            <w:r w:rsidRPr="00EA5688">
              <w:rPr>
                <w:color w:val="080000"/>
                <w:sz w:val="18"/>
                <w:szCs w:val="18"/>
              </w:rPr>
              <w:t>2.376.019.502,48</w:t>
            </w:r>
          </w:p>
        </w:tc>
        <w:tc>
          <w:tcPr>
            <w:tcW w:w="1615" w:type="dxa"/>
          </w:tcPr>
          <w:p w:rsidR="00C42D89" w:rsidRPr="00EA5688" w:rsidRDefault="00EA5688">
            <w:pPr>
              <w:jc w:val="right"/>
              <w:rPr>
                <w:color w:val="080000"/>
                <w:sz w:val="18"/>
                <w:szCs w:val="18"/>
              </w:rPr>
            </w:pPr>
            <w:r w:rsidRPr="00EA5688">
              <w:rPr>
                <w:color w:val="080000"/>
                <w:sz w:val="18"/>
                <w:szCs w:val="18"/>
              </w:rPr>
              <w:t>2.376.019.502,48</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2</w:t>
            </w:r>
          </w:p>
        </w:tc>
        <w:tc>
          <w:tcPr>
            <w:tcW w:w="3892" w:type="dxa"/>
          </w:tcPr>
          <w:p w:rsidR="00C42D89" w:rsidRPr="00EC2E49" w:rsidRDefault="00243B29" w:rsidP="00243B29">
            <w:pPr>
              <w:rPr>
                <w:color w:val="080000"/>
                <w:sz w:val="18"/>
                <w:szCs w:val="18"/>
              </w:rPr>
            </w:pPr>
            <w:r>
              <w:rPr>
                <w:color w:val="080000"/>
                <w:sz w:val="18"/>
                <w:szCs w:val="18"/>
              </w:rPr>
              <w:t>S</w:t>
            </w:r>
            <w:r>
              <w:rPr>
                <w:color w:val="080000"/>
                <w:sz w:val="18"/>
                <w:szCs w:val="18"/>
                <w:lang w:val="id-ID"/>
              </w:rPr>
              <w:t xml:space="preserve">urplus </w:t>
            </w:r>
            <w:r w:rsidR="00C42D89" w:rsidRPr="00EC2E49">
              <w:rPr>
                <w:color w:val="080000"/>
                <w:sz w:val="18"/>
                <w:szCs w:val="18"/>
              </w:rPr>
              <w:t>/</w:t>
            </w:r>
            <w:r>
              <w:rPr>
                <w:color w:val="080000"/>
                <w:sz w:val="18"/>
                <w:szCs w:val="18"/>
                <w:lang w:val="id-ID"/>
              </w:rPr>
              <w:t xml:space="preserve"> Defisit – LO</w:t>
            </w:r>
          </w:p>
        </w:tc>
        <w:tc>
          <w:tcPr>
            <w:tcW w:w="1777" w:type="dxa"/>
          </w:tcPr>
          <w:p w:rsidR="00C42D89" w:rsidRPr="00EA5688" w:rsidRDefault="00EA5688">
            <w:pPr>
              <w:jc w:val="right"/>
              <w:rPr>
                <w:color w:val="080000"/>
                <w:sz w:val="18"/>
                <w:szCs w:val="18"/>
              </w:rPr>
            </w:pPr>
            <w:r w:rsidRPr="00EA5688">
              <w:rPr>
                <w:color w:val="080000"/>
                <w:sz w:val="18"/>
                <w:szCs w:val="18"/>
              </w:rPr>
              <w:t>(2.555.319.217,21)</w:t>
            </w:r>
          </w:p>
        </w:tc>
        <w:tc>
          <w:tcPr>
            <w:tcW w:w="1615" w:type="dxa"/>
          </w:tcPr>
          <w:p w:rsidR="00C42D89" w:rsidRPr="00EA5688" w:rsidRDefault="00EA5688">
            <w:pPr>
              <w:jc w:val="right"/>
              <w:rPr>
                <w:color w:val="080000"/>
                <w:sz w:val="18"/>
                <w:szCs w:val="18"/>
                <w:lang w:val="id-ID"/>
              </w:rPr>
            </w:pPr>
            <w:r w:rsidRPr="00EA5688">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3</w:t>
            </w:r>
          </w:p>
        </w:tc>
        <w:tc>
          <w:tcPr>
            <w:tcW w:w="3892" w:type="dxa"/>
          </w:tcPr>
          <w:p w:rsidR="00C42D89" w:rsidRPr="00EC2E49" w:rsidRDefault="00243B29" w:rsidP="00243B29">
            <w:pPr>
              <w:rPr>
                <w:color w:val="080000"/>
                <w:sz w:val="18"/>
                <w:szCs w:val="18"/>
              </w:rPr>
            </w:pPr>
            <w:r>
              <w:rPr>
                <w:color w:val="080000"/>
                <w:sz w:val="18"/>
                <w:szCs w:val="18"/>
                <w:lang w:val="id-ID"/>
              </w:rPr>
              <w:t>Dampak Kumulatif Koreksi Nilai Persediaan</w:t>
            </w:r>
          </w:p>
        </w:tc>
        <w:tc>
          <w:tcPr>
            <w:tcW w:w="1777" w:type="dxa"/>
          </w:tcPr>
          <w:p w:rsidR="00C42D89" w:rsidRPr="00EA5688" w:rsidRDefault="00EA5688">
            <w:pPr>
              <w:jc w:val="right"/>
              <w:rPr>
                <w:color w:val="080000"/>
                <w:sz w:val="18"/>
                <w:szCs w:val="18"/>
                <w:lang w:val="id-ID"/>
              </w:rPr>
            </w:pPr>
            <w:r>
              <w:rPr>
                <w:color w:val="080000"/>
                <w:sz w:val="18"/>
                <w:szCs w:val="18"/>
                <w:lang w:val="id-ID"/>
              </w:rPr>
              <w:t>0</w:t>
            </w:r>
          </w:p>
        </w:tc>
        <w:tc>
          <w:tcPr>
            <w:tcW w:w="1615" w:type="dxa"/>
          </w:tcPr>
          <w:p w:rsidR="00C42D89" w:rsidRPr="00EA5688" w:rsidRDefault="00EA5688" w:rsidP="00EA5688">
            <w:pPr>
              <w:jc w:val="right"/>
              <w:rPr>
                <w:color w:val="080000"/>
                <w:sz w:val="18"/>
                <w:szCs w:val="18"/>
              </w:rPr>
            </w:pPr>
            <w:r>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4</w:t>
            </w:r>
          </w:p>
        </w:tc>
        <w:tc>
          <w:tcPr>
            <w:tcW w:w="3892" w:type="dxa"/>
          </w:tcPr>
          <w:p w:rsidR="00C42D89" w:rsidRPr="00EC2E49" w:rsidRDefault="00243B29" w:rsidP="00243B29">
            <w:pPr>
              <w:rPr>
                <w:color w:val="080000"/>
                <w:sz w:val="18"/>
                <w:szCs w:val="18"/>
              </w:rPr>
            </w:pPr>
            <w:r>
              <w:rPr>
                <w:color w:val="080000"/>
                <w:sz w:val="18"/>
                <w:szCs w:val="18"/>
                <w:lang w:val="id-ID"/>
              </w:rPr>
              <w:t>Dampak Kumulatif</w:t>
            </w:r>
            <w:r w:rsidRPr="00EC2E49">
              <w:rPr>
                <w:color w:val="080000"/>
                <w:sz w:val="18"/>
                <w:szCs w:val="18"/>
              </w:rPr>
              <w:t xml:space="preserve"> </w:t>
            </w:r>
            <w:r>
              <w:rPr>
                <w:color w:val="080000"/>
                <w:sz w:val="18"/>
                <w:szCs w:val="18"/>
                <w:lang w:val="id-ID"/>
              </w:rPr>
              <w:t xml:space="preserve"> Revaluasi Aset Tetap</w:t>
            </w:r>
          </w:p>
        </w:tc>
        <w:tc>
          <w:tcPr>
            <w:tcW w:w="1777" w:type="dxa"/>
          </w:tcPr>
          <w:p w:rsidR="00C42D89" w:rsidRPr="00EA5688" w:rsidRDefault="00EA5688">
            <w:pPr>
              <w:jc w:val="right"/>
              <w:rPr>
                <w:color w:val="080000"/>
                <w:sz w:val="18"/>
                <w:szCs w:val="18"/>
                <w:lang w:val="id-ID"/>
              </w:rPr>
            </w:pPr>
            <w:r>
              <w:rPr>
                <w:color w:val="080000"/>
                <w:sz w:val="18"/>
                <w:szCs w:val="18"/>
                <w:lang w:val="id-ID"/>
              </w:rPr>
              <w:t>0</w:t>
            </w:r>
          </w:p>
        </w:tc>
        <w:tc>
          <w:tcPr>
            <w:tcW w:w="1615" w:type="dxa"/>
          </w:tcPr>
          <w:p w:rsidR="00C42D89" w:rsidRPr="00EA5688" w:rsidRDefault="00EA5688">
            <w:pPr>
              <w:jc w:val="right"/>
              <w:rPr>
                <w:color w:val="080000"/>
                <w:sz w:val="18"/>
                <w:szCs w:val="18"/>
                <w:lang w:val="id-ID"/>
              </w:rPr>
            </w:pPr>
            <w:r>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5</w:t>
            </w:r>
          </w:p>
        </w:tc>
        <w:tc>
          <w:tcPr>
            <w:tcW w:w="3892" w:type="dxa"/>
          </w:tcPr>
          <w:p w:rsidR="00C42D89" w:rsidRPr="00243B29" w:rsidRDefault="00243B29">
            <w:pPr>
              <w:rPr>
                <w:color w:val="080000"/>
                <w:sz w:val="18"/>
                <w:szCs w:val="18"/>
                <w:lang w:val="id-ID"/>
              </w:rPr>
            </w:pPr>
            <w:r>
              <w:rPr>
                <w:color w:val="080000"/>
                <w:sz w:val="18"/>
                <w:szCs w:val="18"/>
                <w:lang w:val="id-ID"/>
              </w:rPr>
              <w:t>Ekuitas SAL</w:t>
            </w:r>
          </w:p>
        </w:tc>
        <w:tc>
          <w:tcPr>
            <w:tcW w:w="1777" w:type="dxa"/>
          </w:tcPr>
          <w:p w:rsidR="00C42D89" w:rsidRPr="00EA5688" w:rsidRDefault="00EA5688">
            <w:pPr>
              <w:jc w:val="right"/>
              <w:rPr>
                <w:color w:val="080000"/>
                <w:sz w:val="18"/>
                <w:szCs w:val="18"/>
                <w:lang w:val="id-ID"/>
              </w:rPr>
            </w:pPr>
            <w:r>
              <w:rPr>
                <w:color w:val="080000"/>
                <w:sz w:val="18"/>
                <w:szCs w:val="18"/>
                <w:lang w:val="id-ID"/>
              </w:rPr>
              <w:t>0</w:t>
            </w:r>
          </w:p>
        </w:tc>
        <w:tc>
          <w:tcPr>
            <w:tcW w:w="1615" w:type="dxa"/>
          </w:tcPr>
          <w:p w:rsidR="00C42D89" w:rsidRPr="00EA5688" w:rsidRDefault="00EA5688">
            <w:pPr>
              <w:jc w:val="right"/>
              <w:rPr>
                <w:color w:val="080000"/>
                <w:sz w:val="18"/>
                <w:szCs w:val="18"/>
                <w:lang w:val="id-ID"/>
              </w:rPr>
            </w:pPr>
            <w:r>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6</w:t>
            </w:r>
          </w:p>
        </w:tc>
        <w:tc>
          <w:tcPr>
            <w:tcW w:w="3892" w:type="dxa"/>
          </w:tcPr>
          <w:p w:rsidR="00C42D89" w:rsidRPr="00EC2E49" w:rsidRDefault="00243B29" w:rsidP="00243B29">
            <w:pPr>
              <w:rPr>
                <w:color w:val="080000"/>
                <w:sz w:val="18"/>
                <w:szCs w:val="18"/>
              </w:rPr>
            </w:pPr>
            <w:r>
              <w:rPr>
                <w:color w:val="080000"/>
                <w:sz w:val="18"/>
                <w:szCs w:val="18"/>
                <w:lang w:val="id-ID"/>
              </w:rPr>
              <w:t>Penyesuaian Ekuitas</w:t>
            </w:r>
          </w:p>
        </w:tc>
        <w:tc>
          <w:tcPr>
            <w:tcW w:w="1777" w:type="dxa"/>
          </w:tcPr>
          <w:p w:rsidR="00C42D89" w:rsidRPr="00EA5688" w:rsidRDefault="00EA5688">
            <w:pPr>
              <w:jc w:val="right"/>
              <w:rPr>
                <w:color w:val="080000"/>
                <w:sz w:val="18"/>
                <w:szCs w:val="18"/>
                <w:lang w:val="id-ID"/>
              </w:rPr>
            </w:pPr>
            <w:r>
              <w:rPr>
                <w:color w:val="080000"/>
                <w:sz w:val="18"/>
                <w:szCs w:val="18"/>
                <w:lang w:val="id-ID"/>
              </w:rPr>
              <w:t>0</w:t>
            </w:r>
          </w:p>
        </w:tc>
        <w:tc>
          <w:tcPr>
            <w:tcW w:w="1615" w:type="dxa"/>
          </w:tcPr>
          <w:p w:rsidR="00C42D89" w:rsidRPr="00EA5688" w:rsidRDefault="00EA5688">
            <w:pPr>
              <w:jc w:val="right"/>
              <w:rPr>
                <w:color w:val="080000"/>
                <w:sz w:val="18"/>
                <w:szCs w:val="18"/>
                <w:lang w:val="id-ID"/>
              </w:rPr>
            </w:pPr>
            <w:r>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7</w:t>
            </w:r>
          </w:p>
        </w:tc>
        <w:tc>
          <w:tcPr>
            <w:tcW w:w="3892" w:type="dxa"/>
          </w:tcPr>
          <w:p w:rsidR="00C42D89" w:rsidRPr="00EC2E49" w:rsidRDefault="00C42D89">
            <w:pPr>
              <w:rPr>
                <w:color w:val="080000"/>
                <w:sz w:val="18"/>
                <w:szCs w:val="18"/>
              </w:rPr>
            </w:pPr>
            <w:r w:rsidRPr="00EC2E49">
              <w:rPr>
                <w:color w:val="080000"/>
                <w:sz w:val="18"/>
                <w:szCs w:val="18"/>
              </w:rPr>
              <w:t xml:space="preserve">RK </w:t>
            </w:r>
            <w:r w:rsidR="00243B29">
              <w:rPr>
                <w:color w:val="080000"/>
                <w:sz w:val="18"/>
                <w:szCs w:val="18"/>
              </w:rPr>
              <w:t>–</w:t>
            </w:r>
            <w:r w:rsidRPr="00EC2E49">
              <w:rPr>
                <w:color w:val="080000"/>
                <w:sz w:val="18"/>
                <w:szCs w:val="18"/>
              </w:rPr>
              <w:t xml:space="preserve"> PPKD</w:t>
            </w:r>
          </w:p>
        </w:tc>
        <w:tc>
          <w:tcPr>
            <w:tcW w:w="1777" w:type="dxa"/>
          </w:tcPr>
          <w:p w:rsidR="00C42D89" w:rsidRPr="00EA5688" w:rsidRDefault="00EA5688">
            <w:pPr>
              <w:jc w:val="right"/>
              <w:rPr>
                <w:color w:val="080000"/>
                <w:sz w:val="18"/>
                <w:szCs w:val="18"/>
                <w:lang w:val="id-ID"/>
              </w:rPr>
            </w:pPr>
            <w:r>
              <w:rPr>
                <w:color w:val="080000"/>
                <w:sz w:val="18"/>
                <w:szCs w:val="18"/>
                <w:lang w:val="id-ID"/>
              </w:rPr>
              <w:t>0</w:t>
            </w:r>
          </w:p>
        </w:tc>
        <w:tc>
          <w:tcPr>
            <w:tcW w:w="1615" w:type="dxa"/>
          </w:tcPr>
          <w:p w:rsidR="00C42D89" w:rsidRPr="00EA5688" w:rsidRDefault="00EA5688">
            <w:pPr>
              <w:jc w:val="right"/>
              <w:rPr>
                <w:color w:val="080000"/>
                <w:sz w:val="18"/>
                <w:szCs w:val="18"/>
                <w:lang w:val="id-ID"/>
              </w:rPr>
            </w:pPr>
            <w:r>
              <w:rPr>
                <w:color w:val="080000"/>
                <w:sz w:val="18"/>
                <w:szCs w:val="18"/>
                <w:lang w:val="id-ID"/>
              </w:rPr>
              <w:t>0</w:t>
            </w:r>
          </w:p>
        </w:tc>
      </w:tr>
      <w:tr w:rsidR="00C42D89" w:rsidRPr="00EC2E49" w:rsidTr="00243B29">
        <w:tc>
          <w:tcPr>
            <w:tcW w:w="490" w:type="dxa"/>
          </w:tcPr>
          <w:p w:rsidR="00C42D89" w:rsidRPr="00EC2E49" w:rsidRDefault="00C42D89" w:rsidP="00EC2E49">
            <w:pPr>
              <w:jc w:val="center"/>
              <w:rPr>
                <w:bCs/>
                <w:sz w:val="18"/>
                <w:szCs w:val="18"/>
                <w:lang w:val="id-ID"/>
              </w:rPr>
            </w:pPr>
            <w:r>
              <w:rPr>
                <w:bCs/>
                <w:sz w:val="18"/>
                <w:szCs w:val="18"/>
                <w:lang w:val="id-ID"/>
              </w:rPr>
              <w:t>8</w:t>
            </w:r>
          </w:p>
        </w:tc>
        <w:tc>
          <w:tcPr>
            <w:tcW w:w="3892" w:type="dxa"/>
          </w:tcPr>
          <w:p w:rsidR="00C42D89" w:rsidRPr="00243B29" w:rsidRDefault="00243B29" w:rsidP="00243B29">
            <w:pPr>
              <w:rPr>
                <w:color w:val="080000"/>
                <w:sz w:val="18"/>
                <w:szCs w:val="18"/>
                <w:lang w:val="id-ID"/>
              </w:rPr>
            </w:pPr>
            <w:r>
              <w:rPr>
                <w:color w:val="080000"/>
                <w:sz w:val="18"/>
                <w:szCs w:val="18"/>
                <w:lang w:val="id-ID"/>
              </w:rPr>
              <w:t>Ekuitas Akhir</w:t>
            </w:r>
          </w:p>
        </w:tc>
        <w:tc>
          <w:tcPr>
            <w:tcW w:w="1777" w:type="dxa"/>
          </w:tcPr>
          <w:p w:rsidR="00C42D89" w:rsidRPr="00EA5688" w:rsidRDefault="00EA5688">
            <w:pPr>
              <w:jc w:val="right"/>
              <w:rPr>
                <w:color w:val="080000"/>
                <w:sz w:val="18"/>
                <w:szCs w:val="18"/>
              </w:rPr>
            </w:pPr>
            <w:r w:rsidRPr="00EA5688">
              <w:rPr>
                <w:color w:val="080000"/>
                <w:sz w:val="18"/>
                <w:szCs w:val="18"/>
              </w:rPr>
              <w:t>(179.299.714,73)</w:t>
            </w:r>
          </w:p>
        </w:tc>
        <w:tc>
          <w:tcPr>
            <w:tcW w:w="1615" w:type="dxa"/>
          </w:tcPr>
          <w:p w:rsidR="00C42D89" w:rsidRPr="00C42D89" w:rsidRDefault="00EA5688">
            <w:pPr>
              <w:jc w:val="right"/>
              <w:rPr>
                <w:b/>
                <w:bCs/>
                <w:color w:val="080000"/>
                <w:sz w:val="18"/>
                <w:szCs w:val="18"/>
              </w:rPr>
            </w:pPr>
            <w:r w:rsidRPr="00EA5688">
              <w:rPr>
                <w:color w:val="080000"/>
                <w:sz w:val="18"/>
                <w:szCs w:val="18"/>
              </w:rPr>
              <w:t>2.376.019.502,48</w:t>
            </w:r>
          </w:p>
        </w:tc>
      </w:tr>
    </w:tbl>
    <w:p w:rsidR="00737D32" w:rsidRDefault="00737D32" w:rsidP="00737D32">
      <w:pPr>
        <w:tabs>
          <w:tab w:val="left" w:pos="5994"/>
        </w:tabs>
        <w:rPr>
          <w:lang w:val="id-ID"/>
        </w:rPr>
      </w:pPr>
    </w:p>
    <w:p w:rsidR="0017100C" w:rsidRPr="00737D32" w:rsidRDefault="0017100C" w:rsidP="00737D32">
      <w:pPr>
        <w:tabs>
          <w:tab w:val="left" w:pos="5994"/>
        </w:tabs>
        <w:rPr>
          <w:lang w:val="id-ID"/>
        </w:rPr>
      </w:pPr>
    </w:p>
    <w:p w:rsidR="00335255" w:rsidRPr="00335255" w:rsidRDefault="00335255" w:rsidP="00BF7A67">
      <w:pPr>
        <w:pStyle w:val="ListParagraph"/>
        <w:numPr>
          <w:ilvl w:val="1"/>
          <w:numId w:val="32"/>
        </w:numPr>
        <w:tabs>
          <w:tab w:val="left" w:pos="5994"/>
        </w:tabs>
        <w:spacing w:after="0"/>
        <w:ind w:left="425" w:hanging="425"/>
        <w:rPr>
          <w:rFonts w:ascii="Times New Roman" w:hAnsi="Times New Roman"/>
          <w:sz w:val="24"/>
          <w:szCs w:val="24"/>
          <w:lang w:val="id-ID"/>
        </w:rPr>
      </w:pPr>
      <w:r w:rsidRPr="00335255">
        <w:rPr>
          <w:rFonts w:ascii="Times New Roman" w:hAnsi="Times New Roman"/>
          <w:b/>
          <w:sz w:val="24"/>
          <w:szCs w:val="24"/>
        </w:rPr>
        <w:t xml:space="preserve">PENJELASAN </w:t>
      </w:r>
      <w:r w:rsidRPr="00335255">
        <w:rPr>
          <w:rFonts w:ascii="Times New Roman" w:hAnsi="Times New Roman"/>
          <w:b/>
          <w:sz w:val="24"/>
          <w:szCs w:val="24"/>
          <w:lang w:val="id-ID"/>
        </w:rPr>
        <w:t xml:space="preserve">POS-POS </w:t>
      </w:r>
      <w:r w:rsidRPr="00335255">
        <w:rPr>
          <w:rFonts w:ascii="Times New Roman" w:hAnsi="Times New Roman"/>
          <w:b/>
          <w:sz w:val="24"/>
          <w:szCs w:val="24"/>
        </w:rPr>
        <w:t xml:space="preserve">LAPORAN </w:t>
      </w:r>
      <w:r>
        <w:rPr>
          <w:rFonts w:ascii="Times New Roman" w:hAnsi="Times New Roman"/>
          <w:b/>
          <w:sz w:val="24"/>
          <w:szCs w:val="24"/>
          <w:lang w:val="id-ID"/>
        </w:rPr>
        <w:t>ARUS KAS</w:t>
      </w:r>
    </w:p>
    <w:tbl>
      <w:tblPr>
        <w:tblW w:w="0" w:type="auto"/>
        <w:tblInd w:w="534" w:type="dxa"/>
        <w:tblLook w:val="04A0"/>
      </w:tblPr>
      <w:tblGrid>
        <w:gridCol w:w="3016"/>
        <w:gridCol w:w="2141"/>
        <w:gridCol w:w="242"/>
        <w:gridCol w:w="2141"/>
      </w:tblGrid>
      <w:tr w:rsidR="001076D3" w:rsidRPr="008A5413" w:rsidTr="001076D3">
        <w:tc>
          <w:tcPr>
            <w:tcW w:w="3016" w:type="dxa"/>
            <w:vMerge w:val="restart"/>
            <w:vAlign w:val="center"/>
          </w:tcPr>
          <w:p w:rsidR="001076D3" w:rsidRPr="008A5413" w:rsidRDefault="001076D3" w:rsidP="001076D3">
            <w:pPr>
              <w:pStyle w:val="Heading3"/>
              <w:numPr>
                <w:ilvl w:val="0"/>
                <w:numId w:val="42"/>
              </w:numPr>
              <w:ind w:left="175" w:hanging="283"/>
              <w:jc w:val="left"/>
              <w:rPr>
                <w:b w:val="0"/>
                <w:bCs w:val="0"/>
                <w:sz w:val="22"/>
                <w:szCs w:val="22"/>
                <w:lang w:val="es-ES"/>
              </w:rPr>
            </w:pPr>
            <w:r>
              <w:rPr>
                <w:sz w:val="22"/>
                <w:szCs w:val="22"/>
              </w:rPr>
              <w:t>Arus Keluar Kas Aktivitas Operasi</w:t>
            </w:r>
          </w:p>
        </w:tc>
        <w:tc>
          <w:tcPr>
            <w:tcW w:w="2141" w:type="dxa"/>
            <w:tcBorders>
              <w:bottom w:val="single" w:sz="4" w:space="0" w:color="auto"/>
            </w:tcBorders>
          </w:tcPr>
          <w:p w:rsidR="001076D3" w:rsidRPr="004A1D90" w:rsidRDefault="001076D3" w:rsidP="00D57F60">
            <w:pPr>
              <w:jc w:val="center"/>
              <w:rPr>
                <w:b/>
                <w:bCs/>
                <w:sz w:val="22"/>
                <w:szCs w:val="22"/>
                <w:lang w:val="id-ID"/>
              </w:rPr>
            </w:pPr>
            <w:r>
              <w:rPr>
                <w:b/>
                <w:bCs/>
                <w:sz w:val="22"/>
                <w:szCs w:val="22"/>
              </w:rPr>
              <w:t>31 Desember 201</w:t>
            </w:r>
            <w:r w:rsidR="00D57F60">
              <w:rPr>
                <w:b/>
                <w:bCs/>
                <w:sz w:val="22"/>
                <w:szCs w:val="22"/>
                <w:lang w:val="id-ID"/>
              </w:rPr>
              <w:t>9</w:t>
            </w:r>
          </w:p>
          <w:p w:rsidR="001076D3" w:rsidRPr="008A5413" w:rsidRDefault="001076D3" w:rsidP="0057422D">
            <w:pPr>
              <w:jc w:val="center"/>
              <w:rPr>
                <w:b/>
                <w:bCs/>
                <w:sz w:val="22"/>
                <w:szCs w:val="22"/>
              </w:rPr>
            </w:pPr>
            <w:r w:rsidRPr="008A5413">
              <w:rPr>
                <w:b/>
                <w:bCs/>
                <w:sz w:val="22"/>
                <w:szCs w:val="22"/>
              </w:rPr>
              <w:t>(Rp)</w:t>
            </w:r>
          </w:p>
        </w:tc>
        <w:tc>
          <w:tcPr>
            <w:tcW w:w="242" w:type="dxa"/>
          </w:tcPr>
          <w:p w:rsidR="001076D3" w:rsidRPr="008A5413" w:rsidRDefault="001076D3" w:rsidP="0057422D">
            <w:pPr>
              <w:jc w:val="center"/>
              <w:rPr>
                <w:b/>
                <w:bCs/>
                <w:sz w:val="22"/>
                <w:szCs w:val="22"/>
                <w:lang w:val="es-ES"/>
              </w:rPr>
            </w:pPr>
          </w:p>
        </w:tc>
        <w:tc>
          <w:tcPr>
            <w:tcW w:w="2141" w:type="dxa"/>
            <w:tcBorders>
              <w:bottom w:val="single" w:sz="4" w:space="0" w:color="auto"/>
            </w:tcBorders>
          </w:tcPr>
          <w:p w:rsidR="001076D3" w:rsidRPr="00D57F60" w:rsidRDefault="001076D3" w:rsidP="00D57F60">
            <w:pPr>
              <w:jc w:val="center"/>
              <w:rPr>
                <w:b/>
                <w:bCs/>
                <w:sz w:val="22"/>
                <w:szCs w:val="22"/>
                <w:lang w:val="id-ID"/>
              </w:rPr>
            </w:pPr>
            <w:r w:rsidRPr="008A5413">
              <w:rPr>
                <w:b/>
                <w:bCs/>
                <w:sz w:val="22"/>
                <w:szCs w:val="22"/>
              </w:rPr>
              <w:t xml:space="preserve">31 </w:t>
            </w:r>
            <w:r>
              <w:rPr>
                <w:b/>
                <w:bCs/>
                <w:sz w:val="22"/>
                <w:szCs w:val="22"/>
              </w:rPr>
              <w:t>Desember 201</w:t>
            </w:r>
            <w:r w:rsidR="00D57F60">
              <w:rPr>
                <w:b/>
                <w:bCs/>
                <w:sz w:val="22"/>
                <w:szCs w:val="22"/>
                <w:lang w:val="id-ID"/>
              </w:rPr>
              <w:t>8</w:t>
            </w:r>
          </w:p>
          <w:p w:rsidR="001076D3" w:rsidRPr="008A5413" w:rsidRDefault="001076D3" w:rsidP="0057422D">
            <w:pPr>
              <w:jc w:val="center"/>
              <w:rPr>
                <w:b/>
                <w:bCs/>
                <w:sz w:val="22"/>
                <w:szCs w:val="22"/>
              </w:rPr>
            </w:pPr>
            <w:r w:rsidRPr="008A5413">
              <w:rPr>
                <w:b/>
                <w:bCs/>
                <w:sz w:val="22"/>
                <w:szCs w:val="22"/>
              </w:rPr>
              <w:t>(Rp)</w:t>
            </w:r>
          </w:p>
        </w:tc>
      </w:tr>
      <w:tr w:rsidR="001076D3" w:rsidRPr="008A5413" w:rsidTr="001076D3">
        <w:tc>
          <w:tcPr>
            <w:tcW w:w="3016" w:type="dxa"/>
            <w:vMerge/>
            <w:vAlign w:val="center"/>
          </w:tcPr>
          <w:p w:rsidR="001076D3" w:rsidRPr="008A5413" w:rsidRDefault="001076D3" w:rsidP="001076D3">
            <w:pPr>
              <w:pStyle w:val="Heading3"/>
              <w:numPr>
                <w:ilvl w:val="0"/>
                <w:numId w:val="42"/>
              </w:numPr>
              <w:ind w:left="175" w:hanging="283"/>
              <w:jc w:val="left"/>
              <w:rPr>
                <w:sz w:val="22"/>
                <w:szCs w:val="22"/>
              </w:rPr>
            </w:pPr>
          </w:p>
        </w:tc>
        <w:tc>
          <w:tcPr>
            <w:tcW w:w="2141" w:type="dxa"/>
            <w:tcBorders>
              <w:top w:val="single" w:sz="4" w:space="0" w:color="auto"/>
              <w:bottom w:val="single" w:sz="4" w:space="0" w:color="auto"/>
            </w:tcBorders>
            <w:vAlign w:val="center"/>
          </w:tcPr>
          <w:p w:rsidR="001076D3" w:rsidRPr="00312589" w:rsidRDefault="00D57F60" w:rsidP="00D57F60">
            <w:pPr>
              <w:jc w:val="center"/>
              <w:rPr>
                <w:b/>
                <w:bCs/>
                <w:sz w:val="22"/>
                <w:szCs w:val="22"/>
                <w:lang w:val="id-ID"/>
              </w:rPr>
            </w:pPr>
            <w:r>
              <w:rPr>
                <w:b/>
                <w:sz w:val="22"/>
                <w:szCs w:val="22"/>
                <w:lang w:val="id-ID" w:eastAsia="en-AU"/>
              </w:rPr>
              <w:t>(2.429.767.095</w:t>
            </w:r>
            <w:r w:rsidRPr="00D57F60">
              <w:rPr>
                <w:b/>
                <w:sz w:val="22"/>
                <w:szCs w:val="22"/>
                <w:lang w:val="id-ID" w:eastAsia="en-AU"/>
              </w:rPr>
              <w:t>)</w:t>
            </w:r>
          </w:p>
        </w:tc>
        <w:tc>
          <w:tcPr>
            <w:tcW w:w="242" w:type="dxa"/>
            <w:vAlign w:val="center"/>
          </w:tcPr>
          <w:p w:rsidR="001076D3" w:rsidRPr="008A5413" w:rsidRDefault="001076D3" w:rsidP="00D57F60">
            <w:pPr>
              <w:jc w:val="center"/>
              <w:rPr>
                <w:b/>
                <w:bCs/>
                <w:sz w:val="22"/>
                <w:szCs w:val="22"/>
                <w:lang w:val="es-ES"/>
              </w:rPr>
            </w:pPr>
          </w:p>
        </w:tc>
        <w:tc>
          <w:tcPr>
            <w:tcW w:w="2141" w:type="dxa"/>
            <w:tcBorders>
              <w:top w:val="single" w:sz="4" w:space="0" w:color="auto"/>
              <w:bottom w:val="single" w:sz="4" w:space="0" w:color="auto"/>
            </w:tcBorders>
            <w:vAlign w:val="center"/>
          </w:tcPr>
          <w:p w:rsidR="001076D3" w:rsidRPr="00312589" w:rsidRDefault="00D57F60" w:rsidP="00D57F60">
            <w:pPr>
              <w:jc w:val="center"/>
              <w:rPr>
                <w:b/>
                <w:bCs/>
                <w:sz w:val="22"/>
                <w:szCs w:val="22"/>
                <w:lang w:val="id-ID"/>
              </w:rPr>
            </w:pPr>
            <w:r>
              <w:rPr>
                <w:b/>
                <w:sz w:val="22"/>
                <w:szCs w:val="22"/>
                <w:lang w:val="id-ID" w:eastAsia="en-AU"/>
              </w:rPr>
              <w:t>(</w:t>
            </w:r>
            <w:r w:rsidRPr="00335255">
              <w:rPr>
                <w:b/>
                <w:sz w:val="22"/>
                <w:szCs w:val="22"/>
                <w:lang w:eastAsia="en-AU"/>
              </w:rPr>
              <w:t>1.943.077.437</w:t>
            </w:r>
            <w:r>
              <w:rPr>
                <w:b/>
                <w:sz w:val="22"/>
                <w:szCs w:val="22"/>
                <w:lang w:val="id-ID" w:eastAsia="en-AU"/>
              </w:rPr>
              <w:t>)</w:t>
            </w:r>
          </w:p>
        </w:tc>
      </w:tr>
    </w:tbl>
    <w:p w:rsidR="00EC06FC" w:rsidRDefault="00EC06FC" w:rsidP="00335255">
      <w:pPr>
        <w:tabs>
          <w:tab w:val="left" w:pos="5994"/>
        </w:tabs>
        <w:ind w:left="426" w:firstLine="567"/>
      </w:pPr>
    </w:p>
    <w:p w:rsidR="00335255" w:rsidRDefault="00335255" w:rsidP="005F4B57">
      <w:pPr>
        <w:tabs>
          <w:tab w:val="left" w:pos="5994"/>
        </w:tabs>
        <w:ind w:left="709" w:firstLine="567"/>
        <w:jc w:val="both"/>
        <w:rPr>
          <w:lang w:val="id-ID"/>
        </w:rPr>
      </w:pPr>
      <w:r>
        <w:rPr>
          <w:lang w:val="id-ID"/>
        </w:rPr>
        <w:t xml:space="preserve">Jumlah Arus Keluar Kas </w:t>
      </w:r>
      <w:r w:rsidR="00312589">
        <w:rPr>
          <w:lang w:val="id-ID"/>
        </w:rPr>
        <w:t xml:space="preserve">Aktivitas Operasi </w:t>
      </w:r>
      <w:r>
        <w:rPr>
          <w:lang w:val="id-ID"/>
        </w:rPr>
        <w:t>sampai dengan akhir tahun 201</w:t>
      </w:r>
      <w:r w:rsidR="00932812">
        <w:rPr>
          <w:lang w:val="id-ID"/>
        </w:rPr>
        <w:t>9</w:t>
      </w:r>
      <w:r>
        <w:rPr>
          <w:lang w:val="id-ID"/>
        </w:rPr>
        <w:t xml:space="preserve"> sebesar Rp. </w:t>
      </w:r>
      <w:r w:rsidR="0017100C">
        <w:rPr>
          <w:lang w:val="id-ID"/>
        </w:rPr>
        <w:t>2.429.767.095</w:t>
      </w:r>
      <w:r>
        <w:rPr>
          <w:lang w:val="id-ID"/>
        </w:rPr>
        <w:t>, yang terinci sebagai berikut.</w:t>
      </w:r>
    </w:p>
    <w:p w:rsidR="00335255" w:rsidRDefault="00335255" w:rsidP="005F4B57">
      <w:pPr>
        <w:tabs>
          <w:tab w:val="left" w:pos="5994"/>
        </w:tabs>
        <w:ind w:left="1843" w:hanging="1134"/>
        <w:rPr>
          <w:lang w:val="id-ID"/>
        </w:rPr>
      </w:pPr>
      <w:r>
        <w:rPr>
          <w:lang w:val="id-ID"/>
        </w:rPr>
        <w:t xml:space="preserve">Tabel </w:t>
      </w:r>
      <w:r w:rsidR="00A1662D">
        <w:rPr>
          <w:lang w:val="id-ID"/>
        </w:rPr>
        <w:t>3.30</w:t>
      </w:r>
      <w:r>
        <w:rPr>
          <w:lang w:val="id-ID"/>
        </w:rPr>
        <w:t xml:space="preserve">. Rincian Arus Keluar Kas </w:t>
      </w:r>
      <w:r w:rsidR="005F4B57">
        <w:rPr>
          <w:lang w:val="id-ID"/>
        </w:rPr>
        <w:t xml:space="preserve">Aktivitas Operasi </w:t>
      </w:r>
      <w:r>
        <w:rPr>
          <w:lang w:val="id-ID"/>
        </w:rPr>
        <w:t>Tahun 201</w:t>
      </w:r>
      <w:r w:rsidR="00B97EC0">
        <w:rPr>
          <w:lang w:val="id-ID"/>
        </w:rPr>
        <w:t>9</w:t>
      </w:r>
      <w:r>
        <w:rPr>
          <w:lang w:val="id-ID"/>
        </w:rPr>
        <w:t xml:space="preserve"> dan Tahun 201</w:t>
      </w:r>
      <w:r w:rsidR="00B97EC0">
        <w:rPr>
          <w:lang w:val="id-ID"/>
        </w:rPr>
        <w:t>8</w:t>
      </w:r>
    </w:p>
    <w:tbl>
      <w:tblPr>
        <w:tblW w:w="75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379"/>
        <w:gridCol w:w="1857"/>
        <w:gridCol w:w="1756"/>
      </w:tblGrid>
      <w:tr w:rsidR="00312589" w:rsidRPr="005F4B57" w:rsidTr="005F4B57">
        <w:trPr>
          <w:trHeight w:val="309"/>
        </w:trPr>
        <w:tc>
          <w:tcPr>
            <w:tcW w:w="509" w:type="dxa"/>
            <w:tcBorders>
              <w:bottom w:val="single" w:sz="4" w:space="0" w:color="auto"/>
            </w:tcBorders>
            <w:shd w:val="clear" w:color="auto" w:fill="auto"/>
            <w:vAlign w:val="center"/>
            <w:hideMark/>
          </w:tcPr>
          <w:p w:rsidR="00312589" w:rsidRPr="005F4B57" w:rsidRDefault="00312589" w:rsidP="0057422D">
            <w:pPr>
              <w:shd w:val="clear" w:color="auto" w:fill="FFFFFF"/>
              <w:contextualSpacing/>
              <w:jc w:val="center"/>
              <w:rPr>
                <w:b/>
                <w:sz w:val="20"/>
                <w:szCs w:val="20"/>
              </w:rPr>
            </w:pPr>
            <w:r w:rsidRPr="005F4B57">
              <w:rPr>
                <w:b/>
                <w:sz w:val="20"/>
                <w:szCs w:val="20"/>
              </w:rPr>
              <w:t>No</w:t>
            </w:r>
          </w:p>
        </w:tc>
        <w:tc>
          <w:tcPr>
            <w:tcW w:w="3379" w:type="dxa"/>
            <w:tcBorders>
              <w:bottom w:val="single" w:sz="4" w:space="0" w:color="auto"/>
            </w:tcBorders>
            <w:shd w:val="clear" w:color="auto" w:fill="auto"/>
            <w:vAlign w:val="center"/>
            <w:hideMark/>
          </w:tcPr>
          <w:p w:rsidR="00312589" w:rsidRPr="005F4B57" w:rsidRDefault="00312589" w:rsidP="0057422D">
            <w:pPr>
              <w:shd w:val="clear" w:color="auto" w:fill="FFFFFF"/>
              <w:contextualSpacing/>
              <w:jc w:val="center"/>
              <w:rPr>
                <w:b/>
                <w:sz w:val="20"/>
                <w:szCs w:val="20"/>
                <w:lang w:val="id-ID"/>
              </w:rPr>
            </w:pPr>
            <w:r w:rsidRPr="005F4B57">
              <w:rPr>
                <w:b/>
                <w:sz w:val="20"/>
                <w:szCs w:val="20"/>
                <w:lang w:val="id-ID"/>
              </w:rPr>
              <w:t>Uraian</w:t>
            </w:r>
          </w:p>
        </w:tc>
        <w:tc>
          <w:tcPr>
            <w:tcW w:w="1857" w:type="dxa"/>
            <w:tcBorders>
              <w:bottom w:val="single" w:sz="4" w:space="0" w:color="auto"/>
            </w:tcBorders>
            <w:vAlign w:val="center"/>
          </w:tcPr>
          <w:p w:rsidR="00312589" w:rsidRPr="005F4B57" w:rsidRDefault="00312589" w:rsidP="00B97EC0">
            <w:pPr>
              <w:shd w:val="clear" w:color="auto" w:fill="FFFFFF"/>
              <w:contextualSpacing/>
              <w:jc w:val="center"/>
              <w:rPr>
                <w:b/>
                <w:sz w:val="20"/>
                <w:szCs w:val="20"/>
                <w:lang w:val="id-ID"/>
              </w:rPr>
            </w:pPr>
            <w:r w:rsidRPr="005F4B57">
              <w:rPr>
                <w:b/>
                <w:sz w:val="20"/>
                <w:szCs w:val="20"/>
              </w:rPr>
              <w:t>201</w:t>
            </w:r>
            <w:r w:rsidR="00B97EC0" w:rsidRPr="005F4B57">
              <w:rPr>
                <w:b/>
                <w:sz w:val="20"/>
                <w:szCs w:val="20"/>
                <w:lang w:val="id-ID"/>
              </w:rPr>
              <w:t>9</w:t>
            </w:r>
          </w:p>
        </w:tc>
        <w:tc>
          <w:tcPr>
            <w:tcW w:w="1756" w:type="dxa"/>
            <w:tcBorders>
              <w:bottom w:val="single" w:sz="4" w:space="0" w:color="auto"/>
            </w:tcBorders>
            <w:vAlign w:val="center"/>
          </w:tcPr>
          <w:p w:rsidR="00312589" w:rsidRPr="005F4B57" w:rsidRDefault="00312589" w:rsidP="00B97EC0">
            <w:pPr>
              <w:shd w:val="clear" w:color="auto" w:fill="FFFFFF"/>
              <w:contextualSpacing/>
              <w:jc w:val="center"/>
              <w:rPr>
                <w:b/>
                <w:sz w:val="20"/>
                <w:szCs w:val="20"/>
                <w:lang w:val="id-ID"/>
              </w:rPr>
            </w:pPr>
            <w:r w:rsidRPr="005F4B57">
              <w:rPr>
                <w:b/>
                <w:sz w:val="20"/>
                <w:szCs w:val="20"/>
              </w:rPr>
              <w:t>201</w:t>
            </w:r>
            <w:r w:rsidR="00B97EC0" w:rsidRPr="005F4B57">
              <w:rPr>
                <w:b/>
                <w:sz w:val="20"/>
                <w:szCs w:val="20"/>
                <w:lang w:val="id-ID"/>
              </w:rPr>
              <w:t>8</w:t>
            </w:r>
          </w:p>
        </w:tc>
      </w:tr>
      <w:tr w:rsidR="00B97EC0" w:rsidRPr="005F4B57" w:rsidTr="005F4B57">
        <w:trPr>
          <w:trHeight w:val="78"/>
        </w:trPr>
        <w:tc>
          <w:tcPr>
            <w:tcW w:w="509" w:type="dxa"/>
            <w:tcBorders>
              <w:bottom w:val="dotted" w:sz="4" w:space="0" w:color="auto"/>
            </w:tcBorders>
            <w:shd w:val="clear" w:color="auto" w:fill="auto"/>
            <w:vAlign w:val="center"/>
            <w:hideMark/>
          </w:tcPr>
          <w:p w:rsidR="00B97EC0" w:rsidRPr="005F4B57" w:rsidRDefault="00B97EC0" w:rsidP="0057422D">
            <w:pPr>
              <w:shd w:val="clear" w:color="auto" w:fill="FFFFFF"/>
              <w:contextualSpacing/>
              <w:jc w:val="center"/>
              <w:rPr>
                <w:sz w:val="20"/>
                <w:szCs w:val="20"/>
              </w:rPr>
            </w:pPr>
            <w:r w:rsidRPr="005F4B57">
              <w:rPr>
                <w:sz w:val="20"/>
                <w:szCs w:val="20"/>
              </w:rPr>
              <w:t>1</w:t>
            </w:r>
          </w:p>
        </w:tc>
        <w:tc>
          <w:tcPr>
            <w:tcW w:w="3379" w:type="dxa"/>
            <w:tcBorders>
              <w:bottom w:val="dotted" w:sz="4" w:space="0" w:color="auto"/>
            </w:tcBorders>
            <w:shd w:val="clear" w:color="auto" w:fill="auto"/>
            <w:vAlign w:val="center"/>
            <w:hideMark/>
          </w:tcPr>
          <w:p w:rsidR="00B97EC0" w:rsidRPr="005F4B57" w:rsidRDefault="00B97EC0" w:rsidP="0057422D">
            <w:pPr>
              <w:shd w:val="clear" w:color="auto" w:fill="FFFFFF"/>
              <w:contextualSpacing/>
              <w:rPr>
                <w:sz w:val="20"/>
                <w:szCs w:val="20"/>
              </w:rPr>
            </w:pPr>
            <w:r w:rsidRPr="005F4B57">
              <w:rPr>
                <w:sz w:val="20"/>
                <w:szCs w:val="20"/>
              </w:rPr>
              <w:t>Pembayaran Pegawai</w:t>
            </w:r>
          </w:p>
        </w:tc>
        <w:tc>
          <w:tcPr>
            <w:tcW w:w="1857" w:type="dxa"/>
            <w:tcBorders>
              <w:bottom w:val="dotted" w:sz="4" w:space="0" w:color="auto"/>
            </w:tcBorders>
            <w:vAlign w:val="center"/>
          </w:tcPr>
          <w:p w:rsidR="00B97EC0" w:rsidRPr="005F4B57" w:rsidRDefault="00B97EC0" w:rsidP="0057422D">
            <w:pPr>
              <w:contextualSpacing/>
              <w:jc w:val="right"/>
              <w:rPr>
                <w:bCs/>
                <w:sz w:val="20"/>
                <w:szCs w:val="20"/>
              </w:rPr>
            </w:pPr>
            <w:r w:rsidRPr="005F4B57">
              <w:rPr>
                <w:bCs/>
                <w:sz w:val="20"/>
                <w:szCs w:val="20"/>
              </w:rPr>
              <w:t>1.296.208.376</w:t>
            </w:r>
          </w:p>
        </w:tc>
        <w:tc>
          <w:tcPr>
            <w:tcW w:w="1756" w:type="dxa"/>
            <w:tcBorders>
              <w:bottom w:val="dotted" w:sz="4" w:space="0" w:color="auto"/>
            </w:tcBorders>
            <w:vAlign w:val="center"/>
          </w:tcPr>
          <w:p w:rsidR="00B97EC0" w:rsidRPr="005F4B57" w:rsidRDefault="00B97EC0" w:rsidP="00CC3175">
            <w:pPr>
              <w:contextualSpacing/>
              <w:jc w:val="right"/>
              <w:rPr>
                <w:bCs/>
                <w:sz w:val="20"/>
                <w:szCs w:val="20"/>
              </w:rPr>
            </w:pPr>
            <w:r w:rsidRPr="005F4B57">
              <w:rPr>
                <w:bCs/>
                <w:sz w:val="20"/>
                <w:szCs w:val="20"/>
              </w:rPr>
              <w:t>948.911.622</w:t>
            </w:r>
          </w:p>
        </w:tc>
      </w:tr>
      <w:tr w:rsidR="00B97EC0" w:rsidRPr="005F4B57" w:rsidTr="005F4B57">
        <w:trPr>
          <w:trHeight w:val="106"/>
        </w:trPr>
        <w:tc>
          <w:tcPr>
            <w:tcW w:w="509" w:type="dxa"/>
            <w:tcBorders>
              <w:top w:val="dotted" w:sz="4" w:space="0" w:color="auto"/>
              <w:bottom w:val="dotted" w:sz="4" w:space="0" w:color="auto"/>
            </w:tcBorders>
            <w:shd w:val="clear" w:color="auto" w:fill="auto"/>
            <w:vAlign w:val="center"/>
            <w:hideMark/>
          </w:tcPr>
          <w:p w:rsidR="00B97EC0" w:rsidRPr="005F4B57" w:rsidRDefault="00B97EC0" w:rsidP="0057422D">
            <w:pPr>
              <w:shd w:val="clear" w:color="auto" w:fill="FFFFFF"/>
              <w:contextualSpacing/>
              <w:jc w:val="center"/>
              <w:rPr>
                <w:sz w:val="20"/>
                <w:szCs w:val="20"/>
              </w:rPr>
            </w:pPr>
            <w:r w:rsidRPr="005F4B57">
              <w:rPr>
                <w:sz w:val="20"/>
                <w:szCs w:val="20"/>
              </w:rPr>
              <w:t>2</w:t>
            </w:r>
          </w:p>
        </w:tc>
        <w:tc>
          <w:tcPr>
            <w:tcW w:w="3379" w:type="dxa"/>
            <w:tcBorders>
              <w:top w:val="dotted" w:sz="4" w:space="0" w:color="auto"/>
              <w:bottom w:val="dotted" w:sz="4" w:space="0" w:color="auto"/>
            </w:tcBorders>
            <w:shd w:val="clear" w:color="auto" w:fill="auto"/>
            <w:vAlign w:val="center"/>
            <w:hideMark/>
          </w:tcPr>
          <w:p w:rsidR="00B97EC0" w:rsidRPr="005F4B57" w:rsidRDefault="00B97EC0" w:rsidP="0057422D">
            <w:pPr>
              <w:shd w:val="clear" w:color="auto" w:fill="FFFFFF"/>
              <w:contextualSpacing/>
              <w:rPr>
                <w:sz w:val="20"/>
                <w:szCs w:val="20"/>
              </w:rPr>
            </w:pPr>
            <w:r w:rsidRPr="005F4B57">
              <w:rPr>
                <w:sz w:val="20"/>
                <w:szCs w:val="20"/>
              </w:rPr>
              <w:t>Pembayaran Barang</w:t>
            </w:r>
          </w:p>
        </w:tc>
        <w:tc>
          <w:tcPr>
            <w:tcW w:w="1857" w:type="dxa"/>
            <w:tcBorders>
              <w:top w:val="dotted" w:sz="4" w:space="0" w:color="auto"/>
              <w:bottom w:val="dotted" w:sz="4" w:space="0" w:color="auto"/>
            </w:tcBorders>
            <w:vAlign w:val="center"/>
          </w:tcPr>
          <w:p w:rsidR="00B97EC0" w:rsidRPr="005F4B57" w:rsidRDefault="00B97EC0" w:rsidP="0057422D">
            <w:pPr>
              <w:contextualSpacing/>
              <w:jc w:val="right"/>
              <w:rPr>
                <w:bCs/>
                <w:sz w:val="20"/>
                <w:szCs w:val="20"/>
                <w:lang w:val="id-ID"/>
              </w:rPr>
            </w:pPr>
            <w:r w:rsidRPr="005F4B57">
              <w:rPr>
                <w:bCs/>
                <w:sz w:val="20"/>
                <w:szCs w:val="20"/>
                <w:lang w:val="id-ID"/>
              </w:rPr>
              <w:t>1.133.558.719</w:t>
            </w:r>
          </w:p>
        </w:tc>
        <w:tc>
          <w:tcPr>
            <w:tcW w:w="1756" w:type="dxa"/>
            <w:tcBorders>
              <w:top w:val="dotted" w:sz="4" w:space="0" w:color="auto"/>
              <w:bottom w:val="dotted" w:sz="4" w:space="0" w:color="auto"/>
            </w:tcBorders>
            <w:vAlign w:val="center"/>
          </w:tcPr>
          <w:p w:rsidR="00B97EC0" w:rsidRPr="005F4B57" w:rsidRDefault="00B97EC0" w:rsidP="00CC3175">
            <w:pPr>
              <w:contextualSpacing/>
              <w:jc w:val="right"/>
              <w:rPr>
                <w:bCs/>
                <w:sz w:val="20"/>
                <w:szCs w:val="20"/>
                <w:lang w:val="id-ID"/>
              </w:rPr>
            </w:pPr>
            <w:r w:rsidRPr="005F4B57">
              <w:rPr>
                <w:bCs/>
                <w:sz w:val="20"/>
                <w:szCs w:val="20"/>
                <w:lang w:val="id-ID"/>
              </w:rPr>
              <w:t>994.165.815</w:t>
            </w:r>
          </w:p>
        </w:tc>
      </w:tr>
      <w:tr w:rsidR="00B97EC0" w:rsidRPr="005F4B57" w:rsidTr="005F4B57">
        <w:trPr>
          <w:trHeight w:val="260"/>
        </w:trPr>
        <w:tc>
          <w:tcPr>
            <w:tcW w:w="3888" w:type="dxa"/>
            <w:gridSpan w:val="2"/>
            <w:shd w:val="clear" w:color="auto" w:fill="auto"/>
            <w:vAlign w:val="center"/>
            <w:hideMark/>
          </w:tcPr>
          <w:p w:rsidR="00B97EC0" w:rsidRPr="005F4B57" w:rsidRDefault="00B97EC0" w:rsidP="0057422D">
            <w:pPr>
              <w:shd w:val="clear" w:color="auto" w:fill="FFFFFF"/>
              <w:contextualSpacing/>
              <w:rPr>
                <w:bCs/>
                <w:sz w:val="20"/>
                <w:szCs w:val="20"/>
                <w:lang w:val="id-ID"/>
              </w:rPr>
            </w:pPr>
            <w:r w:rsidRPr="005F4B57">
              <w:rPr>
                <w:bCs/>
                <w:sz w:val="20"/>
                <w:szCs w:val="20"/>
              </w:rPr>
              <w:t>Jumlah Arus Keluar Kas</w:t>
            </w:r>
          </w:p>
        </w:tc>
        <w:tc>
          <w:tcPr>
            <w:tcW w:w="1857" w:type="dxa"/>
            <w:vAlign w:val="center"/>
          </w:tcPr>
          <w:p w:rsidR="00B97EC0" w:rsidRPr="005F4B57" w:rsidRDefault="00B97EC0" w:rsidP="0057422D">
            <w:pPr>
              <w:contextualSpacing/>
              <w:jc w:val="right"/>
              <w:rPr>
                <w:bCs/>
                <w:sz w:val="20"/>
                <w:szCs w:val="20"/>
              </w:rPr>
            </w:pPr>
            <w:r w:rsidRPr="005F4B57">
              <w:rPr>
                <w:bCs/>
                <w:sz w:val="20"/>
                <w:szCs w:val="20"/>
              </w:rPr>
              <w:t>2.429.767.095</w:t>
            </w:r>
          </w:p>
        </w:tc>
        <w:tc>
          <w:tcPr>
            <w:tcW w:w="1756" w:type="dxa"/>
            <w:vAlign w:val="center"/>
          </w:tcPr>
          <w:p w:rsidR="00B97EC0" w:rsidRPr="005F4B57" w:rsidRDefault="00B97EC0" w:rsidP="0057422D">
            <w:pPr>
              <w:shd w:val="clear" w:color="auto" w:fill="FFFFFF"/>
              <w:contextualSpacing/>
              <w:jc w:val="right"/>
              <w:rPr>
                <w:bCs/>
                <w:sz w:val="20"/>
                <w:szCs w:val="20"/>
              </w:rPr>
            </w:pPr>
            <w:r w:rsidRPr="005F4B57">
              <w:rPr>
                <w:bCs/>
                <w:sz w:val="20"/>
                <w:szCs w:val="20"/>
              </w:rPr>
              <w:t>1.168.345.303</w:t>
            </w:r>
          </w:p>
        </w:tc>
      </w:tr>
      <w:tr w:rsidR="00B97EC0" w:rsidRPr="005F4B57" w:rsidTr="005F4B57">
        <w:trPr>
          <w:trHeight w:val="260"/>
        </w:trPr>
        <w:tc>
          <w:tcPr>
            <w:tcW w:w="3888" w:type="dxa"/>
            <w:gridSpan w:val="2"/>
            <w:shd w:val="clear" w:color="auto" w:fill="auto"/>
            <w:vAlign w:val="center"/>
            <w:hideMark/>
          </w:tcPr>
          <w:p w:rsidR="00B97EC0" w:rsidRPr="005F4B57" w:rsidRDefault="00B97EC0" w:rsidP="0057422D">
            <w:pPr>
              <w:shd w:val="clear" w:color="auto" w:fill="FFFFFF"/>
              <w:contextualSpacing/>
              <w:rPr>
                <w:b/>
                <w:sz w:val="20"/>
                <w:szCs w:val="20"/>
              </w:rPr>
            </w:pPr>
            <w:r w:rsidRPr="005F4B57">
              <w:rPr>
                <w:b/>
                <w:sz w:val="20"/>
                <w:szCs w:val="20"/>
              </w:rPr>
              <w:t>Arus Kas Bersih dari Aktivitas Operasi</w:t>
            </w:r>
          </w:p>
        </w:tc>
        <w:tc>
          <w:tcPr>
            <w:tcW w:w="1857" w:type="dxa"/>
            <w:vAlign w:val="center"/>
          </w:tcPr>
          <w:p w:rsidR="00B97EC0" w:rsidRPr="005F4B57" w:rsidRDefault="00B97EC0" w:rsidP="00B97EC0">
            <w:pPr>
              <w:spacing w:before="240"/>
              <w:contextualSpacing/>
              <w:jc w:val="right"/>
              <w:rPr>
                <w:b/>
                <w:bCs/>
                <w:sz w:val="20"/>
                <w:szCs w:val="20"/>
                <w:lang w:val="id-ID"/>
              </w:rPr>
            </w:pPr>
            <w:r w:rsidRPr="005F4B57">
              <w:rPr>
                <w:b/>
                <w:bCs/>
                <w:sz w:val="20"/>
                <w:szCs w:val="20"/>
                <w:lang w:val="id-ID"/>
              </w:rPr>
              <w:t>(2.429.767.095)</w:t>
            </w:r>
          </w:p>
        </w:tc>
        <w:tc>
          <w:tcPr>
            <w:tcW w:w="1756" w:type="dxa"/>
            <w:vAlign w:val="center"/>
          </w:tcPr>
          <w:p w:rsidR="00B97EC0" w:rsidRPr="005F4B57" w:rsidRDefault="00B97EC0" w:rsidP="0057422D">
            <w:pPr>
              <w:shd w:val="clear" w:color="auto" w:fill="FFFFFF"/>
              <w:contextualSpacing/>
              <w:jc w:val="right"/>
              <w:rPr>
                <w:b/>
                <w:bCs/>
                <w:sz w:val="20"/>
                <w:szCs w:val="20"/>
                <w:lang w:val="id-ID"/>
              </w:rPr>
            </w:pPr>
            <w:r w:rsidRPr="005F4B57">
              <w:rPr>
                <w:b/>
                <w:bCs/>
                <w:sz w:val="20"/>
                <w:szCs w:val="20"/>
                <w:lang w:val="id-ID"/>
              </w:rPr>
              <w:t>(</w:t>
            </w:r>
            <w:r w:rsidRPr="005F4B57">
              <w:rPr>
                <w:b/>
                <w:bCs/>
                <w:sz w:val="20"/>
                <w:szCs w:val="20"/>
              </w:rPr>
              <w:t>1.168.345.303</w:t>
            </w:r>
            <w:r w:rsidRPr="005F4B57">
              <w:rPr>
                <w:b/>
                <w:bCs/>
                <w:sz w:val="20"/>
                <w:szCs w:val="20"/>
                <w:lang w:val="id-ID"/>
              </w:rPr>
              <w:t>)</w:t>
            </w:r>
          </w:p>
        </w:tc>
      </w:tr>
    </w:tbl>
    <w:p w:rsidR="00312589" w:rsidRDefault="00312589" w:rsidP="00335255">
      <w:pPr>
        <w:tabs>
          <w:tab w:val="left" w:pos="5994"/>
        </w:tabs>
        <w:ind w:left="426"/>
        <w:rPr>
          <w:lang w:val="id-ID"/>
        </w:rPr>
      </w:pPr>
    </w:p>
    <w:p w:rsidR="00E20B2B" w:rsidRDefault="00E20B2B" w:rsidP="00335255">
      <w:pPr>
        <w:tabs>
          <w:tab w:val="left" w:pos="5994"/>
        </w:tabs>
        <w:ind w:left="426"/>
        <w:rPr>
          <w:lang w:val="id-ID"/>
        </w:rPr>
      </w:pPr>
    </w:p>
    <w:tbl>
      <w:tblPr>
        <w:tblW w:w="0" w:type="auto"/>
        <w:tblInd w:w="534" w:type="dxa"/>
        <w:tblLook w:val="04A0"/>
      </w:tblPr>
      <w:tblGrid>
        <w:gridCol w:w="3016"/>
        <w:gridCol w:w="2141"/>
        <w:gridCol w:w="242"/>
        <w:gridCol w:w="2141"/>
      </w:tblGrid>
      <w:tr w:rsidR="001076D3" w:rsidRPr="008A5413" w:rsidTr="001076D3">
        <w:tc>
          <w:tcPr>
            <w:tcW w:w="3016" w:type="dxa"/>
            <w:vMerge w:val="restart"/>
            <w:vAlign w:val="center"/>
          </w:tcPr>
          <w:p w:rsidR="001076D3" w:rsidRPr="008A5413" w:rsidRDefault="001076D3" w:rsidP="001076D3">
            <w:pPr>
              <w:pStyle w:val="Heading3"/>
              <w:numPr>
                <w:ilvl w:val="0"/>
                <w:numId w:val="42"/>
              </w:numPr>
              <w:ind w:left="175" w:hanging="283"/>
              <w:jc w:val="left"/>
              <w:rPr>
                <w:b w:val="0"/>
                <w:bCs w:val="0"/>
                <w:sz w:val="22"/>
                <w:szCs w:val="22"/>
                <w:lang w:val="es-ES"/>
              </w:rPr>
            </w:pPr>
            <w:r>
              <w:rPr>
                <w:sz w:val="22"/>
                <w:szCs w:val="22"/>
              </w:rPr>
              <w:t>Arus Keluar Kas Aktivitas Investasi</w:t>
            </w:r>
          </w:p>
        </w:tc>
        <w:tc>
          <w:tcPr>
            <w:tcW w:w="2141" w:type="dxa"/>
            <w:tcBorders>
              <w:bottom w:val="single" w:sz="4" w:space="0" w:color="auto"/>
            </w:tcBorders>
          </w:tcPr>
          <w:p w:rsidR="001076D3" w:rsidRPr="004A1D90" w:rsidRDefault="001076D3" w:rsidP="00A06C23">
            <w:pPr>
              <w:jc w:val="center"/>
              <w:rPr>
                <w:b/>
                <w:bCs/>
                <w:sz w:val="22"/>
                <w:szCs w:val="22"/>
                <w:lang w:val="id-ID"/>
              </w:rPr>
            </w:pPr>
            <w:r>
              <w:rPr>
                <w:b/>
                <w:bCs/>
                <w:sz w:val="22"/>
                <w:szCs w:val="22"/>
              </w:rPr>
              <w:t>31 Desember 201</w:t>
            </w:r>
            <w:r w:rsidR="00A06C23">
              <w:rPr>
                <w:b/>
                <w:bCs/>
                <w:sz w:val="22"/>
                <w:szCs w:val="22"/>
                <w:lang w:val="id-ID"/>
              </w:rPr>
              <w:t>9</w:t>
            </w:r>
          </w:p>
          <w:p w:rsidR="001076D3" w:rsidRPr="008A5413" w:rsidRDefault="001076D3" w:rsidP="0057422D">
            <w:pPr>
              <w:jc w:val="center"/>
              <w:rPr>
                <w:b/>
                <w:bCs/>
                <w:sz w:val="22"/>
                <w:szCs w:val="22"/>
              </w:rPr>
            </w:pPr>
            <w:r w:rsidRPr="008A5413">
              <w:rPr>
                <w:b/>
                <w:bCs/>
                <w:sz w:val="22"/>
                <w:szCs w:val="22"/>
              </w:rPr>
              <w:t>(Rp)</w:t>
            </w:r>
          </w:p>
        </w:tc>
        <w:tc>
          <w:tcPr>
            <w:tcW w:w="242" w:type="dxa"/>
          </w:tcPr>
          <w:p w:rsidR="001076D3" w:rsidRPr="008A5413" w:rsidRDefault="001076D3" w:rsidP="0057422D">
            <w:pPr>
              <w:jc w:val="center"/>
              <w:rPr>
                <w:b/>
                <w:bCs/>
                <w:sz w:val="22"/>
                <w:szCs w:val="22"/>
                <w:lang w:val="es-ES"/>
              </w:rPr>
            </w:pPr>
          </w:p>
        </w:tc>
        <w:tc>
          <w:tcPr>
            <w:tcW w:w="2141" w:type="dxa"/>
            <w:tcBorders>
              <w:bottom w:val="single" w:sz="4" w:space="0" w:color="auto"/>
            </w:tcBorders>
          </w:tcPr>
          <w:p w:rsidR="001076D3" w:rsidRPr="00A06C23" w:rsidRDefault="001076D3" w:rsidP="00A06C23">
            <w:pPr>
              <w:jc w:val="center"/>
              <w:rPr>
                <w:b/>
                <w:bCs/>
                <w:sz w:val="22"/>
                <w:szCs w:val="22"/>
                <w:lang w:val="id-ID"/>
              </w:rPr>
            </w:pPr>
            <w:r w:rsidRPr="008A5413">
              <w:rPr>
                <w:b/>
                <w:bCs/>
                <w:sz w:val="22"/>
                <w:szCs w:val="22"/>
              </w:rPr>
              <w:t xml:space="preserve">31 </w:t>
            </w:r>
            <w:r>
              <w:rPr>
                <w:b/>
                <w:bCs/>
                <w:sz w:val="22"/>
                <w:szCs w:val="22"/>
              </w:rPr>
              <w:t>Desember 201</w:t>
            </w:r>
            <w:r w:rsidR="00A06C23">
              <w:rPr>
                <w:b/>
                <w:bCs/>
                <w:sz w:val="22"/>
                <w:szCs w:val="22"/>
                <w:lang w:val="id-ID"/>
              </w:rPr>
              <w:t>8</w:t>
            </w:r>
          </w:p>
          <w:p w:rsidR="001076D3" w:rsidRPr="008A5413" w:rsidRDefault="001076D3" w:rsidP="0057422D">
            <w:pPr>
              <w:jc w:val="center"/>
              <w:rPr>
                <w:b/>
                <w:bCs/>
                <w:sz w:val="22"/>
                <w:szCs w:val="22"/>
              </w:rPr>
            </w:pPr>
            <w:r w:rsidRPr="008A5413">
              <w:rPr>
                <w:b/>
                <w:bCs/>
                <w:sz w:val="22"/>
                <w:szCs w:val="22"/>
              </w:rPr>
              <w:t>(Rp)</w:t>
            </w:r>
          </w:p>
        </w:tc>
      </w:tr>
      <w:tr w:rsidR="001076D3" w:rsidRPr="008A5413" w:rsidTr="0057422D">
        <w:tc>
          <w:tcPr>
            <w:tcW w:w="3016" w:type="dxa"/>
            <w:vMerge/>
            <w:vAlign w:val="center"/>
          </w:tcPr>
          <w:p w:rsidR="001076D3" w:rsidRPr="008A5413" w:rsidRDefault="001076D3" w:rsidP="0030308E">
            <w:pPr>
              <w:pStyle w:val="Heading3"/>
              <w:numPr>
                <w:ilvl w:val="0"/>
                <w:numId w:val="42"/>
              </w:numPr>
              <w:ind w:left="175" w:hanging="283"/>
              <w:jc w:val="left"/>
              <w:rPr>
                <w:sz w:val="22"/>
                <w:szCs w:val="22"/>
              </w:rPr>
            </w:pPr>
          </w:p>
        </w:tc>
        <w:tc>
          <w:tcPr>
            <w:tcW w:w="2141" w:type="dxa"/>
            <w:tcBorders>
              <w:top w:val="single" w:sz="4" w:space="0" w:color="auto"/>
              <w:bottom w:val="single" w:sz="4" w:space="0" w:color="auto"/>
            </w:tcBorders>
            <w:vAlign w:val="center"/>
          </w:tcPr>
          <w:p w:rsidR="001076D3" w:rsidRPr="00335255" w:rsidRDefault="00A06C23" w:rsidP="00A06C23">
            <w:pPr>
              <w:jc w:val="center"/>
              <w:rPr>
                <w:b/>
                <w:bCs/>
                <w:sz w:val="22"/>
                <w:szCs w:val="22"/>
                <w:lang w:val="id-ID"/>
              </w:rPr>
            </w:pPr>
            <w:r>
              <w:rPr>
                <w:b/>
                <w:bCs/>
                <w:sz w:val="22"/>
                <w:szCs w:val="22"/>
                <w:lang w:val="id-ID"/>
              </w:rPr>
              <w:t>(104.442.000</w:t>
            </w:r>
            <w:r w:rsidRPr="00A06C23">
              <w:rPr>
                <w:b/>
                <w:bCs/>
                <w:sz w:val="22"/>
                <w:szCs w:val="22"/>
                <w:lang w:val="id-ID"/>
              </w:rPr>
              <w:t>)</w:t>
            </w:r>
          </w:p>
        </w:tc>
        <w:tc>
          <w:tcPr>
            <w:tcW w:w="242" w:type="dxa"/>
            <w:vAlign w:val="center"/>
          </w:tcPr>
          <w:p w:rsidR="001076D3" w:rsidRPr="008A5413" w:rsidRDefault="001076D3" w:rsidP="00A06C23">
            <w:pPr>
              <w:jc w:val="center"/>
              <w:rPr>
                <w:b/>
                <w:bCs/>
                <w:sz w:val="22"/>
                <w:szCs w:val="22"/>
                <w:lang w:val="es-ES"/>
              </w:rPr>
            </w:pPr>
          </w:p>
        </w:tc>
        <w:tc>
          <w:tcPr>
            <w:tcW w:w="2141" w:type="dxa"/>
            <w:tcBorders>
              <w:top w:val="single" w:sz="4" w:space="0" w:color="auto"/>
              <w:bottom w:val="single" w:sz="4" w:space="0" w:color="auto"/>
            </w:tcBorders>
            <w:vAlign w:val="center"/>
          </w:tcPr>
          <w:p w:rsidR="001076D3" w:rsidRPr="00335255" w:rsidRDefault="00A06C23" w:rsidP="00A06C23">
            <w:pPr>
              <w:jc w:val="center"/>
              <w:rPr>
                <w:b/>
                <w:bCs/>
                <w:sz w:val="22"/>
                <w:szCs w:val="22"/>
                <w:lang w:val="id-ID"/>
              </w:rPr>
            </w:pPr>
            <w:r>
              <w:rPr>
                <w:b/>
                <w:sz w:val="22"/>
                <w:szCs w:val="22"/>
                <w:lang w:eastAsia="en-AU"/>
              </w:rPr>
              <w:t>(180.675.000</w:t>
            </w:r>
            <w:r w:rsidRPr="00312589">
              <w:rPr>
                <w:b/>
                <w:sz w:val="22"/>
                <w:szCs w:val="22"/>
                <w:lang w:eastAsia="en-AU"/>
              </w:rPr>
              <w:t>)</w:t>
            </w:r>
          </w:p>
        </w:tc>
      </w:tr>
    </w:tbl>
    <w:p w:rsidR="00EC06FC" w:rsidRDefault="00EC06FC" w:rsidP="00312589">
      <w:pPr>
        <w:tabs>
          <w:tab w:val="left" w:pos="5994"/>
        </w:tabs>
        <w:ind w:left="426" w:firstLine="567"/>
      </w:pPr>
    </w:p>
    <w:p w:rsidR="00312589" w:rsidRDefault="00312589" w:rsidP="005F4B57">
      <w:pPr>
        <w:tabs>
          <w:tab w:val="left" w:pos="5994"/>
        </w:tabs>
        <w:ind w:left="709" w:firstLine="567"/>
        <w:jc w:val="both"/>
        <w:rPr>
          <w:lang w:val="id-ID"/>
        </w:rPr>
      </w:pPr>
      <w:r>
        <w:rPr>
          <w:lang w:val="id-ID"/>
        </w:rPr>
        <w:t>Jumlah Arus Keluar Kas Aktivitas Investasi sampai dengan akhir tahun 201</w:t>
      </w:r>
      <w:r w:rsidR="00E20B2B">
        <w:rPr>
          <w:lang w:val="id-ID"/>
        </w:rPr>
        <w:t>9</w:t>
      </w:r>
      <w:r>
        <w:rPr>
          <w:lang w:val="id-ID"/>
        </w:rPr>
        <w:t xml:space="preserve"> sebesar Rp. </w:t>
      </w:r>
      <w:r w:rsidR="00E20B2B">
        <w:rPr>
          <w:lang w:val="id-ID"/>
        </w:rPr>
        <w:t>104.442</w:t>
      </w:r>
      <w:r>
        <w:rPr>
          <w:lang w:val="id-ID"/>
        </w:rPr>
        <w:t>.000, yang terinci sebagai berikut.</w:t>
      </w:r>
    </w:p>
    <w:p w:rsidR="00312589" w:rsidRDefault="00A1662D" w:rsidP="005F4B57">
      <w:pPr>
        <w:tabs>
          <w:tab w:val="left" w:pos="5994"/>
        </w:tabs>
        <w:ind w:left="1843" w:hanging="1134"/>
        <w:rPr>
          <w:lang w:val="id-ID"/>
        </w:rPr>
      </w:pPr>
      <w:r>
        <w:rPr>
          <w:lang w:val="id-ID"/>
        </w:rPr>
        <w:t>Tabel 3.31</w:t>
      </w:r>
      <w:r w:rsidR="00312589">
        <w:rPr>
          <w:lang w:val="id-ID"/>
        </w:rPr>
        <w:t xml:space="preserve">. Rincian Arus Keluar Kas </w:t>
      </w:r>
      <w:r w:rsidR="005F4B57">
        <w:rPr>
          <w:lang w:val="id-ID"/>
        </w:rPr>
        <w:t xml:space="preserve">Aktivitas Investasi </w:t>
      </w:r>
      <w:r w:rsidR="00312589">
        <w:rPr>
          <w:lang w:val="id-ID"/>
        </w:rPr>
        <w:t>Tahun 201</w:t>
      </w:r>
      <w:r w:rsidR="00E20B2B">
        <w:rPr>
          <w:lang w:val="id-ID"/>
        </w:rPr>
        <w:t>9</w:t>
      </w:r>
      <w:r w:rsidR="00312589">
        <w:rPr>
          <w:lang w:val="id-ID"/>
        </w:rPr>
        <w:t xml:space="preserve"> dan Tahun 201</w:t>
      </w:r>
      <w:r w:rsidR="00E20B2B">
        <w:rPr>
          <w:lang w:val="id-ID"/>
        </w:rPr>
        <w:t>8</w:t>
      </w:r>
    </w:p>
    <w:tbl>
      <w:tblPr>
        <w:tblW w:w="75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393"/>
        <w:gridCol w:w="1857"/>
        <w:gridCol w:w="1756"/>
      </w:tblGrid>
      <w:tr w:rsidR="00312589" w:rsidRPr="005F4B57" w:rsidTr="005F4B57">
        <w:trPr>
          <w:trHeight w:val="309"/>
        </w:trPr>
        <w:tc>
          <w:tcPr>
            <w:tcW w:w="495" w:type="dxa"/>
            <w:tcBorders>
              <w:bottom w:val="single" w:sz="4" w:space="0" w:color="auto"/>
            </w:tcBorders>
            <w:shd w:val="clear" w:color="auto" w:fill="auto"/>
            <w:vAlign w:val="center"/>
            <w:hideMark/>
          </w:tcPr>
          <w:p w:rsidR="00312589" w:rsidRPr="005F4B57" w:rsidRDefault="00312589" w:rsidP="0057422D">
            <w:pPr>
              <w:shd w:val="clear" w:color="auto" w:fill="FFFFFF"/>
              <w:contextualSpacing/>
              <w:jc w:val="center"/>
              <w:rPr>
                <w:b/>
                <w:sz w:val="20"/>
                <w:szCs w:val="20"/>
              </w:rPr>
            </w:pPr>
            <w:r w:rsidRPr="005F4B57">
              <w:rPr>
                <w:b/>
                <w:sz w:val="20"/>
                <w:szCs w:val="20"/>
              </w:rPr>
              <w:t>No</w:t>
            </w:r>
          </w:p>
        </w:tc>
        <w:tc>
          <w:tcPr>
            <w:tcW w:w="3393" w:type="dxa"/>
            <w:tcBorders>
              <w:bottom w:val="single" w:sz="4" w:space="0" w:color="auto"/>
            </w:tcBorders>
            <w:shd w:val="clear" w:color="auto" w:fill="auto"/>
            <w:vAlign w:val="center"/>
            <w:hideMark/>
          </w:tcPr>
          <w:p w:rsidR="00312589" w:rsidRPr="005F4B57" w:rsidRDefault="00312589" w:rsidP="0057422D">
            <w:pPr>
              <w:shd w:val="clear" w:color="auto" w:fill="FFFFFF"/>
              <w:contextualSpacing/>
              <w:jc w:val="center"/>
              <w:rPr>
                <w:b/>
                <w:sz w:val="20"/>
                <w:szCs w:val="20"/>
                <w:lang w:val="id-ID"/>
              </w:rPr>
            </w:pPr>
            <w:r w:rsidRPr="005F4B57">
              <w:rPr>
                <w:b/>
                <w:sz w:val="20"/>
                <w:szCs w:val="20"/>
                <w:lang w:val="id-ID"/>
              </w:rPr>
              <w:t>Uraian</w:t>
            </w:r>
          </w:p>
        </w:tc>
        <w:tc>
          <w:tcPr>
            <w:tcW w:w="1857" w:type="dxa"/>
            <w:tcBorders>
              <w:bottom w:val="single" w:sz="4" w:space="0" w:color="auto"/>
            </w:tcBorders>
            <w:vAlign w:val="center"/>
          </w:tcPr>
          <w:p w:rsidR="00312589" w:rsidRPr="005F4B57" w:rsidRDefault="00312589" w:rsidP="00A06C23">
            <w:pPr>
              <w:shd w:val="clear" w:color="auto" w:fill="FFFFFF"/>
              <w:contextualSpacing/>
              <w:jc w:val="center"/>
              <w:rPr>
                <w:b/>
                <w:sz w:val="20"/>
                <w:szCs w:val="20"/>
                <w:lang w:val="id-ID"/>
              </w:rPr>
            </w:pPr>
            <w:r w:rsidRPr="005F4B57">
              <w:rPr>
                <w:b/>
                <w:sz w:val="20"/>
                <w:szCs w:val="20"/>
              </w:rPr>
              <w:t>201</w:t>
            </w:r>
            <w:r w:rsidR="00A06C23" w:rsidRPr="005F4B57">
              <w:rPr>
                <w:b/>
                <w:sz w:val="20"/>
                <w:szCs w:val="20"/>
                <w:lang w:val="id-ID"/>
              </w:rPr>
              <w:t>9</w:t>
            </w:r>
          </w:p>
        </w:tc>
        <w:tc>
          <w:tcPr>
            <w:tcW w:w="1756" w:type="dxa"/>
            <w:tcBorders>
              <w:bottom w:val="single" w:sz="4" w:space="0" w:color="auto"/>
            </w:tcBorders>
            <w:vAlign w:val="center"/>
          </w:tcPr>
          <w:p w:rsidR="00312589" w:rsidRPr="005F4B57" w:rsidRDefault="00312589" w:rsidP="00A06C23">
            <w:pPr>
              <w:shd w:val="clear" w:color="auto" w:fill="FFFFFF"/>
              <w:contextualSpacing/>
              <w:jc w:val="center"/>
              <w:rPr>
                <w:b/>
                <w:sz w:val="20"/>
                <w:szCs w:val="20"/>
                <w:lang w:val="id-ID"/>
              </w:rPr>
            </w:pPr>
            <w:r w:rsidRPr="005F4B57">
              <w:rPr>
                <w:b/>
                <w:sz w:val="20"/>
                <w:szCs w:val="20"/>
              </w:rPr>
              <w:t>201</w:t>
            </w:r>
            <w:r w:rsidR="00A06C23" w:rsidRPr="005F4B57">
              <w:rPr>
                <w:b/>
                <w:sz w:val="20"/>
                <w:szCs w:val="20"/>
                <w:lang w:val="id-ID"/>
              </w:rPr>
              <w:t>8</w:t>
            </w:r>
          </w:p>
        </w:tc>
      </w:tr>
      <w:tr w:rsidR="00A06C23" w:rsidRPr="005F4B57" w:rsidTr="005F4B57">
        <w:trPr>
          <w:trHeight w:val="78"/>
        </w:trPr>
        <w:tc>
          <w:tcPr>
            <w:tcW w:w="495" w:type="dxa"/>
            <w:tcBorders>
              <w:bottom w:val="dotted" w:sz="4" w:space="0" w:color="auto"/>
            </w:tcBorders>
            <w:shd w:val="clear" w:color="auto" w:fill="auto"/>
            <w:vAlign w:val="center"/>
            <w:hideMark/>
          </w:tcPr>
          <w:p w:rsidR="00A06C23" w:rsidRPr="005F4B57" w:rsidRDefault="00A06C23" w:rsidP="0057422D">
            <w:pPr>
              <w:shd w:val="clear" w:color="auto" w:fill="FFFFFF"/>
              <w:contextualSpacing/>
              <w:jc w:val="center"/>
              <w:rPr>
                <w:sz w:val="20"/>
                <w:szCs w:val="20"/>
              </w:rPr>
            </w:pPr>
            <w:r w:rsidRPr="005F4B57">
              <w:rPr>
                <w:sz w:val="20"/>
                <w:szCs w:val="20"/>
              </w:rPr>
              <w:t>1</w:t>
            </w:r>
          </w:p>
        </w:tc>
        <w:tc>
          <w:tcPr>
            <w:tcW w:w="3393" w:type="dxa"/>
            <w:tcBorders>
              <w:bottom w:val="dotted" w:sz="4" w:space="0" w:color="auto"/>
            </w:tcBorders>
            <w:shd w:val="clear" w:color="auto" w:fill="auto"/>
            <w:vAlign w:val="center"/>
            <w:hideMark/>
          </w:tcPr>
          <w:p w:rsidR="00A06C23" w:rsidRPr="005F4B57" w:rsidRDefault="00A06C23" w:rsidP="0057422D">
            <w:pPr>
              <w:shd w:val="clear" w:color="auto" w:fill="FFFFFF"/>
              <w:contextualSpacing/>
              <w:rPr>
                <w:sz w:val="20"/>
                <w:szCs w:val="20"/>
              </w:rPr>
            </w:pPr>
            <w:r w:rsidRPr="005F4B57">
              <w:rPr>
                <w:sz w:val="20"/>
                <w:szCs w:val="20"/>
              </w:rPr>
              <w:t>Perolehan Peralatan dan Mesin</w:t>
            </w:r>
          </w:p>
        </w:tc>
        <w:tc>
          <w:tcPr>
            <w:tcW w:w="1857" w:type="dxa"/>
            <w:tcBorders>
              <w:bottom w:val="dotted" w:sz="4" w:space="0" w:color="auto"/>
            </w:tcBorders>
            <w:vAlign w:val="center"/>
          </w:tcPr>
          <w:p w:rsidR="00A06C23" w:rsidRPr="005F4B57" w:rsidRDefault="00A06C23" w:rsidP="0057422D">
            <w:pPr>
              <w:contextualSpacing/>
              <w:jc w:val="right"/>
              <w:rPr>
                <w:bCs/>
                <w:sz w:val="20"/>
                <w:szCs w:val="20"/>
              </w:rPr>
            </w:pPr>
            <w:r w:rsidRPr="005F4B57">
              <w:rPr>
                <w:bCs/>
                <w:sz w:val="20"/>
                <w:szCs w:val="20"/>
              </w:rPr>
              <w:t>89.592.000</w:t>
            </w:r>
          </w:p>
        </w:tc>
        <w:tc>
          <w:tcPr>
            <w:tcW w:w="1756" w:type="dxa"/>
            <w:tcBorders>
              <w:bottom w:val="dotted" w:sz="4" w:space="0" w:color="auto"/>
            </w:tcBorders>
            <w:vAlign w:val="center"/>
          </w:tcPr>
          <w:p w:rsidR="00A06C23" w:rsidRPr="005F4B57" w:rsidRDefault="00A06C23" w:rsidP="00CC3175">
            <w:pPr>
              <w:contextualSpacing/>
              <w:jc w:val="right"/>
              <w:rPr>
                <w:bCs/>
                <w:sz w:val="20"/>
                <w:szCs w:val="20"/>
              </w:rPr>
            </w:pPr>
            <w:r w:rsidRPr="005F4B57">
              <w:rPr>
                <w:bCs/>
                <w:sz w:val="20"/>
                <w:szCs w:val="20"/>
              </w:rPr>
              <w:t>88.525.000</w:t>
            </w:r>
          </w:p>
        </w:tc>
      </w:tr>
      <w:tr w:rsidR="00A06C23" w:rsidRPr="005F4B57" w:rsidTr="005F4B57">
        <w:trPr>
          <w:trHeight w:val="106"/>
        </w:trPr>
        <w:tc>
          <w:tcPr>
            <w:tcW w:w="495" w:type="dxa"/>
            <w:tcBorders>
              <w:top w:val="dotted" w:sz="4" w:space="0" w:color="auto"/>
              <w:bottom w:val="dotted" w:sz="4" w:space="0" w:color="auto"/>
            </w:tcBorders>
            <w:shd w:val="clear" w:color="auto" w:fill="auto"/>
            <w:vAlign w:val="center"/>
            <w:hideMark/>
          </w:tcPr>
          <w:p w:rsidR="00A06C23" w:rsidRPr="005F4B57" w:rsidRDefault="00A06C23" w:rsidP="0057422D">
            <w:pPr>
              <w:shd w:val="clear" w:color="auto" w:fill="FFFFFF"/>
              <w:contextualSpacing/>
              <w:jc w:val="center"/>
              <w:rPr>
                <w:sz w:val="20"/>
                <w:szCs w:val="20"/>
              </w:rPr>
            </w:pPr>
            <w:r w:rsidRPr="005F4B57">
              <w:rPr>
                <w:sz w:val="20"/>
                <w:szCs w:val="20"/>
              </w:rPr>
              <w:t>2</w:t>
            </w:r>
          </w:p>
        </w:tc>
        <w:tc>
          <w:tcPr>
            <w:tcW w:w="3393" w:type="dxa"/>
            <w:tcBorders>
              <w:top w:val="dotted" w:sz="4" w:space="0" w:color="auto"/>
              <w:bottom w:val="dotted" w:sz="4" w:space="0" w:color="auto"/>
            </w:tcBorders>
            <w:shd w:val="clear" w:color="auto" w:fill="auto"/>
            <w:vAlign w:val="center"/>
            <w:hideMark/>
          </w:tcPr>
          <w:p w:rsidR="00A06C23" w:rsidRPr="005F4B57" w:rsidRDefault="00A06C23" w:rsidP="0057422D">
            <w:pPr>
              <w:shd w:val="clear" w:color="auto" w:fill="FFFFFF"/>
              <w:contextualSpacing/>
              <w:rPr>
                <w:sz w:val="20"/>
                <w:szCs w:val="20"/>
              </w:rPr>
            </w:pPr>
            <w:r w:rsidRPr="005F4B57">
              <w:rPr>
                <w:sz w:val="20"/>
                <w:szCs w:val="20"/>
              </w:rPr>
              <w:t>Perolehan Gedung dan Bangunan</w:t>
            </w:r>
          </w:p>
        </w:tc>
        <w:tc>
          <w:tcPr>
            <w:tcW w:w="1857" w:type="dxa"/>
            <w:tcBorders>
              <w:top w:val="dotted" w:sz="4" w:space="0" w:color="auto"/>
              <w:bottom w:val="dotted" w:sz="4" w:space="0" w:color="auto"/>
            </w:tcBorders>
            <w:vAlign w:val="center"/>
          </w:tcPr>
          <w:p w:rsidR="00A06C23" w:rsidRPr="005F4B57" w:rsidRDefault="00A06C23" w:rsidP="0057422D">
            <w:pPr>
              <w:contextualSpacing/>
              <w:jc w:val="right"/>
              <w:rPr>
                <w:bCs/>
                <w:sz w:val="20"/>
                <w:szCs w:val="20"/>
                <w:lang w:val="id-ID"/>
              </w:rPr>
            </w:pPr>
            <w:r w:rsidRPr="005F4B57">
              <w:rPr>
                <w:bCs/>
                <w:sz w:val="20"/>
                <w:szCs w:val="20"/>
                <w:lang w:val="id-ID"/>
              </w:rPr>
              <w:t>14.850.000</w:t>
            </w:r>
          </w:p>
        </w:tc>
        <w:tc>
          <w:tcPr>
            <w:tcW w:w="1756" w:type="dxa"/>
            <w:tcBorders>
              <w:top w:val="dotted" w:sz="4" w:space="0" w:color="auto"/>
              <w:bottom w:val="dotted" w:sz="4" w:space="0" w:color="auto"/>
            </w:tcBorders>
            <w:vAlign w:val="center"/>
          </w:tcPr>
          <w:p w:rsidR="00A06C23" w:rsidRPr="005F4B57" w:rsidRDefault="00A06C23" w:rsidP="00CC3175">
            <w:pPr>
              <w:contextualSpacing/>
              <w:jc w:val="right"/>
              <w:rPr>
                <w:bCs/>
                <w:sz w:val="20"/>
                <w:szCs w:val="20"/>
                <w:lang w:val="id-ID"/>
              </w:rPr>
            </w:pPr>
            <w:r w:rsidRPr="005F4B57">
              <w:rPr>
                <w:bCs/>
                <w:sz w:val="20"/>
                <w:szCs w:val="20"/>
                <w:lang w:val="id-ID"/>
              </w:rPr>
              <w:t>92.150.000</w:t>
            </w:r>
          </w:p>
        </w:tc>
      </w:tr>
      <w:tr w:rsidR="00A06C23" w:rsidRPr="005F4B57" w:rsidTr="005F4B57">
        <w:trPr>
          <w:trHeight w:val="260"/>
        </w:trPr>
        <w:tc>
          <w:tcPr>
            <w:tcW w:w="3888" w:type="dxa"/>
            <w:gridSpan w:val="2"/>
            <w:shd w:val="clear" w:color="auto" w:fill="auto"/>
            <w:vAlign w:val="center"/>
            <w:hideMark/>
          </w:tcPr>
          <w:p w:rsidR="00A06C23" w:rsidRPr="005F4B57" w:rsidRDefault="00A06C23" w:rsidP="00312589">
            <w:pPr>
              <w:shd w:val="clear" w:color="auto" w:fill="FFFFFF"/>
              <w:contextualSpacing/>
              <w:rPr>
                <w:bCs/>
                <w:sz w:val="20"/>
                <w:szCs w:val="20"/>
                <w:lang w:val="id-ID"/>
              </w:rPr>
            </w:pPr>
            <w:r w:rsidRPr="005F4B57">
              <w:rPr>
                <w:bCs/>
                <w:sz w:val="20"/>
                <w:szCs w:val="20"/>
              </w:rPr>
              <w:t>Jumlah Arus Keluar Kas</w:t>
            </w:r>
          </w:p>
        </w:tc>
        <w:tc>
          <w:tcPr>
            <w:tcW w:w="1857" w:type="dxa"/>
            <w:vAlign w:val="center"/>
          </w:tcPr>
          <w:p w:rsidR="00A06C23" w:rsidRPr="005F4B57" w:rsidRDefault="00A06C23" w:rsidP="0057422D">
            <w:pPr>
              <w:contextualSpacing/>
              <w:jc w:val="right"/>
              <w:rPr>
                <w:bCs/>
                <w:sz w:val="20"/>
                <w:szCs w:val="20"/>
                <w:lang w:val="id-ID"/>
              </w:rPr>
            </w:pPr>
            <w:r w:rsidRPr="005F4B57">
              <w:rPr>
                <w:bCs/>
                <w:sz w:val="20"/>
                <w:szCs w:val="20"/>
              </w:rPr>
              <w:t>104.442.000</w:t>
            </w:r>
          </w:p>
        </w:tc>
        <w:tc>
          <w:tcPr>
            <w:tcW w:w="1756" w:type="dxa"/>
            <w:vAlign w:val="center"/>
          </w:tcPr>
          <w:p w:rsidR="00A06C23" w:rsidRPr="005F4B57" w:rsidRDefault="00A06C23" w:rsidP="0057422D">
            <w:pPr>
              <w:shd w:val="clear" w:color="auto" w:fill="FFFFFF"/>
              <w:contextualSpacing/>
              <w:jc w:val="right"/>
              <w:rPr>
                <w:bCs/>
                <w:sz w:val="20"/>
                <w:szCs w:val="20"/>
              </w:rPr>
            </w:pPr>
            <w:r w:rsidRPr="005F4B57">
              <w:rPr>
                <w:bCs/>
                <w:sz w:val="20"/>
                <w:szCs w:val="20"/>
              </w:rPr>
              <w:t>682.863.000</w:t>
            </w:r>
          </w:p>
        </w:tc>
      </w:tr>
      <w:tr w:rsidR="00A06C23" w:rsidRPr="005F4B57" w:rsidTr="005F4B57">
        <w:trPr>
          <w:trHeight w:val="260"/>
        </w:trPr>
        <w:tc>
          <w:tcPr>
            <w:tcW w:w="3888" w:type="dxa"/>
            <w:gridSpan w:val="2"/>
            <w:shd w:val="clear" w:color="auto" w:fill="auto"/>
            <w:vAlign w:val="center"/>
            <w:hideMark/>
          </w:tcPr>
          <w:p w:rsidR="00A06C23" w:rsidRPr="005F4B57" w:rsidRDefault="00A06C23" w:rsidP="00312589">
            <w:pPr>
              <w:shd w:val="clear" w:color="auto" w:fill="FFFFFF"/>
              <w:contextualSpacing/>
              <w:rPr>
                <w:b/>
                <w:sz w:val="20"/>
                <w:szCs w:val="20"/>
              </w:rPr>
            </w:pPr>
            <w:r w:rsidRPr="005F4B57">
              <w:rPr>
                <w:b/>
                <w:sz w:val="20"/>
                <w:szCs w:val="20"/>
              </w:rPr>
              <w:t>Arus Kas Bersih dari Aktivitas Operasi</w:t>
            </w:r>
          </w:p>
        </w:tc>
        <w:tc>
          <w:tcPr>
            <w:tcW w:w="1857" w:type="dxa"/>
            <w:vAlign w:val="center"/>
          </w:tcPr>
          <w:p w:rsidR="00A06C23" w:rsidRPr="005F4B57" w:rsidRDefault="00A06C23" w:rsidP="0057422D">
            <w:pPr>
              <w:contextualSpacing/>
              <w:jc w:val="right"/>
              <w:rPr>
                <w:b/>
                <w:bCs/>
                <w:sz w:val="20"/>
                <w:szCs w:val="20"/>
                <w:lang w:val="id-ID"/>
              </w:rPr>
            </w:pPr>
            <w:r w:rsidRPr="005F4B57">
              <w:rPr>
                <w:b/>
                <w:bCs/>
                <w:sz w:val="20"/>
                <w:szCs w:val="20"/>
                <w:lang w:val="id-ID"/>
              </w:rPr>
              <w:t>(104.442.000)</w:t>
            </w:r>
          </w:p>
        </w:tc>
        <w:tc>
          <w:tcPr>
            <w:tcW w:w="1756" w:type="dxa"/>
            <w:vAlign w:val="center"/>
          </w:tcPr>
          <w:p w:rsidR="00A06C23" w:rsidRPr="005F4B57" w:rsidRDefault="00A06C23" w:rsidP="0057422D">
            <w:pPr>
              <w:shd w:val="clear" w:color="auto" w:fill="FFFFFF"/>
              <w:contextualSpacing/>
              <w:jc w:val="right"/>
              <w:rPr>
                <w:b/>
                <w:bCs/>
                <w:sz w:val="20"/>
                <w:szCs w:val="20"/>
                <w:lang w:val="id-ID"/>
              </w:rPr>
            </w:pPr>
            <w:r w:rsidRPr="005F4B57">
              <w:rPr>
                <w:b/>
                <w:bCs/>
                <w:sz w:val="20"/>
                <w:szCs w:val="20"/>
                <w:lang w:val="id-ID"/>
              </w:rPr>
              <w:t>(682.863.000)</w:t>
            </w:r>
          </w:p>
        </w:tc>
      </w:tr>
    </w:tbl>
    <w:p w:rsidR="00FA0974" w:rsidRDefault="00FA0974" w:rsidP="007D0A55">
      <w:pPr>
        <w:rPr>
          <w:lang w:val="id-ID"/>
        </w:rPr>
      </w:pPr>
      <w:bookmarkStart w:id="377" w:name="_Toc514314981"/>
      <w:bookmarkStart w:id="378" w:name="_Toc514315362"/>
      <w:bookmarkStart w:id="379" w:name="_Toc514315580"/>
      <w:bookmarkStart w:id="380" w:name="_Toc514315663"/>
      <w:bookmarkStart w:id="381" w:name="_Toc514315772"/>
      <w:bookmarkStart w:id="382" w:name="_Toc514316158"/>
      <w:bookmarkStart w:id="383" w:name="_Toc514316372"/>
      <w:bookmarkStart w:id="384" w:name="_Toc514316687"/>
      <w:bookmarkStart w:id="385" w:name="_Toc514316917"/>
      <w:bookmarkStart w:id="386" w:name="_Toc514317353"/>
      <w:bookmarkStart w:id="387" w:name="_Toc514317586"/>
      <w:bookmarkStart w:id="388" w:name="_Toc514317826"/>
      <w:bookmarkStart w:id="389" w:name="_Toc514317930"/>
      <w:bookmarkStart w:id="390" w:name="_Toc514318099"/>
      <w:bookmarkStart w:id="391" w:name="_Toc514318417"/>
      <w:bookmarkStart w:id="392" w:name="_Toc514318897"/>
      <w:bookmarkStart w:id="393" w:name="_Toc514319021"/>
      <w:bookmarkStart w:id="394" w:name="_Toc514319590"/>
      <w:bookmarkStart w:id="395" w:name="_Toc514321893"/>
      <w:bookmarkStart w:id="396" w:name="_Toc514322001"/>
      <w:bookmarkStart w:id="397" w:name="_Toc514322545"/>
      <w:bookmarkStart w:id="398" w:name="_Toc514322702"/>
      <w:bookmarkStart w:id="399" w:name="_Toc514322933"/>
      <w:bookmarkStart w:id="400" w:name="_Toc514323269"/>
      <w:bookmarkStart w:id="401" w:name="_Toc514323844"/>
      <w:bookmarkStart w:id="402" w:name="_Toc514324180"/>
      <w:bookmarkStart w:id="403" w:name="_Toc514324660"/>
      <w:bookmarkStart w:id="404" w:name="_Toc514324862"/>
      <w:bookmarkStart w:id="405" w:name="_Toc514325105"/>
      <w:bookmarkStart w:id="406" w:name="_Toc514325173"/>
      <w:bookmarkStart w:id="407" w:name="_Toc514325242"/>
      <w:bookmarkStart w:id="408" w:name="_Toc514325450"/>
      <w:bookmarkStart w:id="409" w:name="_Toc514326176"/>
      <w:bookmarkStart w:id="410" w:name="_Toc514327535"/>
      <w:bookmarkStart w:id="411" w:name="_Toc514333271"/>
      <w:bookmarkStart w:id="412" w:name="_Toc514394789"/>
      <w:bookmarkStart w:id="413" w:name="_Toc514394879"/>
      <w:bookmarkStart w:id="414" w:name="_Toc514394970"/>
      <w:bookmarkStart w:id="415" w:name="_Toc514395515"/>
      <w:bookmarkStart w:id="416" w:name="_Toc514397935"/>
      <w:bookmarkStart w:id="417" w:name="_Toc514398834"/>
      <w:bookmarkStart w:id="418" w:name="_Toc514401092"/>
      <w:bookmarkStart w:id="419" w:name="_Toc514401219"/>
      <w:bookmarkStart w:id="420" w:name="_Toc514401516"/>
      <w:bookmarkStart w:id="421" w:name="_Toc514401849"/>
      <w:bookmarkStart w:id="422" w:name="_Toc514402032"/>
      <w:bookmarkStart w:id="423" w:name="_Toc514402176"/>
      <w:bookmarkStart w:id="424" w:name="_Toc514402310"/>
      <w:bookmarkStart w:id="425" w:name="_Toc514402564"/>
      <w:bookmarkStart w:id="426" w:name="_Toc514402662"/>
      <w:bookmarkStart w:id="427" w:name="_Toc514402903"/>
      <w:bookmarkStart w:id="428" w:name="_Toc514403040"/>
      <w:bookmarkStart w:id="429" w:name="_Toc514403371"/>
      <w:bookmarkStart w:id="430" w:name="_Toc514403684"/>
      <w:bookmarkStart w:id="431" w:name="_Toc514404108"/>
      <w:bookmarkStart w:id="432" w:name="_Toc514404527"/>
      <w:bookmarkStart w:id="433" w:name="_Toc514405054"/>
      <w:bookmarkStart w:id="434" w:name="_Toc514405520"/>
      <w:bookmarkStart w:id="435" w:name="_Toc514410852"/>
      <w:bookmarkStart w:id="436" w:name="_Toc514411461"/>
      <w:bookmarkStart w:id="437" w:name="_Toc514411922"/>
      <w:bookmarkStart w:id="438" w:name="_Toc514412473"/>
      <w:bookmarkStart w:id="439" w:name="_Toc514414165"/>
      <w:bookmarkStart w:id="440" w:name="_Toc514414820"/>
      <w:bookmarkStart w:id="441" w:name="_Toc514415059"/>
      <w:bookmarkStart w:id="442" w:name="_Toc514415229"/>
      <w:bookmarkStart w:id="443" w:name="_Toc514415462"/>
      <w:bookmarkStart w:id="444" w:name="_Toc514416301"/>
      <w:bookmarkStart w:id="445" w:name="_Toc514418856"/>
      <w:bookmarkStart w:id="446" w:name="_Toc514419763"/>
      <w:bookmarkStart w:id="447" w:name="_Toc514421586"/>
      <w:bookmarkStart w:id="448" w:name="_Toc514483094"/>
      <w:bookmarkStart w:id="449" w:name="_Toc514483401"/>
      <w:bookmarkStart w:id="450" w:name="_Toc514483883"/>
      <w:bookmarkStart w:id="451" w:name="_Toc514485115"/>
      <w:bookmarkStart w:id="452" w:name="_Toc514487686"/>
      <w:bookmarkStart w:id="453" w:name="_Toc514488466"/>
      <w:bookmarkStart w:id="454" w:name="_Toc514489040"/>
      <w:bookmarkStart w:id="455" w:name="_Toc514490568"/>
      <w:bookmarkStart w:id="456" w:name="_Toc514491172"/>
      <w:bookmarkStart w:id="457" w:name="_Toc514491670"/>
      <w:bookmarkStart w:id="458" w:name="_Toc514492622"/>
      <w:bookmarkStart w:id="459" w:name="_Toc514492905"/>
      <w:bookmarkStart w:id="460" w:name="_Toc514499420"/>
      <w:bookmarkStart w:id="461" w:name="_Toc514501934"/>
      <w:bookmarkStart w:id="462" w:name="_Toc514502375"/>
      <w:bookmarkStart w:id="463" w:name="_Toc514502489"/>
      <w:bookmarkStart w:id="464" w:name="_Toc514502796"/>
      <w:bookmarkStart w:id="465" w:name="_Toc514502910"/>
    </w:p>
    <w:p w:rsidR="00FA0974" w:rsidRDefault="00FA0974" w:rsidP="007D0A55">
      <w:pPr>
        <w:rPr>
          <w:lang w:val="id-ID"/>
        </w:rPr>
      </w:pPr>
    </w:p>
    <w:p w:rsidR="00FA0974" w:rsidRDefault="00FA0974" w:rsidP="007D0A55">
      <w:pPr>
        <w:rPr>
          <w:lang w:val="id-ID"/>
        </w:rPr>
      </w:pPr>
    </w:p>
    <w:p w:rsidR="00FA0974" w:rsidRDefault="00FA0974" w:rsidP="007D0A55">
      <w:pPr>
        <w:rPr>
          <w:lang w:val="id-ID"/>
        </w:rPr>
      </w:pPr>
    </w:p>
    <w:p w:rsidR="00D40C55" w:rsidRPr="00925A61" w:rsidRDefault="00245286" w:rsidP="007D0A55">
      <w:pPr>
        <w:rPr>
          <w:lang w:val="id-ID"/>
        </w:rPr>
      </w:pPr>
      <w:r>
        <w:rPr>
          <w:noProof/>
          <w:lang w:val="id-ID" w:eastAsia="id-ID"/>
        </w:rPr>
        <w:lastRenderedPageBreak/>
        <w:pict>
          <v:shape id="Text Box 42" o:spid="_x0000_s1029" type="#_x0000_t202" style="position:absolute;margin-left:0;margin-top:8.75pt;width:409.5pt;height:24.25pt;z-index:2516567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G/WwmstAgAAWAQAAA4AAAAAAAAAAAAAAAAALgIAAGRy&#10;cy9lMm9Eb2MueG1sUEsBAi0AFAAGAAgAAAAhAJ/jelTeAAAABwEAAA8AAAAAAAAAAAAAAAAAhwQA&#10;AGRycy9kb3ducmV2LnhtbFBLBQYAAAAABAAEAPMAAACSBQAAAAA=&#10;" fillcolor="#333">
            <v:textbox style="mso-next-textbox:#Text Box 42">
              <w:txbxContent>
                <w:p w:rsidR="002273E6" w:rsidRPr="00FA5713" w:rsidRDefault="002273E6" w:rsidP="00182421">
                  <w:pPr>
                    <w:pStyle w:val="Heading1"/>
                  </w:pPr>
                  <w:bookmarkStart w:id="466" w:name="_Toc514502488"/>
                  <w:bookmarkStart w:id="467" w:name="_Toc514502909"/>
                  <w:bookmarkStart w:id="468" w:name="_Toc514665192"/>
                  <w:bookmarkStart w:id="469" w:name="_Toc514685216"/>
                  <w:bookmarkStart w:id="470" w:name="_Toc514685774"/>
                  <w:bookmarkStart w:id="471" w:name="_Toc514695103"/>
                  <w:bookmarkStart w:id="472" w:name="_Toc515206074"/>
                  <w:r>
                    <w:t>IV</w:t>
                  </w:r>
                  <w:r w:rsidRPr="00971558">
                    <w:t xml:space="preserve">. </w:t>
                  </w:r>
                  <w:r>
                    <w:t xml:space="preserve"> </w:t>
                  </w:r>
                  <w:r w:rsidRPr="00971558">
                    <w:t>INFORMASI  NON  KEUANGAN</w:t>
                  </w:r>
                  <w:bookmarkEnd w:id="466"/>
                  <w:bookmarkEnd w:id="467"/>
                  <w:bookmarkEnd w:id="468"/>
                  <w:bookmarkEnd w:id="469"/>
                  <w:bookmarkEnd w:id="470"/>
                  <w:bookmarkEnd w:id="471"/>
                  <w:bookmarkEnd w:id="472"/>
                </w:p>
              </w:txbxContent>
            </v:textbox>
            <w10:wrap anchorx="margin"/>
          </v:shape>
        </w:pic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8C2CC5" w:rsidRPr="008A5413" w:rsidRDefault="008C2CC5" w:rsidP="007D0A55">
      <w:pPr>
        <w:rPr>
          <w:b/>
          <w:bCs/>
          <w:sz w:val="22"/>
          <w:szCs w:val="22"/>
          <w:lang w:val="es-ES"/>
        </w:rPr>
      </w:pPr>
    </w:p>
    <w:p w:rsidR="008C2CC5" w:rsidRPr="008A5413" w:rsidRDefault="008C2CC5" w:rsidP="007D0A55">
      <w:pPr>
        <w:rPr>
          <w:b/>
          <w:bCs/>
          <w:sz w:val="22"/>
          <w:szCs w:val="22"/>
          <w:lang w:val="es-ES"/>
        </w:rPr>
      </w:pPr>
    </w:p>
    <w:p w:rsidR="00802756" w:rsidRDefault="00802756" w:rsidP="004A687A">
      <w:pPr>
        <w:rPr>
          <w:b/>
          <w:lang w:val="id-ID"/>
        </w:rPr>
      </w:pPr>
    </w:p>
    <w:p w:rsidR="00D40C55" w:rsidRPr="00802756" w:rsidRDefault="00D40C55" w:rsidP="004A687A">
      <w:pPr>
        <w:spacing w:line="276" w:lineRule="auto"/>
        <w:rPr>
          <w:b/>
          <w:bCs/>
          <w:lang w:val="es-ES"/>
        </w:rPr>
      </w:pPr>
      <w:r w:rsidRPr="00802756">
        <w:rPr>
          <w:b/>
          <w:lang w:val="es-ES"/>
        </w:rPr>
        <w:t xml:space="preserve">GAMBARAN </w:t>
      </w:r>
      <w:r w:rsidR="00054DEA">
        <w:rPr>
          <w:b/>
          <w:lang w:val="id-ID"/>
        </w:rPr>
        <w:t xml:space="preserve"> </w:t>
      </w:r>
      <w:r w:rsidRPr="00802756">
        <w:rPr>
          <w:b/>
          <w:lang w:val="es-ES"/>
        </w:rPr>
        <w:t xml:space="preserve">UMUM </w:t>
      </w:r>
    </w:p>
    <w:p w:rsidR="00D40C55" w:rsidRPr="0057422D" w:rsidRDefault="00D40C55" w:rsidP="0030308E">
      <w:pPr>
        <w:pStyle w:val="ListParagraph"/>
        <w:numPr>
          <w:ilvl w:val="1"/>
          <w:numId w:val="43"/>
        </w:numPr>
        <w:spacing w:after="0"/>
        <w:ind w:left="426" w:hanging="426"/>
        <w:jc w:val="both"/>
        <w:rPr>
          <w:rFonts w:ascii="Times New Roman" w:hAnsi="Times New Roman"/>
          <w:b/>
          <w:sz w:val="24"/>
          <w:szCs w:val="24"/>
          <w:lang w:val="es-ES"/>
        </w:rPr>
      </w:pPr>
      <w:r w:rsidRPr="0057422D">
        <w:rPr>
          <w:rFonts w:ascii="Times New Roman" w:hAnsi="Times New Roman"/>
          <w:b/>
          <w:sz w:val="24"/>
          <w:szCs w:val="24"/>
          <w:lang w:val="es-ES"/>
        </w:rPr>
        <w:t xml:space="preserve">SEJARAH </w:t>
      </w:r>
      <w:r w:rsidR="00054DEA">
        <w:rPr>
          <w:rFonts w:ascii="Times New Roman" w:hAnsi="Times New Roman"/>
          <w:b/>
          <w:sz w:val="24"/>
          <w:szCs w:val="24"/>
          <w:lang w:val="id-ID"/>
        </w:rPr>
        <w:t xml:space="preserve"> </w:t>
      </w:r>
      <w:r w:rsidRPr="0057422D">
        <w:rPr>
          <w:rFonts w:ascii="Times New Roman" w:hAnsi="Times New Roman"/>
          <w:b/>
          <w:sz w:val="24"/>
          <w:szCs w:val="24"/>
          <w:lang w:val="es-ES"/>
        </w:rPr>
        <w:t xml:space="preserve">KABUPATEN </w:t>
      </w:r>
      <w:r w:rsidR="00054DEA">
        <w:rPr>
          <w:rFonts w:ascii="Times New Roman" w:hAnsi="Times New Roman"/>
          <w:b/>
          <w:sz w:val="24"/>
          <w:szCs w:val="24"/>
          <w:lang w:val="id-ID"/>
        </w:rPr>
        <w:t xml:space="preserve"> </w:t>
      </w:r>
      <w:r w:rsidRPr="0057422D">
        <w:rPr>
          <w:rFonts w:ascii="Times New Roman" w:hAnsi="Times New Roman"/>
          <w:b/>
          <w:sz w:val="24"/>
          <w:szCs w:val="24"/>
          <w:lang w:val="es-ES"/>
        </w:rPr>
        <w:t>LUMAJANG</w:t>
      </w:r>
    </w:p>
    <w:p w:rsidR="00D40C55" w:rsidRPr="00562FAE" w:rsidRDefault="00D40C55" w:rsidP="004A687A">
      <w:pPr>
        <w:pStyle w:val="NormalWeb"/>
        <w:spacing w:before="0" w:beforeAutospacing="0" w:after="0" w:afterAutospacing="0" w:line="276" w:lineRule="auto"/>
        <w:ind w:left="426" w:firstLine="567"/>
        <w:jc w:val="both"/>
        <w:rPr>
          <w:lang w:val="es-ES"/>
        </w:rPr>
      </w:pPr>
      <w:r w:rsidRPr="00562FAE">
        <w:rPr>
          <w:lang w:val="es-ES"/>
        </w:rPr>
        <w:t>Nama Lumajang berasal dari "LAMAJANG" yang diketahui dari penelusuran sejarah, data prasasti, naskah</w:t>
      </w:r>
      <w:r w:rsidR="008319BF" w:rsidRPr="00562FAE">
        <w:rPr>
          <w:lang w:val="es-ES"/>
        </w:rPr>
        <w:t>(</w:t>
      </w:r>
      <w:r w:rsidRPr="00562FAE">
        <w:rPr>
          <w:lang w:val="es-ES"/>
        </w:rPr>
        <w:t>naskah kuno, bukti</w:t>
      </w:r>
      <w:r w:rsidR="008319BF" w:rsidRPr="00562FAE">
        <w:rPr>
          <w:lang w:val="es-ES"/>
        </w:rPr>
        <w:t>(</w:t>
      </w:r>
      <w:r w:rsidRPr="00562FAE">
        <w:rPr>
          <w:lang w:val="es-ES"/>
        </w:rPr>
        <w:t>bukti petilasan dan hasil kajian pada beberapa seminar dalam rangka menetapkan hari jadinya.Beberapa bukti peninggalan yang ada antara lain :</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Prasasti Mula Malurung</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Naskah Negara Kertagama</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Kitab Pararaton</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Kidung Harsa Wijaya</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Kitab Pujangga Manik</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Serat Babat Tanah Jawi</w:t>
      </w:r>
    </w:p>
    <w:p w:rsidR="00D40C55" w:rsidRPr="00562FAE" w:rsidRDefault="00D40C55" w:rsidP="0030308E">
      <w:pPr>
        <w:numPr>
          <w:ilvl w:val="0"/>
          <w:numId w:val="10"/>
        </w:numPr>
        <w:tabs>
          <w:tab w:val="clear" w:pos="720"/>
          <w:tab w:val="num" w:pos="851"/>
        </w:tabs>
        <w:spacing w:line="276" w:lineRule="auto"/>
        <w:ind w:left="851" w:hanging="425"/>
        <w:jc w:val="both"/>
      </w:pPr>
      <w:r w:rsidRPr="00562FAE">
        <w:t>Serat Kanda</w:t>
      </w:r>
    </w:p>
    <w:p w:rsidR="00D40C55" w:rsidRPr="00562FAE" w:rsidRDefault="00D40C55" w:rsidP="004A687A">
      <w:pPr>
        <w:pStyle w:val="NormalWeb"/>
        <w:spacing w:before="0" w:beforeAutospacing="0" w:after="0" w:afterAutospacing="0" w:line="276" w:lineRule="auto"/>
        <w:jc w:val="both"/>
      </w:pPr>
    </w:p>
    <w:p w:rsidR="00D40C55" w:rsidRPr="00562FAE" w:rsidRDefault="00D40C55" w:rsidP="004A687A">
      <w:pPr>
        <w:pStyle w:val="NormalWeb"/>
        <w:spacing w:before="0" w:beforeAutospacing="0" w:after="0" w:afterAutospacing="0" w:line="276" w:lineRule="auto"/>
        <w:ind w:left="426" w:firstLine="567"/>
        <w:jc w:val="both"/>
      </w:pPr>
      <w:r w:rsidRPr="00562FAE">
        <w:rPr>
          <w:lang w:val="es-ES"/>
        </w:rPr>
        <w:t>Karena</w:t>
      </w:r>
      <w:r w:rsidRPr="00562FAE">
        <w:t xml:space="preserve"> Prasasti Mula Manurung di nyatakan sebagai prasasti tertua dan pernah menyebut</w:t>
      </w:r>
      <w:r w:rsidR="00895FF8" w:rsidRPr="00562FAE">
        <w:t>-</w:t>
      </w:r>
      <w:r w:rsidRPr="00562FAE">
        <w:t xml:space="preserve">nyebut "Negara Lamajang" maka dianggap sebagai titik tolak pertimbangan hari jadi Lumajang. Prasasti Mula Manurung mempunyai 12 lempengan tembaga . Pada lempengan VII halaman a baris 1 </w:t>
      </w:r>
      <w:r w:rsidR="00895FF8" w:rsidRPr="00562FAE">
        <w:t>-</w:t>
      </w:r>
      <w:r w:rsidRPr="00562FAE">
        <w:t xml:space="preserve"> 3 prasa</w:t>
      </w:r>
      <w:r w:rsidR="00895FF8" w:rsidRPr="00562FAE">
        <w:t>sti Mula Manurung menyebutkan "</w:t>
      </w:r>
      <w:r w:rsidRPr="00562FAE">
        <w:t>Sira Nararyya Sminingrat, pinralista juru Lamajang pinasangaken jagat pal</w:t>
      </w:r>
      <w:r w:rsidR="00895FF8" w:rsidRPr="00562FAE">
        <w:t xml:space="preserve">aku, ngkaneng nagara Lamajang" </w:t>
      </w:r>
      <w:r w:rsidRPr="00562FAE">
        <w:t>yang artinya</w:t>
      </w:r>
      <w:r w:rsidR="00895FF8" w:rsidRPr="00562FAE">
        <w:t>: Beliau Nararyya Sminingrat (Wisnuwardhana</w:t>
      </w:r>
      <w:r w:rsidRPr="00562FAE">
        <w:t>) ditetapkan menjadi juru di Lamajang diangkat menjadi pelindung dunia di Negara Lamajang tahun 1177 Saka pada Prasasti terse</w:t>
      </w:r>
      <w:r w:rsidR="00895FF8" w:rsidRPr="00562FAE">
        <w:t>but setelah diadakan penelitian</w:t>
      </w:r>
      <w:r w:rsidRPr="00562FAE">
        <w:t>/ penghitungan kalender kuno maka ditemukan dalam tahun Jawa pada tanggal 14 Dulkaidah 1165 atau tanggal 15 Desember 1255 M.</w:t>
      </w:r>
    </w:p>
    <w:p w:rsidR="00D40C55" w:rsidRPr="00562FAE" w:rsidRDefault="00D40C55" w:rsidP="004A687A">
      <w:pPr>
        <w:pStyle w:val="NormalWeb"/>
        <w:spacing w:before="0" w:beforeAutospacing="0" w:after="0" w:afterAutospacing="0" w:line="276" w:lineRule="auto"/>
        <w:ind w:left="426" w:firstLine="567"/>
        <w:jc w:val="both"/>
      </w:pPr>
      <w:r w:rsidRPr="00562FAE">
        <w:rPr>
          <w:lang w:val="es-ES"/>
        </w:rPr>
        <w:t>Mengingat</w:t>
      </w:r>
      <w:r w:rsidRPr="00562FAE">
        <w:t xml:space="preserve"> keberadaan Negara Lamajang sudah cukup meyakinkan bahwa 1255</w:t>
      </w:r>
      <w:r w:rsidR="00F219D7">
        <w:rPr>
          <w:lang w:val="id-ID"/>
        </w:rPr>
        <w:t xml:space="preserve"> </w:t>
      </w:r>
      <w:r w:rsidRPr="00562FAE">
        <w:t>M itu Lamajang sudah merupakan sebuah negara berpenduduk, mempunyai wilayah, mempunyai raja (pemimpin) dan pemerintahan yang teratur, maka ditetapkanlah tanggal 15 Desember 1255 M sebagai hari jadi Lumajang yang dituangkan dalam Keputusan Bupati Kepala Derah Tingkat II Lumajang Nomor 414 Tahun 1990 tanggal 20 Oktober 1990</w:t>
      </w:r>
    </w:p>
    <w:p w:rsidR="00D40C55" w:rsidRPr="00562FAE" w:rsidRDefault="00D40C55" w:rsidP="004A687A">
      <w:pPr>
        <w:pStyle w:val="NormalWeb"/>
        <w:spacing w:before="0" w:beforeAutospacing="0" w:after="0" w:afterAutospacing="0" w:line="276" w:lineRule="auto"/>
        <w:ind w:left="426" w:firstLine="567"/>
        <w:jc w:val="both"/>
        <w:rPr>
          <w:lang w:val="fi-FI"/>
        </w:rPr>
      </w:pPr>
      <w:r w:rsidRPr="00562FAE">
        <w:rPr>
          <w:lang w:val="es-ES"/>
        </w:rPr>
        <w:t>Nararyya</w:t>
      </w:r>
      <w:r w:rsidRPr="00562FAE">
        <w:t xml:space="preserve"> Kirana penguasa Lamajang sejak tahun 1255 M berurutan digantikan oleh penguasa</w:t>
      </w:r>
      <w:r w:rsidR="008319BF" w:rsidRPr="00562FAE">
        <w:t>(</w:t>
      </w:r>
      <w:r w:rsidRPr="00562FAE">
        <w:t xml:space="preserve">penguasa selanjutnya sesuai dengan jaman yang merangkumnya. </w:t>
      </w:r>
      <w:r w:rsidRPr="00562FAE">
        <w:rPr>
          <w:lang w:val="fi-FI"/>
        </w:rPr>
        <w:t>Selanjutnya, pada perjalanan pemerintahan Kabupaten Lumaja</w:t>
      </w:r>
      <w:r w:rsidR="0090516E" w:rsidRPr="00562FAE">
        <w:rPr>
          <w:lang w:val="fi-FI"/>
        </w:rPr>
        <w:t>ng berturut</w:t>
      </w:r>
      <w:r w:rsidR="008319BF" w:rsidRPr="00562FAE">
        <w:rPr>
          <w:lang w:val="fi-FI"/>
        </w:rPr>
        <w:t>(</w:t>
      </w:r>
      <w:r w:rsidR="0090516E" w:rsidRPr="00562FAE">
        <w:rPr>
          <w:lang w:val="fi-FI"/>
        </w:rPr>
        <w:t>turut dipimpin oleh</w:t>
      </w:r>
      <w:r w:rsidRPr="00562FAE">
        <w:rPr>
          <w:lang w:val="fi-FI"/>
        </w:rPr>
        <w:t>:</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KRY Kertodirejo ( 1928 </w:t>
      </w:r>
      <w:r w:rsidR="008319BF" w:rsidRPr="00562FAE">
        <w:t>(</w:t>
      </w:r>
      <w:r w:rsidRPr="00562FAE">
        <w:t xml:space="preserve"> 1941 );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R. Abu Bakar  ( 1941 </w:t>
      </w:r>
      <w:r w:rsidR="008319BF" w:rsidRPr="00562FAE">
        <w:t>(</w:t>
      </w:r>
      <w:r w:rsidRPr="00562FAE">
        <w:t xml:space="preserve"> 1948 );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R. Sastrodikoro ( 1948 </w:t>
      </w:r>
      <w:r w:rsidR="008319BF" w:rsidRPr="00562FAE">
        <w:t>(</w:t>
      </w:r>
      <w:r w:rsidRPr="00562FAE">
        <w:t xml:space="preserve"> 1959 );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R. Sukardjono ( 1959 </w:t>
      </w:r>
      <w:r w:rsidR="008319BF" w:rsidRPr="00562FAE">
        <w:t>(</w:t>
      </w:r>
      <w:r w:rsidRPr="00562FAE">
        <w:t xml:space="preserve"> 1966 );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N.G. Subowo ( 1966 </w:t>
      </w:r>
      <w:r w:rsidR="008319BF" w:rsidRPr="00562FAE">
        <w:t>(</w:t>
      </w:r>
      <w:r w:rsidRPr="00562FAE">
        <w:t xml:space="preserve"> 1973 );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Suwandi ( 1973 </w:t>
      </w:r>
      <w:r w:rsidR="008319BF" w:rsidRPr="00562FAE">
        <w:t>(</w:t>
      </w:r>
      <w:r w:rsidRPr="00562FAE">
        <w:t xml:space="preserve"> 1983 );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Karsid ( 1983 </w:t>
      </w:r>
      <w:r w:rsidR="008319BF" w:rsidRPr="00562FAE">
        <w:t>(</w:t>
      </w:r>
      <w:r w:rsidRPr="00562FAE">
        <w:t xml:space="preserve"> 1988 );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H.M. Samsi Ridwan ( 1988 </w:t>
      </w:r>
      <w:r w:rsidR="008319BF" w:rsidRPr="00562FAE">
        <w:t>(</w:t>
      </w:r>
      <w:r w:rsidRPr="00562FAE">
        <w:t xml:space="preserve"> 1993 );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Tarmin ariyadi ( 1993 </w:t>
      </w:r>
      <w:r w:rsidR="008319BF" w:rsidRPr="00562FAE">
        <w:t>(</w:t>
      </w:r>
      <w:r w:rsidRPr="00562FAE">
        <w:t xml:space="preserve"> 1998 );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Drs.H. Achmad Fauzi ( 1998 </w:t>
      </w:r>
      <w:r w:rsidR="008319BF" w:rsidRPr="00562FAE">
        <w:t>(</w:t>
      </w:r>
      <w:r w:rsidRPr="00562FAE">
        <w:t xml:space="preserve"> 2003 );</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lastRenderedPageBreak/>
        <w:t xml:space="preserve">Drs.H. Achmad Fauzi </w:t>
      </w:r>
      <w:r w:rsidR="008319BF" w:rsidRPr="00562FAE">
        <w:t>(</w:t>
      </w:r>
      <w:r w:rsidRPr="00562FAE">
        <w:t xml:space="preserve"> H. Hartono, SH, S.Sos ( 2003 – 2008);</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DR.H. Sjahrazad Masdar,MA </w:t>
      </w:r>
      <w:r w:rsidR="008319BF" w:rsidRPr="00562FAE">
        <w:t>(</w:t>
      </w:r>
      <w:r w:rsidRPr="00562FAE">
        <w:t xml:space="preserve"> Drs. As'at</w:t>
      </w:r>
      <w:r w:rsidR="00505F77">
        <w:rPr>
          <w:lang w:val="id-ID"/>
        </w:rPr>
        <w:t xml:space="preserve"> )</w:t>
      </w:r>
      <w:r w:rsidRPr="00562FAE">
        <w:t xml:space="preserve"> (2008 – 2013);</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 xml:space="preserve">DR.H. Sjahrazad Masdar,MA </w:t>
      </w:r>
      <w:r w:rsidR="008319BF" w:rsidRPr="00562FAE">
        <w:t>(</w:t>
      </w:r>
      <w:r w:rsidRPr="00562FAE">
        <w:t xml:space="preserve"> Drs. As'at </w:t>
      </w:r>
      <w:r w:rsidR="00505F77">
        <w:rPr>
          <w:lang w:val="id-ID"/>
        </w:rPr>
        <w:t xml:space="preserve">) </w:t>
      </w:r>
      <w:r w:rsidRPr="00562FAE">
        <w:t xml:space="preserve">(2013 </w:t>
      </w:r>
      <w:r w:rsidR="008319BF" w:rsidRPr="00562FAE">
        <w:t>(</w:t>
      </w:r>
      <w:r w:rsidRPr="00562FAE">
        <w:t xml:space="preserve"> 2018);</w:t>
      </w:r>
    </w:p>
    <w:p w:rsidR="0090516E" w:rsidRPr="00562FAE" w:rsidRDefault="0090516E" w:rsidP="0030308E">
      <w:pPr>
        <w:pStyle w:val="NormalWeb"/>
        <w:numPr>
          <w:ilvl w:val="0"/>
          <w:numId w:val="29"/>
        </w:numPr>
        <w:spacing w:before="0" w:beforeAutospacing="0" w:after="0" w:afterAutospacing="0" w:line="276" w:lineRule="auto"/>
        <w:ind w:left="851" w:hanging="425"/>
        <w:jc w:val="both"/>
      </w:pPr>
      <w:r w:rsidRPr="00562FAE">
        <w:t>Drs. As’at, M.Ag – dr. Buntaran Suprianto, MKes (2014 – 2018)</w:t>
      </w:r>
      <w:r w:rsidR="00562FAE">
        <w:rPr>
          <w:lang w:val="id-ID"/>
        </w:rPr>
        <w:t>;</w:t>
      </w:r>
    </w:p>
    <w:p w:rsidR="00562FAE" w:rsidRPr="00505F77" w:rsidRDefault="00505F77" w:rsidP="0030308E">
      <w:pPr>
        <w:pStyle w:val="NormalWeb"/>
        <w:numPr>
          <w:ilvl w:val="0"/>
          <w:numId w:val="29"/>
        </w:numPr>
        <w:spacing w:before="0" w:beforeAutospacing="0" w:after="0" w:afterAutospacing="0" w:line="276" w:lineRule="auto"/>
        <w:ind w:left="851" w:hanging="425"/>
        <w:jc w:val="both"/>
      </w:pPr>
      <w:r w:rsidRPr="00505F77">
        <w:t>H. T</w:t>
      </w:r>
      <w:r>
        <w:rPr>
          <w:lang w:val="id-ID"/>
        </w:rPr>
        <w:t xml:space="preserve">horiqul </w:t>
      </w:r>
      <w:r w:rsidRPr="00505F77">
        <w:t>H</w:t>
      </w:r>
      <w:r>
        <w:rPr>
          <w:lang w:val="id-ID"/>
        </w:rPr>
        <w:t>aq</w:t>
      </w:r>
      <w:r w:rsidRPr="00505F77">
        <w:t>, M.ML</w:t>
      </w:r>
      <w:r>
        <w:rPr>
          <w:lang w:val="id-ID"/>
        </w:rPr>
        <w:t xml:space="preserve"> - </w:t>
      </w:r>
      <w:r>
        <w:t>Ir.Hj. I</w:t>
      </w:r>
      <w:r>
        <w:rPr>
          <w:lang w:val="id-ID"/>
        </w:rPr>
        <w:t>ndah</w:t>
      </w:r>
      <w:r w:rsidRPr="00505F77">
        <w:t xml:space="preserve"> A</w:t>
      </w:r>
      <w:r>
        <w:rPr>
          <w:lang w:val="id-ID"/>
        </w:rPr>
        <w:t>mperawati</w:t>
      </w:r>
      <w:r w:rsidRPr="00505F77">
        <w:t>, M.Si</w:t>
      </w:r>
      <w:r>
        <w:rPr>
          <w:lang w:val="id-ID"/>
        </w:rPr>
        <w:t xml:space="preserve"> (2018 – 2023).</w:t>
      </w:r>
    </w:p>
    <w:p w:rsidR="0090516E" w:rsidRDefault="0090516E" w:rsidP="004A687A">
      <w:pPr>
        <w:spacing w:line="276" w:lineRule="auto"/>
        <w:jc w:val="both"/>
        <w:rPr>
          <w:lang w:val="id-ID"/>
        </w:rPr>
      </w:pPr>
    </w:p>
    <w:p w:rsidR="00EE145F" w:rsidRPr="00EE145F" w:rsidRDefault="00EE145F" w:rsidP="00EE145F">
      <w:pPr>
        <w:spacing w:line="276" w:lineRule="auto"/>
        <w:ind w:left="426" w:firstLine="567"/>
        <w:jc w:val="both"/>
        <w:rPr>
          <w:color w:val="000000"/>
          <w:lang w:val="id-ID"/>
        </w:rPr>
      </w:pPr>
      <w:r w:rsidRPr="00EE145F">
        <w:t xml:space="preserve">Untuk mengetahui gambaran umum Kecamatan Yosowilangun dipandang perlu memahami apa itu kecamatan. Berikut dijelaskan secara umum seluk beluk kecamatan berdasarkan Peraturan Pemerintah Nomor 19 tentang Kecamatan yang merupakan pelaksana dari </w:t>
      </w:r>
      <w:r w:rsidRPr="00EE145F">
        <w:rPr>
          <w:color w:val="000000"/>
        </w:rPr>
        <w:t xml:space="preserve">Undang-Undang Nomor 32 Tahun 2004 tentang Pemerintahan Daerah </w:t>
      </w:r>
      <w:r w:rsidRPr="00EE145F">
        <w:rPr>
          <w:color w:val="000000"/>
          <w:lang w:val="id-ID"/>
        </w:rPr>
        <w:t>yang kemudian diganti dengan Undang-Undang Nomor 23 Tahun 2014 tentang Pemerintahan Daerah, dan Peraturan Bupati Lumajang Nomor 86 Tahun 2016 tentang Kedudukan, Susunan Organisasi, Uraian Tugas dan Fungsi serta Tata Kerja Kecamatan dan Kelurahan.</w:t>
      </w:r>
    </w:p>
    <w:p w:rsidR="00EE145F" w:rsidRPr="00EE145F" w:rsidRDefault="00EE145F" w:rsidP="00EE145F">
      <w:pPr>
        <w:spacing w:line="276" w:lineRule="auto"/>
        <w:ind w:left="426" w:firstLine="567"/>
        <w:jc w:val="both"/>
        <w:rPr>
          <w:lang w:val="id-ID"/>
        </w:rPr>
      </w:pPr>
    </w:p>
    <w:p w:rsidR="00D40C55" w:rsidRPr="0057422D" w:rsidRDefault="00D40C55" w:rsidP="0030308E">
      <w:pPr>
        <w:pStyle w:val="ListParagraph"/>
        <w:numPr>
          <w:ilvl w:val="1"/>
          <w:numId w:val="43"/>
        </w:numPr>
        <w:spacing w:after="0"/>
        <w:ind w:left="426" w:hanging="426"/>
        <w:jc w:val="both"/>
        <w:rPr>
          <w:rFonts w:ascii="Times New Roman" w:hAnsi="Times New Roman"/>
          <w:b/>
          <w:sz w:val="24"/>
          <w:szCs w:val="24"/>
          <w:lang w:val="fi-FI"/>
        </w:rPr>
      </w:pPr>
      <w:r w:rsidRPr="0057422D">
        <w:rPr>
          <w:rFonts w:ascii="Times New Roman" w:hAnsi="Times New Roman"/>
          <w:b/>
          <w:sz w:val="24"/>
          <w:szCs w:val="24"/>
          <w:lang w:val="es-ES"/>
        </w:rPr>
        <w:t>VISI</w:t>
      </w:r>
      <w:r w:rsidRPr="0057422D">
        <w:rPr>
          <w:rFonts w:ascii="Times New Roman" w:hAnsi="Times New Roman"/>
          <w:b/>
          <w:sz w:val="24"/>
          <w:szCs w:val="24"/>
          <w:lang w:val="fi-FI"/>
        </w:rPr>
        <w:t xml:space="preserve"> DAN MISI KABUPATEN LUMAJANG</w:t>
      </w:r>
    </w:p>
    <w:p w:rsidR="00D40C55" w:rsidRPr="00562FAE" w:rsidRDefault="00D40C55" w:rsidP="004A687A">
      <w:pPr>
        <w:pStyle w:val="NormalWeb"/>
        <w:spacing w:before="0" w:beforeAutospacing="0" w:after="0" w:afterAutospacing="0" w:line="276" w:lineRule="auto"/>
        <w:ind w:left="426"/>
        <w:jc w:val="both"/>
        <w:rPr>
          <w:bCs/>
          <w:iCs/>
          <w:lang w:val="fi-FI"/>
        </w:rPr>
      </w:pPr>
      <w:r w:rsidRPr="00562FAE">
        <w:rPr>
          <w:bCs/>
          <w:iCs/>
          <w:lang w:val="fi-FI"/>
        </w:rPr>
        <w:t>Visi Kabupaten Lumajang :</w:t>
      </w:r>
    </w:p>
    <w:p w:rsidR="00D40C55" w:rsidRPr="0040753C" w:rsidRDefault="0040753C" w:rsidP="004A687A">
      <w:pPr>
        <w:pStyle w:val="NormalWeb"/>
        <w:spacing w:before="0" w:beforeAutospacing="0" w:after="0" w:afterAutospacing="0" w:line="276" w:lineRule="auto"/>
        <w:ind w:left="426" w:hanging="11"/>
        <w:jc w:val="both"/>
        <w:rPr>
          <w:lang w:val="id-ID"/>
        </w:rPr>
      </w:pPr>
      <w:r>
        <w:rPr>
          <w:bCs/>
          <w:iCs/>
          <w:lang w:val="fi-FI"/>
        </w:rPr>
        <w:t>“</w:t>
      </w:r>
      <w:r w:rsidR="00D40C55" w:rsidRPr="00562FAE">
        <w:rPr>
          <w:bCs/>
          <w:iCs/>
          <w:lang w:val="fi-FI"/>
        </w:rPr>
        <w:t xml:space="preserve">TERWUJUDNYA MASYARAKAT LUMAJANG </w:t>
      </w:r>
      <w:r>
        <w:rPr>
          <w:bCs/>
          <w:iCs/>
          <w:lang w:val="fi-FI"/>
        </w:rPr>
        <w:t>YANG SEJAHTERA, DAN BERMARTABAT</w:t>
      </w:r>
      <w:r w:rsidR="00D40C55" w:rsidRPr="00562FAE">
        <w:rPr>
          <w:bCs/>
          <w:iCs/>
          <w:lang w:val="fi-FI"/>
        </w:rPr>
        <w:t>”</w:t>
      </w:r>
      <w:r>
        <w:rPr>
          <w:bCs/>
          <w:iCs/>
          <w:lang w:val="id-ID"/>
        </w:rPr>
        <w:t>.</w:t>
      </w:r>
    </w:p>
    <w:p w:rsidR="00D40C55" w:rsidRPr="00562FAE" w:rsidRDefault="00D40C55" w:rsidP="004A687A">
      <w:pPr>
        <w:spacing w:line="276" w:lineRule="auto"/>
        <w:ind w:left="720" w:hanging="720"/>
        <w:jc w:val="both"/>
        <w:rPr>
          <w:bCs/>
          <w:iCs/>
          <w:lang w:val="fi-FI"/>
        </w:rPr>
      </w:pPr>
    </w:p>
    <w:p w:rsidR="00D40C55" w:rsidRPr="00562FAE" w:rsidRDefault="00D40C55" w:rsidP="004A687A">
      <w:pPr>
        <w:pStyle w:val="NormalWeb"/>
        <w:spacing w:before="0" w:beforeAutospacing="0" w:after="0" w:afterAutospacing="0" w:line="276" w:lineRule="auto"/>
        <w:ind w:left="426" w:firstLine="567"/>
        <w:jc w:val="both"/>
        <w:rPr>
          <w:bCs/>
          <w:iCs/>
          <w:lang w:val="fi-FI"/>
        </w:rPr>
      </w:pPr>
      <w:r w:rsidRPr="00562FAE">
        <w:rPr>
          <w:bCs/>
          <w:iCs/>
          <w:lang w:val="fi-FI"/>
        </w:rPr>
        <w:t xml:space="preserve">Dalam rangka mewujudkan visi tersebut, Kabupaten Lumajang memiliki misi </w:t>
      </w:r>
      <w:r w:rsidR="00E725E4" w:rsidRPr="00562FAE">
        <w:rPr>
          <w:bCs/>
          <w:iCs/>
          <w:lang w:val="fi-FI"/>
        </w:rPr>
        <w:t>sebagai berikut.</w:t>
      </w:r>
    </w:p>
    <w:p w:rsidR="00D40C55" w:rsidRPr="00562FAE" w:rsidRDefault="00D40C55" w:rsidP="0030308E">
      <w:pPr>
        <w:pStyle w:val="NormalWeb"/>
        <w:numPr>
          <w:ilvl w:val="0"/>
          <w:numId w:val="30"/>
        </w:numPr>
        <w:spacing w:before="0" w:beforeAutospacing="0" w:after="0" w:afterAutospacing="0" w:line="276" w:lineRule="auto"/>
        <w:ind w:left="709" w:hanging="283"/>
        <w:jc w:val="both"/>
        <w:rPr>
          <w:lang w:val="fi-FI"/>
        </w:rPr>
      </w:pPr>
      <w:r w:rsidRPr="00562FAE">
        <w:rPr>
          <w:lang w:val="fi-FI"/>
        </w:rPr>
        <w:t>Meningkatkan kesejahteraan masyarakat melalui peningkatan perekonomian daerah dengan pemanfaatan sumber daya alam yang berwawasan lingkungan, menciptakan iklim usaha yang kondusif, serta meningkatkan pengetahuan dan kemampuan pelaku ekonomi.</w:t>
      </w:r>
    </w:p>
    <w:p w:rsidR="00D40C55" w:rsidRPr="00562FAE" w:rsidRDefault="00D40C55" w:rsidP="0030308E">
      <w:pPr>
        <w:pStyle w:val="NormalWeb"/>
        <w:numPr>
          <w:ilvl w:val="0"/>
          <w:numId w:val="30"/>
        </w:numPr>
        <w:tabs>
          <w:tab w:val="num" w:pos="360"/>
        </w:tabs>
        <w:spacing w:before="0" w:beforeAutospacing="0" w:after="0" w:afterAutospacing="0" w:line="276" w:lineRule="auto"/>
        <w:ind w:left="709" w:hanging="283"/>
        <w:jc w:val="both"/>
      </w:pPr>
      <w:r w:rsidRPr="00562FAE">
        <w:rPr>
          <w:lang w:val="fi-FI"/>
        </w:rPr>
        <w:t>Meningkatkan</w:t>
      </w:r>
      <w:r w:rsidRPr="00562FAE">
        <w:t xml:space="preserve"> masyarakat yang bermartabat melalui peningkatan tata kelola pemerintahan yang baik dengan peningkatan sumber daya manusia dan profesionalisme aparatur.</w:t>
      </w:r>
    </w:p>
    <w:p w:rsidR="00D40C55" w:rsidRPr="00562FAE" w:rsidRDefault="00D40C55" w:rsidP="0030308E">
      <w:pPr>
        <w:pStyle w:val="NormalWeb"/>
        <w:numPr>
          <w:ilvl w:val="0"/>
          <w:numId w:val="30"/>
        </w:numPr>
        <w:tabs>
          <w:tab w:val="num" w:pos="360"/>
        </w:tabs>
        <w:spacing w:before="0" w:beforeAutospacing="0" w:after="0" w:afterAutospacing="0" w:line="276" w:lineRule="auto"/>
        <w:ind w:left="709" w:hanging="283"/>
        <w:jc w:val="both"/>
      </w:pPr>
      <w:r w:rsidRPr="00562FAE">
        <w:rPr>
          <w:lang w:val="fi-FI"/>
        </w:rPr>
        <w:t>Meningkatkan</w:t>
      </w:r>
      <w:r w:rsidRPr="00562FAE">
        <w:t xml:space="preserve"> kualitas hidup masyarakat melalui peningkatan kehidupan beragama, kualitas pendidikan, pela</w:t>
      </w:r>
      <w:r w:rsidR="00AB56D9" w:rsidRPr="00562FAE">
        <w:t>ya</w:t>
      </w:r>
      <w:r w:rsidRPr="00562FAE">
        <w:t>nan kesehatan, penanganan sosial dan pengentasan kemiskinan.</w:t>
      </w:r>
    </w:p>
    <w:p w:rsidR="00D40C55" w:rsidRPr="00562FAE" w:rsidRDefault="00D40C55" w:rsidP="004A687A">
      <w:pPr>
        <w:tabs>
          <w:tab w:val="num" w:pos="360"/>
        </w:tabs>
        <w:spacing w:line="276" w:lineRule="auto"/>
        <w:ind w:left="360" w:hanging="360"/>
        <w:jc w:val="both"/>
      </w:pPr>
    </w:p>
    <w:p w:rsidR="00D40C55" w:rsidRPr="0057422D" w:rsidRDefault="00D40C55" w:rsidP="0030308E">
      <w:pPr>
        <w:pStyle w:val="ListParagraph"/>
        <w:numPr>
          <w:ilvl w:val="1"/>
          <w:numId w:val="43"/>
        </w:numPr>
        <w:spacing w:after="0"/>
        <w:ind w:left="426" w:hanging="426"/>
        <w:jc w:val="both"/>
        <w:rPr>
          <w:rFonts w:ascii="Times New Roman" w:hAnsi="Times New Roman"/>
          <w:b/>
          <w:sz w:val="24"/>
          <w:szCs w:val="24"/>
          <w:lang w:val="es-ES"/>
        </w:rPr>
      </w:pPr>
      <w:r w:rsidRPr="0057422D">
        <w:rPr>
          <w:rFonts w:ascii="Times New Roman" w:hAnsi="Times New Roman"/>
          <w:b/>
          <w:sz w:val="24"/>
          <w:szCs w:val="24"/>
          <w:lang w:val="es-ES"/>
        </w:rPr>
        <w:t>LETAK GEOGRAFIS DAN BATAS WILAYAH</w:t>
      </w:r>
    </w:p>
    <w:p w:rsidR="00D40C55" w:rsidRPr="00562FAE" w:rsidRDefault="00D40C55" w:rsidP="004A687A">
      <w:pPr>
        <w:pStyle w:val="NormalWeb"/>
        <w:spacing w:before="0" w:beforeAutospacing="0" w:after="0" w:afterAutospacing="0" w:line="276" w:lineRule="auto"/>
        <w:ind w:left="426" w:firstLine="567"/>
        <w:jc w:val="both"/>
        <w:rPr>
          <w:lang w:val="es-ES"/>
        </w:rPr>
      </w:pPr>
      <w:r w:rsidRPr="00562FAE">
        <w:rPr>
          <w:bCs/>
          <w:iCs/>
          <w:lang w:val="fi-FI"/>
        </w:rPr>
        <w:t>Kabupaten</w:t>
      </w:r>
      <w:r w:rsidRPr="00562FAE">
        <w:rPr>
          <w:lang w:val="es-ES"/>
        </w:rPr>
        <w:t xml:space="preserve"> Lumajang merupakan salah satu kabupaten di Propinsi Jawa Timur yang terletak </w:t>
      </w:r>
      <w:r w:rsidRPr="00562FAE">
        <w:t>pada</w:t>
      </w:r>
      <w:r w:rsidRPr="00562FAE">
        <w:rPr>
          <w:lang w:val="es-ES"/>
        </w:rPr>
        <w:t xml:space="preserve"> koordinat  112° 5’ – 113° 22’ Bujur Timur dan 7° 52’ – 8° 23’ Lintang Selatan.  </w:t>
      </w:r>
      <w:r w:rsidRPr="00562FAE">
        <w:t>Luas wilayah Kabupaten Lumajang 1.790,90 KM</w:t>
      </w:r>
      <w:r w:rsidRPr="00562FAE">
        <w:rPr>
          <w:position w:val="6"/>
        </w:rPr>
        <w:t>2</w:t>
      </w:r>
      <w:r w:rsidRPr="00562FAE">
        <w:t xml:space="preserve"> atau 3,74% dari luas Provinsi Jawa Timur.   Ketinggian daerah bervariasi dari 0 – 3.676 m dengan daerah yang terluas adalah pada ketinggian 100 – 500 m dari permukaan laut (dpl) seluas 63.405,50 Ha (35,88 %) dan yang tersempit adalah pada ketinggian 0 – 25 m dari permukaan laut yaitu </w:t>
      </w:r>
      <w:r w:rsidR="00BA612D" w:rsidRPr="00562FAE">
        <w:t>19</w:t>
      </w:r>
      <w:r w:rsidRPr="00562FAE">
        <w:t>.775,45 ha atau 11,04% dari luas wilayah Lumajang.</w:t>
      </w:r>
    </w:p>
    <w:p w:rsidR="00D40C55" w:rsidRDefault="00D40C55" w:rsidP="004A687A">
      <w:pPr>
        <w:pStyle w:val="NormalWeb"/>
        <w:spacing w:before="0" w:beforeAutospacing="0" w:after="0" w:afterAutospacing="0" w:line="276" w:lineRule="auto"/>
        <w:ind w:left="426" w:firstLine="567"/>
        <w:jc w:val="both"/>
        <w:rPr>
          <w:lang w:val="id-ID"/>
        </w:rPr>
      </w:pPr>
      <w:r w:rsidRPr="00562FAE">
        <w:t>Batas</w:t>
      </w:r>
      <w:r w:rsidR="008319BF" w:rsidRPr="00562FAE">
        <w:t>(</w:t>
      </w:r>
      <w:r w:rsidRPr="00562FAE">
        <w:rPr>
          <w:bCs/>
          <w:iCs/>
          <w:lang w:val="fi-FI"/>
        </w:rPr>
        <w:t>batas</w:t>
      </w:r>
      <w:r w:rsidRPr="00562FAE">
        <w:t xml:space="preserve"> wilayah administrasi Kabupaten Lumajang, sebelah utara berbatasan dengan Kabupaten Probolinggo, sebelah selatan berbatasan dengan Samudera Indonesia, sebelah timur berbatasan dengan Kabupaten Jember, dan sebelah barat berbatasan dengan Kabupaten Malang. Secara administrasi wilayah Kabupaten Lumajang meliputi  21 (dua puluh satu) wilayah kecamatan.</w:t>
      </w:r>
    </w:p>
    <w:p w:rsidR="00EE145F" w:rsidRPr="00EE145F" w:rsidRDefault="00EE145F" w:rsidP="00EE145F">
      <w:pPr>
        <w:spacing w:line="276" w:lineRule="auto"/>
        <w:ind w:left="426" w:firstLine="567"/>
        <w:rPr>
          <w:lang w:val="id-ID"/>
        </w:rPr>
      </w:pPr>
      <w:r w:rsidRPr="00EE145F">
        <w:rPr>
          <w:lang w:val="id-ID"/>
        </w:rPr>
        <w:lastRenderedPageBreak/>
        <w:t>Kecamatan Yosowilangun memiliki luas wilayah 81,30 Km² atau sekitar 4,54% dari luas Kabupaten Lumajang.Secara geografis Kecamatan Yosowilangun terletak pada 112,51 – 133,22 BT dan 70,52 – 80 LS; berada pada ketinggian 25 mdpl.</w:t>
      </w:r>
    </w:p>
    <w:p w:rsidR="00EE145F" w:rsidRPr="00EE145F" w:rsidRDefault="00EE145F" w:rsidP="00EE145F">
      <w:pPr>
        <w:spacing w:line="276" w:lineRule="auto"/>
        <w:ind w:left="426"/>
      </w:pPr>
      <w:r w:rsidRPr="00EE145F">
        <w:t>Adapun batas-batas wilayah Kecamatan Yosowilangun adalah sebagai berikut:</w:t>
      </w:r>
    </w:p>
    <w:p w:rsidR="00EE145F" w:rsidRPr="00EE145F" w:rsidRDefault="00EE145F" w:rsidP="00EE145F">
      <w:pPr>
        <w:pStyle w:val="ListParagraph"/>
        <w:numPr>
          <w:ilvl w:val="0"/>
          <w:numId w:val="44"/>
        </w:numPr>
        <w:spacing w:after="0"/>
        <w:ind w:hanging="294"/>
        <w:jc w:val="both"/>
        <w:rPr>
          <w:rFonts w:ascii="Times New Roman" w:hAnsi="Times New Roman"/>
          <w:sz w:val="24"/>
          <w:szCs w:val="24"/>
        </w:rPr>
      </w:pPr>
      <w:r w:rsidRPr="00EE145F">
        <w:rPr>
          <w:rFonts w:ascii="Times New Roman" w:hAnsi="Times New Roman"/>
          <w:sz w:val="24"/>
          <w:szCs w:val="24"/>
        </w:rPr>
        <w:t xml:space="preserve">Sebelah Utara </w:t>
      </w:r>
      <w:r w:rsidRPr="00EE145F">
        <w:rPr>
          <w:rFonts w:ascii="Times New Roman" w:hAnsi="Times New Roman"/>
          <w:sz w:val="24"/>
          <w:szCs w:val="24"/>
        </w:rPr>
        <w:tab/>
      </w:r>
      <w:r w:rsidRPr="00EE145F">
        <w:rPr>
          <w:rFonts w:ascii="Times New Roman" w:hAnsi="Times New Roman"/>
          <w:sz w:val="24"/>
          <w:szCs w:val="24"/>
        </w:rPr>
        <w:tab/>
        <w:t>: Kecamatan Rowokangkung</w:t>
      </w:r>
    </w:p>
    <w:p w:rsidR="00EE145F" w:rsidRPr="00EE145F" w:rsidRDefault="00EE145F" w:rsidP="00EE145F">
      <w:pPr>
        <w:pStyle w:val="ListParagraph"/>
        <w:numPr>
          <w:ilvl w:val="0"/>
          <w:numId w:val="44"/>
        </w:numPr>
        <w:spacing w:after="0"/>
        <w:ind w:hanging="294"/>
        <w:jc w:val="both"/>
        <w:rPr>
          <w:rFonts w:ascii="Times New Roman" w:hAnsi="Times New Roman"/>
          <w:sz w:val="24"/>
          <w:szCs w:val="24"/>
        </w:rPr>
      </w:pPr>
      <w:r w:rsidRPr="00EE145F">
        <w:rPr>
          <w:rFonts w:ascii="Times New Roman" w:hAnsi="Times New Roman"/>
          <w:sz w:val="24"/>
          <w:szCs w:val="24"/>
        </w:rPr>
        <w:t>Sebelah Timur</w:t>
      </w:r>
      <w:r w:rsidRPr="00EE145F">
        <w:rPr>
          <w:rFonts w:ascii="Times New Roman" w:hAnsi="Times New Roman"/>
          <w:sz w:val="24"/>
          <w:szCs w:val="24"/>
        </w:rPr>
        <w:tab/>
      </w:r>
      <w:r w:rsidRPr="00EE145F">
        <w:rPr>
          <w:rFonts w:ascii="Times New Roman" w:hAnsi="Times New Roman"/>
          <w:sz w:val="24"/>
          <w:szCs w:val="24"/>
        </w:rPr>
        <w:tab/>
        <w:t>: Kabupaten Jember</w:t>
      </w:r>
    </w:p>
    <w:p w:rsidR="00EE145F" w:rsidRPr="00EE145F" w:rsidRDefault="00EE145F" w:rsidP="00EE145F">
      <w:pPr>
        <w:pStyle w:val="ListParagraph"/>
        <w:numPr>
          <w:ilvl w:val="0"/>
          <w:numId w:val="44"/>
        </w:numPr>
        <w:spacing w:after="0"/>
        <w:ind w:hanging="294"/>
        <w:jc w:val="both"/>
        <w:rPr>
          <w:rFonts w:ascii="Times New Roman" w:hAnsi="Times New Roman"/>
          <w:sz w:val="24"/>
          <w:szCs w:val="24"/>
          <w:lang w:val="pt-BR"/>
        </w:rPr>
      </w:pPr>
      <w:r>
        <w:rPr>
          <w:rFonts w:ascii="Times New Roman" w:hAnsi="Times New Roman"/>
          <w:sz w:val="24"/>
          <w:szCs w:val="24"/>
          <w:lang w:val="pt-BR"/>
        </w:rPr>
        <w:t>Sebelah Selatan</w:t>
      </w:r>
      <w:r>
        <w:rPr>
          <w:rFonts w:ascii="Times New Roman" w:hAnsi="Times New Roman"/>
          <w:sz w:val="24"/>
          <w:szCs w:val="24"/>
          <w:lang w:val="pt-BR"/>
        </w:rPr>
        <w:tab/>
      </w:r>
      <w:r w:rsidRPr="00EE145F">
        <w:rPr>
          <w:rFonts w:ascii="Times New Roman" w:hAnsi="Times New Roman"/>
          <w:sz w:val="24"/>
          <w:szCs w:val="24"/>
          <w:lang w:val="pt-BR"/>
        </w:rPr>
        <w:t>: Kecamatan Samudra Indonesia</w:t>
      </w:r>
    </w:p>
    <w:p w:rsidR="00EE145F" w:rsidRPr="00EE145F" w:rsidRDefault="00EE145F" w:rsidP="00EE145F">
      <w:pPr>
        <w:pStyle w:val="ListParagraph"/>
        <w:numPr>
          <w:ilvl w:val="0"/>
          <w:numId w:val="44"/>
        </w:numPr>
        <w:spacing w:after="0"/>
        <w:ind w:hanging="294"/>
        <w:jc w:val="both"/>
        <w:rPr>
          <w:rFonts w:ascii="Times New Roman" w:hAnsi="Times New Roman"/>
          <w:sz w:val="24"/>
          <w:szCs w:val="24"/>
          <w:lang w:val="pt-BR"/>
        </w:rPr>
      </w:pPr>
      <w:r w:rsidRPr="00EE145F">
        <w:rPr>
          <w:rFonts w:ascii="Times New Roman" w:hAnsi="Times New Roman"/>
          <w:sz w:val="24"/>
          <w:szCs w:val="24"/>
          <w:lang w:val="pt-BR"/>
        </w:rPr>
        <w:t>Sebelah Barat</w:t>
      </w:r>
      <w:r w:rsidRPr="00EE145F">
        <w:rPr>
          <w:rFonts w:ascii="Times New Roman" w:hAnsi="Times New Roman"/>
          <w:sz w:val="24"/>
          <w:szCs w:val="24"/>
          <w:lang w:val="pt-BR"/>
        </w:rPr>
        <w:tab/>
      </w:r>
      <w:r w:rsidRPr="00EE145F">
        <w:rPr>
          <w:rFonts w:ascii="Times New Roman" w:hAnsi="Times New Roman"/>
          <w:sz w:val="24"/>
          <w:szCs w:val="24"/>
          <w:lang w:val="pt-BR"/>
        </w:rPr>
        <w:tab/>
        <w:t>: Kecamatan Kunir</w:t>
      </w:r>
    </w:p>
    <w:p w:rsidR="00EE145F" w:rsidRPr="00EE145F" w:rsidRDefault="00EE145F" w:rsidP="00EE145F">
      <w:pPr>
        <w:spacing w:line="276" w:lineRule="auto"/>
        <w:ind w:left="426"/>
      </w:pPr>
      <w:r w:rsidRPr="00EE145F">
        <w:t xml:space="preserve">Secara administrasi kewilayahan, Kecamatan Yosoilangunterdiri dari 12 (dua belas) desa yaitu :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gridCol w:w="4034"/>
      </w:tblGrid>
      <w:tr w:rsidR="00EE145F" w:rsidRPr="00EE145F" w:rsidTr="00EE145F">
        <w:trPr>
          <w:trHeight w:val="2032"/>
        </w:trPr>
        <w:tc>
          <w:tcPr>
            <w:tcW w:w="3762" w:type="dxa"/>
          </w:tcPr>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Darungan;</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Kraton;</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Wotgalih;</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Tunjungrejo;</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Yosowilangun Kidul;</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Yosowilangun Lor;</w:t>
            </w:r>
          </w:p>
        </w:tc>
        <w:tc>
          <w:tcPr>
            <w:tcW w:w="4034" w:type="dxa"/>
          </w:tcPr>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Krai;</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Karanganyar;</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Karangrejo;</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Munder;</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Kebonsari; dan</w:t>
            </w:r>
          </w:p>
          <w:p w:rsidR="00EE145F" w:rsidRPr="00EE145F" w:rsidRDefault="00EE145F" w:rsidP="00EE145F">
            <w:pPr>
              <w:pStyle w:val="ListParagraph"/>
              <w:numPr>
                <w:ilvl w:val="0"/>
                <w:numId w:val="45"/>
              </w:numPr>
              <w:spacing w:after="0"/>
              <w:ind w:left="567" w:hanging="567"/>
              <w:jc w:val="both"/>
              <w:rPr>
                <w:rFonts w:ascii="Times New Roman" w:hAnsi="Times New Roman"/>
                <w:sz w:val="24"/>
                <w:szCs w:val="24"/>
              </w:rPr>
            </w:pPr>
            <w:r w:rsidRPr="00EE145F">
              <w:rPr>
                <w:rFonts w:ascii="Times New Roman" w:hAnsi="Times New Roman"/>
                <w:sz w:val="24"/>
                <w:szCs w:val="24"/>
              </w:rPr>
              <w:t>Desa Kalipepe</w:t>
            </w:r>
          </w:p>
        </w:tc>
      </w:tr>
    </w:tbl>
    <w:p w:rsidR="00D40C55" w:rsidRPr="00562FAE" w:rsidRDefault="00D40C55" w:rsidP="004A687A">
      <w:pPr>
        <w:spacing w:line="276" w:lineRule="auto"/>
        <w:ind w:left="426"/>
        <w:jc w:val="both"/>
      </w:pPr>
    </w:p>
    <w:p w:rsidR="00D40C55" w:rsidRPr="00802756" w:rsidRDefault="00D40C55" w:rsidP="0030308E">
      <w:pPr>
        <w:pStyle w:val="ListParagraph"/>
        <w:numPr>
          <w:ilvl w:val="1"/>
          <w:numId w:val="43"/>
        </w:numPr>
        <w:spacing w:after="0"/>
        <w:ind w:left="426" w:hanging="426"/>
        <w:jc w:val="both"/>
        <w:rPr>
          <w:rFonts w:ascii="Times New Roman" w:hAnsi="Times New Roman"/>
          <w:b/>
          <w:sz w:val="24"/>
          <w:szCs w:val="24"/>
        </w:rPr>
      </w:pPr>
      <w:r w:rsidRPr="00802756">
        <w:rPr>
          <w:rFonts w:ascii="Times New Roman" w:hAnsi="Times New Roman"/>
          <w:b/>
          <w:sz w:val="24"/>
          <w:szCs w:val="24"/>
          <w:lang w:val="es-ES"/>
        </w:rPr>
        <w:t>KLIMATOLOGI</w:t>
      </w:r>
      <w:r w:rsidRPr="00802756">
        <w:rPr>
          <w:rFonts w:ascii="Times New Roman" w:hAnsi="Times New Roman"/>
          <w:b/>
          <w:sz w:val="24"/>
          <w:szCs w:val="24"/>
        </w:rPr>
        <w:t xml:space="preserve"> DAN HIDROLOGI</w:t>
      </w:r>
    </w:p>
    <w:p w:rsidR="00D40C55" w:rsidRPr="00562FAE" w:rsidRDefault="00D40C55" w:rsidP="004A687A">
      <w:pPr>
        <w:pStyle w:val="NormalWeb"/>
        <w:spacing w:before="0" w:beforeAutospacing="0" w:after="0" w:afterAutospacing="0" w:line="276" w:lineRule="auto"/>
        <w:ind w:left="426" w:firstLine="567"/>
        <w:jc w:val="both"/>
      </w:pPr>
      <w:r w:rsidRPr="00562FAE">
        <w:rPr>
          <w:bCs/>
          <w:iCs/>
          <w:lang w:val="fi-FI"/>
        </w:rPr>
        <w:t>Lokasi</w:t>
      </w:r>
      <w:r w:rsidRPr="00562FAE">
        <w:t xml:space="preserve"> Kabupaten Lumajang yang berada di sekitar garis katulistiwa menyebabkan mempunyai perubahan iklim dua jenis setiap tahun, yaitu musim kemarau dan musim penghujan. Untuk musim kemarau berkisar pada bulan April hingga Oktober, sedangkan musim penghujan dari bulan Oktober hingga April.</w:t>
      </w:r>
    </w:p>
    <w:p w:rsidR="00D40C55" w:rsidRPr="00562FAE" w:rsidRDefault="00D40C55" w:rsidP="004A687A">
      <w:pPr>
        <w:pStyle w:val="NormalWeb"/>
        <w:spacing w:before="0" w:beforeAutospacing="0" w:after="0" w:afterAutospacing="0" w:line="276" w:lineRule="auto"/>
        <w:ind w:left="426" w:firstLine="567"/>
        <w:jc w:val="both"/>
      </w:pPr>
      <w:r w:rsidRPr="00562FAE">
        <w:t>Daerah Lumajang mempunyai 3 tipe iklim yaitu agak basah, sedang dan agak kering. Untuk tipe basah jumlah bulan kering rata</w:t>
      </w:r>
      <w:r w:rsidR="00895FF8" w:rsidRPr="00562FAE">
        <w:t>-</w:t>
      </w:r>
      <w:r w:rsidRPr="00562FAE">
        <w:t>rata 3 bulan setahun yang mencakup daerah Gucialit, Senduro, sebagian Pasirian, Candipuro, Pronojiwo, dan Gunung Semeru. Untuk daerah dengan kategori sedang mencakup daerah Ranuyoso, Klakah, Kedungjajang, Sukodono, Lumajang, Jatiroto dan Rowokangkung dengan rata</w:t>
      </w:r>
      <w:r w:rsidR="00895FF8" w:rsidRPr="00562FAE">
        <w:t>-</w:t>
      </w:r>
      <w:r w:rsidRPr="00562FAE">
        <w:t>rata bulan kering 3</w:t>
      </w:r>
      <w:r w:rsidR="008319BF" w:rsidRPr="00562FAE">
        <w:t>(</w:t>
      </w:r>
      <w:r w:rsidRPr="00562FAE">
        <w:t>4 bulan pertahunnya. Sedang daerah dengan iklim agak kering meliputi Tekung, Kunir dan Yosowilangun.</w:t>
      </w:r>
    </w:p>
    <w:p w:rsidR="00D40C55" w:rsidRPr="00562FAE" w:rsidRDefault="00D40C55" w:rsidP="004A687A">
      <w:pPr>
        <w:pStyle w:val="NormalWeb"/>
        <w:spacing w:before="0" w:beforeAutospacing="0" w:after="0" w:afterAutospacing="0" w:line="276" w:lineRule="auto"/>
        <w:ind w:left="426" w:firstLine="567"/>
        <w:jc w:val="both"/>
      </w:pPr>
      <w:r w:rsidRPr="00562FAE">
        <w:t>Pemantauan yang dilakukan oleh Balai Pengelolaan Sumber Daya Air Wilayah sungai Bondoyudo</w:t>
      </w:r>
      <w:r w:rsidR="00895FF8" w:rsidRPr="00562FAE">
        <w:t>-</w:t>
      </w:r>
      <w:r w:rsidRPr="00562FAE">
        <w:t>Mayang di Lumajang dalam kurun waktu setahun ini rata</w:t>
      </w:r>
      <w:r w:rsidR="00895FF8" w:rsidRPr="00562FAE">
        <w:t>-</w:t>
      </w:r>
      <w:r w:rsidRPr="00562FAE">
        <w:t xml:space="preserve">rata hari hujan berkisar 1 sampai dengan 24 hari tiap bulannya. Pada tahun 2006 curah hujan tertinggi terdapat di Kecamatan Randuagung dengan hari hujan 103 hari, sedangkan curah hujan terendah terdapat di Kecamatan Gucialit dengan hari hujan 34 hari. </w:t>
      </w:r>
    </w:p>
    <w:p w:rsidR="00D40C55" w:rsidRPr="00562FAE" w:rsidRDefault="00D40C55" w:rsidP="004A687A">
      <w:pPr>
        <w:spacing w:line="276" w:lineRule="auto"/>
        <w:jc w:val="both"/>
        <w:rPr>
          <w:b/>
        </w:rPr>
      </w:pPr>
    </w:p>
    <w:p w:rsidR="00D40C55" w:rsidRPr="00802756" w:rsidRDefault="00D40C55" w:rsidP="0030308E">
      <w:pPr>
        <w:pStyle w:val="ListParagraph"/>
        <w:numPr>
          <w:ilvl w:val="1"/>
          <w:numId w:val="43"/>
        </w:numPr>
        <w:spacing w:after="0"/>
        <w:ind w:left="426" w:hanging="426"/>
        <w:jc w:val="both"/>
        <w:rPr>
          <w:rFonts w:ascii="Times New Roman" w:hAnsi="Times New Roman"/>
          <w:b/>
          <w:sz w:val="24"/>
          <w:szCs w:val="24"/>
        </w:rPr>
      </w:pPr>
      <w:r w:rsidRPr="00802756">
        <w:rPr>
          <w:rFonts w:ascii="Times New Roman" w:hAnsi="Times New Roman"/>
          <w:b/>
          <w:sz w:val="24"/>
          <w:szCs w:val="24"/>
          <w:lang w:val="es-ES"/>
        </w:rPr>
        <w:t>TOPOGRAFI</w:t>
      </w:r>
    </w:p>
    <w:p w:rsidR="00D40C55" w:rsidRPr="00562FAE" w:rsidRDefault="00D40C55" w:rsidP="004A687A">
      <w:pPr>
        <w:pStyle w:val="NormalWeb"/>
        <w:spacing w:before="0" w:beforeAutospacing="0" w:after="0" w:afterAutospacing="0" w:line="276" w:lineRule="auto"/>
        <w:ind w:left="426" w:firstLine="567"/>
        <w:jc w:val="both"/>
      </w:pPr>
      <w:r w:rsidRPr="00562FAE">
        <w:t>Topografi Kabupaten Lumajang terbagi dalam 4 daerah yaitu; daerah gunung, pegunungan, dataran fluvial dan dataran alluvial. Pertama daerah Gunung Semeru dan Gunung Lamongan, untuk kategori yang kedua Ranuyoso, Tempursari, sekitar Gunung Semeru, sekitar Gunung Tengger dan Lamongan. Kecamatan yang termasuk dalam kategori ketiga adalah Lumajang, Sumbersuko dan Sukodono. Kategori terakhir Kecamatan Rowokangkung, Jatiroto, Yosowilangun dan sepanjang pantai mulai dari Yosowilangun sampai dengan Tempursari.</w:t>
      </w:r>
    </w:p>
    <w:p w:rsidR="0064037A" w:rsidRPr="00562FAE" w:rsidRDefault="00D40C55" w:rsidP="004A687A">
      <w:pPr>
        <w:pStyle w:val="NormalWeb"/>
        <w:spacing w:before="0" w:beforeAutospacing="0" w:after="0" w:afterAutospacing="0" w:line="276" w:lineRule="auto"/>
        <w:ind w:left="426" w:firstLine="567"/>
        <w:jc w:val="both"/>
      </w:pPr>
      <w:r w:rsidRPr="00562FAE">
        <w:lastRenderedPageBreak/>
        <w:t>Kabupaten Lumajang terdiri dari dataran yang subur karena diapit oleh tiga gunung be</w:t>
      </w:r>
      <w:r w:rsidR="0064037A" w:rsidRPr="00562FAE">
        <w:t>rapi yaitu Gunung Semeru (3.676m), Gunung Bromo (3.292</w:t>
      </w:r>
      <w:r w:rsidRPr="00562FAE">
        <w:t>m) dan Gunung Lamongan. Untuk kawasan selatan daerahnya sangat subur karena mendapat endapan sedimen dari sungai</w:t>
      </w:r>
      <w:r w:rsidR="008319BF" w:rsidRPr="00562FAE">
        <w:t>(</w:t>
      </w:r>
      <w:r w:rsidRPr="00562FAE">
        <w:t xml:space="preserve">sungai yang mengalirinya. Ada beberapa sungai yang mengalir di kawasan tersebut yaitu Kali Glidik, Kali Rawan, Kali Gede, Kali Regoyo, Rejali, Besuk Sat, Kali mujur dan Bondoyudo. </w:t>
      </w:r>
    </w:p>
    <w:p w:rsidR="00D40C55" w:rsidRPr="00562FAE" w:rsidRDefault="00D40C55" w:rsidP="004A687A">
      <w:pPr>
        <w:pStyle w:val="NormalWeb"/>
        <w:spacing w:before="0" w:beforeAutospacing="0" w:after="0" w:afterAutospacing="0" w:line="276" w:lineRule="auto"/>
        <w:ind w:left="426" w:firstLine="567"/>
        <w:jc w:val="both"/>
      </w:pPr>
      <w:r w:rsidRPr="00562FAE">
        <w:t xml:space="preserve">Ketinggian daerah Kabupaten Lumajang bervariasi dari 0 sampai dengan diatas 2000 m diatas permukaan laut, dengan daerah yang terluas adalah ketinggian 100 – 500 m dari permukaan laut (dpl) 63.109,15 ha (5,24%) dan yang tersempit adalah pada ketinggian &gt; 2000 m dari permukaan laut yaitu 6.889,4 ha atau </w:t>
      </w:r>
      <w:r w:rsidR="0064037A" w:rsidRPr="00562FAE">
        <w:t>3,85</w:t>
      </w:r>
      <w:r w:rsidRPr="00562FAE">
        <w:t>% dari luas wilayah Kabupaten Lumajang.</w:t>
      </w:r>
    </w:p>
    <w:p w:rsidR="00D40C55" w:rsidRPr="00562FAE" w:rsidRDefault="00D40C55" w:rsidP="004A687A">
      <w:pPr>
        <w:spacing w:line="276" w:lineRule="auto"/>
        <w:jc w:val="both"/>
        <w:rPr>
          <w:b/>
        </w:rPr>
      </w:pPr>
    </w:p>
    <w:p w:rsidR="00D40C55" w:rsidRPr="005F3768" w:rsidRDefault="00D40C55" w:rsidP="0030308E">
      <w:pPr>
        <w:pStyle w:val="ListParagraph"/>
        <w:numPr>
          <w:ilvl w:val="1"/>
          <w:numId w:val="43"/>
        </w:numPr>
        <w:spacing w:after="0"/>
        <w:ind w:left="426" w:hanging="426"/>
        <w:jc w:val="both"/>
        <w:rPr>
          <w:rFonts w:ascii="Times New Roman" w:hAnsi="Times New Roman"/>
          <w:b/>
          <w:sz w:val="24"/>
          <w:szCs w:val="24"/>
        </w:rPr>
      </w:pPr>
      <w:r w:rsidRPr="005F3768">
        <w:rPr>
          <w:rFonts w:ascii="Times New Roman" w:hAnsi="Times New Roman"/>
          <w:b/>
          <w:sz w:val="24"/>
          <w:szCs w:val="24"/>
          <w:lang w:val="es-ES"/>
        </w:rPr>
        <w:t>TATA</w:t>
      </w:r>
      <w:r w:rsidRPr="005F3768">
        <w:rPr>
          <w:rFonts w:ascii="Times New Roman" w:hAnsi="Times New Roman"/>
          <w:b/>
          <w:sz w:val="24"/>
          <w:szCs w:val="24"/>
        </w:rPr>
        <w:t xml:space="preserve"> GUNA TANAH</w:t>
      </w:r>
    </w:p>
    <w:p w:rsidR="00D40C55" w:rsidRPr="00562FAE" w:rsidRDefault="00D40C55" w:rsidP="004A687A">
      <w:pPr>
        <w:pStyle w:val="NormalWeb"/>
        <w:spacing w:before="0" w:beforeAutospacing="0" w:after="0" w:afterAutospacing="0" w:line="276" w:lineRule="auto"/>
        <w:ind w:left="426" w:firstLine="567"/>
        <w:jc w:val="both"/>
      </w:pPr>
      <w:r w:rsidRPr="00562FAE">
        <w:t>Luas wilayah administrasi Kabupaten Lumajang adalah 179.090 ha yang terbagi menjadi 21 kecamatan dan 204 desa dan kelurahan. Tata guna tanah wila</w:t>
      </w:r>
      <w:r w:rsidR="0064037A" w:rsidRPr="00562FAE">
        <w:t>yah Kabupaten Lumajang meliputi</w:t>
      </w:r>
      <w:r w:rsidRPr="00562FAE">
        <w:t>:</w:t>
      </w:r>
    </w:p>
    <w:p w:rsidR="00D40C55" w:rsidRPr="00562FAE" w:rsidRDefault="00D40C55" w:rsidP="0030308E">
      <w:pPr>
        <w:numPr>
          <w:ilvl w:val="0"/>
          <w:numId w:val="11"/>
        </w:numPr>
        <w:tabs>
          <w:tab w:val="clear" w:pos="1077"/>
        </w:tabs>
        <w:spacing w:line="276" w:lineRule="auto"/>
        <w:ind w:left="709" w:hanging="283"/>
        <w:jc w:val="both"/>
      </w:pPr>
      <w:r w:rsidRPr="00562FAE">
        <w:t xml:space="preserve">daerah pemukiman seluas 20.721 ha (11,57%); </w:t>
      </w:r>
    </w:p>
    <w:p w:rsidR="00D40C55" w:rsidRPr="00562FAE" w:rsidRDefault="00D40C55" w:rsidP="0030308E">
      <w:pPr>
        <w:numPr>
          <w:ilvl w:val="0"/>
          <w:numId w:val="11"/>
        </w:numPr>
        <w:tabs>
          <w:tab w:val="clear" w:pos="1077"/>
        </w:tabs>
        <w:spacing w:line="276" w:lineRule="auto"/>
        <w:ind w:left="709" w:hanging="283"/>
        <w:jc w:val="both"/>
        <w:rPr>
          <w:lang w:val="es-ES"/>
        </w:rPr>
      </w:pPr>
      <w:r w:rsidRPr="00562FAE">
        <w:rPr>
          <w:lang w:val="es-ES"/>
        </w:rPr>
        <w:t xml:space="preserve">lahan sawah seluas 34.672 ha (19,36%); </w:t>
      </w:r>
    </w:p>
    <w:p w:rsidR="00D40C55" w:rsidRPr="00562FAE" w:rsidRDefault="00D40C55" w:rsidP="0030308E">
      <w:pPr>
        <w:numPr>
          <w:ilvl w:val="0"/>
          <w:numId w:val="11"/>
        </w:numPr>
        <w:tabs>
          <w:tab w:val="clear" w:pos="1077"/>
        </w:tabs>
        <w:spacing w:line="276" w:lineRule="auto"/>
        <w:ind w:left="709" w:hanging="283"/>
        <w:jc w:val="both"/>
        <w:rPr>
          <w:lang w:val="es-ES"/>
        </w:rPr>
      </w:pPr>
      <w:r w:rsidRPr="00562FAE">
        <w:rPr>
          <w:lang w:val="es-ES"/>
        </w:rPr>
        <w:t xml:space="preserve">tegal seluas 59.795 ha (33,39%); </w:t>
      </w:r>
    </w:p>
    <w:p w:rsidR="00D40C55" w:rsidRPr="00562FAE" w:rsidRDefault="00D40C55" w:rsidP="0030308E">
      <w:pPr>
        <w:numPr>
          <w:ilvl w:val="0"/>
          <w:numId w:val="11"/>
        </w:numPr>
        <w:tabs>
          <w:tab w:val="clear" w:pos="1077"/>
        </w:tabs>
        <w:spacing w:line="276" w:lineRule="auto"/>
        <w:ind w:left="709" w:hanging="283"/>
        <w:jc w:val="both"/>
        <w:rPr>
          <w:lang w:val="es-ES"/>
        </w:rPr>
      </w:pPr>
      <w:r w:rsidRPr="00562FAE">
        <w:rPr>
          <w:lang w:val="es-ES"/>
        </w:rPr>
        <w:t xml:space="preserve">perkebunan seluas 12.109 ha (6,76%); </w:t>
      </w:r>
    </w:p>
    <w:p w:rsidR="00D40C55" w:rsidRPr="00562FAE" w:rsidRDefault="00D40C55" w:rsidP="0030308E">
      <w:pPr>
        <w:numPr>
          <w:ilvl w:val="0"/>
          <w:numId w:val="11"/>
        </w:numPr>
        <w:tabs>
          <w:tab w:val="clear" w:pos="1077"/>
        </w:tabs>
        <w:spacing w:line="276" w:lineRule="auto"/>
        <w:ind w:left="709" w:hanging="283"/>
        <w:jc w:val="both"/>
        <w:rPr>
          <w:lang w:val="es-ES"/>
        </w:rPr>
      </w:pPr>
      <w:r w:rsidRPr="00562FAE">
        <w:rPr>
          <w:lang w:val="es-ES"/>
        </w:rPr>
        <w:t xml:space="preserve">hutan seluas 52.303 ha (29,20%); </w:t>
      </w:r>
    </w:p>
    <w:p w:rsidR="00D40C55" w:rsidRPr="00562FAE" w:rsidRDefault="00D40C55" w:rsidP="0030308E">
      <w:pPr>
        <w:numPr>
          <w:ilvl w:val="0"/>
          <w:numId w:val="11"/>
        </w:numPr>
        <w:tabs>
          <w:tab w:val="clear" w:pos="1077"/>
        </w:tabs>
        <w:spacing w:line="276" w:lineRule="auto"/>
        <w:ind w:left="709" w:hanging="283"/>
        <w:jc w:val="both"/>
        <w:rPr>
          <w:lang w:val="es-ES"/>
        </w:rPr>
      </w:pPr>
      <w:r w:rsidRPr="00562FAE">
        <w:rPr>
          <w:lang w:val="es-ES"/>
        </w:rPr>
        <w:t>dan lainnya seluas 1.590 ha (0,89%).</w:t>
      </w:r>
    </w:p>
    <w:p w:rsidR="00D40C55" w:rsidRPr="00925A61" w:rsidRDefault="00D40C55" w:rsidP="004A687A">
      <w:pPr>
        <w:pStyle w:val="NormalWeb"/>
        <w:spacing w:before="0" w:beforeAutospacing="0" w:after="0" w:afterAutospacing="0" w:line="276" w:lineRule="auto"/>
        <w:ind w:left="426" w:firstLine="567"/>
        <w:jc w:val="both"/>
        <w:rPr>
          <w:lang w:val="es-ES"/>
        </w:rPr>
      </w:pPr>
      <w:r w:rsidRPr="00562FAE">
        <w:rPr>
          <w:lang w:val="es-ES"/>
        </w:rPr>
        <w:t xml:space="preserve">Hutan </w:t>
      </w:r>
      <w:r w:rsidRPr="00562FAE">
        <w:t>merupakan</w:t>
      </w:r>
      <w:r w:rsidRPr="00562FAE">
        <w:rPr>
          <w:lang w:val="es-ES"/>
        </w:rPr>
        <w:t xml:space="preserve"> daerah yang berfungsi sebagai daerah penyimpan air dan daerah penyangga yang berfungsi untuk keseimbangan alam. </w:t>
      </w:r>
      <w:r w:rsidRPr="00925A61">
        <w:rPr>
          <w:lang w:val="es-ES"/>
        </w:rPr>
        <w:t>Namun hutan juga dapat dieksploitasi sehingga memberi manfaat ekonomi. Hutan di Kabupaten Lumajang dibagi ke dalam empat fungsi, yaitu</w:t>
      </w:r>
      <w:r w:rsidR="0064037A" w:rsidRPr="00925A61">
        <w:rPr>
          <w:lang w:val="es-ES"/>
        </w:rPr>
        <w:t xml:space="preserve"> hutan lindung seluas 11.527,60</w:t>
      </w:r>
      <w:r w:rsidRPr="00925A61">
        <w:rPr>
          <w:lang w:val="es-ES"/>
        </w:rPr>
        <w:t xml:space="preserve">Ha, </w:t>
      </w:r>
      <w:r w:rsidR="0064037A" w:rsidRPr="00925A61">
        <w:rPr>
          <w:lang w:val="es-ES"/>
        </w:rPr>
        <w:t>hutan produksi seluas 22.964,20</w:t>
      </w:r>
      <w:r w:rsidRPr="00925A61">
        <w:rPr>
          <w:lang w:val="es-ES"/>
        </w:rPr>
        <w:t>Ha, hutan rakyat dan hutan kons</w:t>
      </w:r>
      <w:r w:rsidR="0064037A" w:rsidRPr="00925A61">
        <w:rPr>
          <w:lang w:val="es-ES"/>
        </w:rPr>
        <w:t>ervasi lainnya seluas 30.033,20</w:t>
      </w:r>
      <w:r w:rsidRPr="00925A61">
        <w:rPr>
          <w:lang w:val="es-ES"/>
        </w:rPr>
        <w:t>Ha.</w:t>
      </w:r>
    </w:p>
    <w:p w:rsidR="0064037A" w:rsidRPr="00925A61" w:rsidRDefault="0064037A" w:rsidP="004A687A">
      <w:pPr>
        <w:spacing w:line="276" w:lineRule="auto"/>
        <w:ind w:left="432"/>
        <w:jc w:val="both"/>
        <w:rPr>
          <w:lang w:val="es-ES"/>
        </w:rPr>
      </w:pPr>
    </w:p>
    <w:p w:rsidR="00D40C55" w:rsidRPr="005F3768" w:rsidRDefault="00D40C55" w:rsidP="0030308E">
      <w:pPr>
        <w:pStyle w:val="ListParagraph"/>
        <w:numPr>
          <w:ilvl w:val="1"/>
          <w:numId w:val="43"/>
        </w:numPr>
        <w:spacing w:after="0"/>
        <w:ind w:left="426" w:hanging="426"/>
        <w:jc w:val="both"/>
        <w:rPr>
          <w:rFonts w:ascii="Times New Roman" w:hAnsi="Times New Roman"/>
          <w:b/>
          <w:sz w:val="24"/>
          <w:szCs w:val="24"/>
        </w:rPr>
      </w:pPr>
      <w:r w:rsidRPr="005F3768">
        <w:rPr>
          <w:rFonts w:ascii="Times New Roman" w:hAnsi="Times New Roman"/>
          <w:b/>
          <w:sz w:val="24"/>
          <w:szCs w:val="24"/>
          <w:lang w:val="es-ES"/>
        </w:rPr>
        <w:t>STRUKTUR</w:t>
      </w:r>
      <w:r w:rsidRPr="005F3768">
        <w:rPr>
          <w:rFonts w:ascii="Times New Roman" w:hAnsi="Times New Roman"/>
          <w:b/>
          <w:sz w:val="24"/>
          <w:szCs w:val="24"/>
        </w:rPr>
        <w:t xml:space="preserve"> KELEMBAGAAN DAN SUMBER DAYA MANUSIA</w:t>
      </w:r>
    </w:p>
    <w:p w:rsidR="00D40C55" w:rsidRPr="00562FAE" w:rsidRDefault="00D40C55" w:rsidP="004A687A">
      <w:pPr>
        <w:autoSpaceDE w:val="0"/>
        <w:autoSpaceDN w:val="0"/>
        <w:adjustRightInd w:val="0"/>
        <w:spacing w:line="276" w:lineRule="auto"/>
        <w:ind w:left="426" w:firstLine="567"/>
        <w:jc w:val="both"/>
      </w:pPr>
      <w:r w:rsidRPr="00562FAE">
        <w:t>Sejalan dengan berlakunya Otonomi Daerah, Pemerintah Kabupaten Lumajang telah menindaklanjuti dengan penataan struktur kelembagaan organisasi pemerintah yaitu dengan menerapkan  PP Nomor 84 Tahun 2000 tentang Pedoman Organisasi Perangkat Daerah dengan cara mereformasi atau merestrukturisasi kelembagaan. Reformasi birokrasi dimaksudkan untuk memenuhi perkembangan kebutuhan dalam memberikan pelayanan kepada masyarakat dan untuk mempermudah aparat pemerintah daerah dalam melaksanakan tugas dan fungsinya. Reformasi birokrasi juga bertujuan untuk menciptakan tata pemerintahan yang baik (</w:t>
      </w:r>
      <w:r w:rsidRPr="00562FAE">
        <w:rPr>
          <w:i/>
          <w:iCs/>
        </w:rPr>
        <w:t>good governance</w:t>
      </w:r>
      <w:r w:rsidRPr="00562FAE">
        <w:t>) dengan memperhatikan kebutuhan masyarakat.</w:t>
      </w:r>
    </w:p>
    <w:p w:rsidR="00D40C55" w:rsidRPr="00562FAE" w:rsidRDefault="00D40C55" w:rsidP="004A687A">
      <w:pPr>
        <w:autoSpaceDE w:val="0"/>
        <w:autoSpaceDN w:val="0"/>
        <w:adjustRightInd w:val="0"/>
        <w:spacing w:line="276" w:lineRule="auto"/>
        <w:ind w:left="426" w:firstLine="567"/>
        <w:jc w:val="both"/>
      </w:pPr>
      <w:r w:rsidRPr="00562FAE">
        <w:t>Dalam periode tahun 2003 – 2007 penataan kembali fungsi</w:t>
      </w:r>
      <w:r w:rsidR="0024032F">
        <w:rPr>
          <w:lang w:val="id-ID"/>
        </w:rPr>
        <w:t xml:space="preserve"> </w:t>
      </w:r>
      <w:r w:rsidR="008319BF" w:rsidRPr="00562FAE">
        <w:t>(</w:t>
      </w:r>
      <w:r w:rsidRPr="00562FAE">
        <w:t xml:space="preserve">fungsi kelembagaan telah dilakukan sebanyak 2 kali. Pada tahun 2003 dilakukan penataan berdasarkan PP Nomor 8/2003 dan tahun 2008 berdasarkan PP Nomor 41/2007. </w:t>
      </w:r>
    </w:p>
    <w:p w:rsidR="00D40C55" w:rsidRPr="00562FAE" w:rsidRDefault="00D40C55" w:rsidP="004A687A">
      <w:pPr>
        <w:autoSpaceDE w:val="0"/>
        <w:autoSpaceDN w:val="0"/>
        <w:adjustRightInd w:val="0"/>
        <w:spacing w:line="276" w:lineRule="auto"/>
        <w:ind w:left="426" w:firstLine="567"/>
        <w:jc w:val="both"/>
        <w:rPr>
          <w:b/>
        </w:rPr>
      </w:pPr>
      <w:r w:rsidRPr="00562FAE">
        <w:t xml:space="preserve">Penataan dimaksudkan agar pemerintahan dapat berfungsi secara lebih memadai, efektif, dengan struktur yang lebih proporsional, ramping, luwes dan responsif. Disamping itu, yang tidak kalah pentingnya adalah peningkatan kapasitas sumber daya manusia aparatur agar lebih profesional sesuai dengan </w:t>
      </w:r>
      <w:r w:rsidRPr="00562FAE">
        <w:lastRenderedPageBreak/>
        <w:t>tugas dan fungsinya dalam memberikan pelayanan yang maksimal kepada masyarakat.</w:t>
      </w:r>
    </w:p>
    <w:p w:rsidR="00D40C55" w:rsidRPr="00562FAE" w:rsidRDefault="00D40C55" w:rsidP="004A687A">
      <w:pPr>
        <w:autoSpaceDE w:val="0"/>
        <w:autoSpaceDN w:val="0"/>
        <w:adjustRightInd w:val="0"/>
        <w:spacing w:line="276" w:lineRule="auto"/>
        <w:ind w:left="426" w:firstLine="567"/>
        <w:jc w:val="both"/>
      </w:pPr>
      <w:r w:rsidRPr="00562FAE">
        <w:t>Penataan kelembagaan struktur organisasi Pemerintah Kabupaten Lumajang berdasarkan PP Nomor 41 tahun 2007, terdiri dari dua Sekretariat yakni Sekretariat Daerah dan Sekretariat DPRD. Sekretariat Daerah terdiri atas 3 Asisten dan 10 Bagian.  Berdasarkan Peraturan Daerah Nomor 15 tahun 2007 Tentang Struktur Organisasi dan Tata Kerja. Yang pada tahun 2017 telah berganti dengan Struktur Organisasi yang baru.</w:t>
      </w:r>
    </w:p>
    <w:p w:rsidR="00D40C55" w:rsidRPr="00562FAE" w:rsidRDefault="00D40C55" w:rsidP="004A687A">
      <w:pPr>
        <w:autoSpaceDE w:val="0"/>
        <w:autoSpaceDN w:val="0"/>
        <w:adjustRightInd w:val="0"/>
        <w:spacing w:line="276" w:lineRule="auto"/>
        <w:ind w:left="426" w:firstLine="567"/>
        <w:jc w:val="both"/>
      </w:pPr>
      <w:r w:rsidRPr="00562FAE">
        <w:t xml:space="preserve">Kabupaten Lumajang terdiri dari 21 kecamatan dan pada tingkatan berikutnya, Kabupaten Lumajang terdiri dari 205 Desa/Kelurahan, 1.718 RW dan 6.868 RT. </w:t>
      </w:r>
    </w:p>
    <w:p w:rsidR="00107F02" w:rsidRPr="00107F02" w:rsidRDefault="00107F02" w:rsidP="00107F02">
      <w:pPr>
        <w:spacing w:line="276" w:lineRule="auto"/>
        <w:ind w:left="426" w:firstLine="567"/>
        <w:jc w:val="both"/>
      </w:pPr>
      <w:r w:rsidRPr="00107F02">
        <w:rPr>
          <w:lang w:val="id-ID"/>
        </w:rPr>
        <w:t xml:space="preserve">Sampai dengan disusunnya tulisan ini, kondisi riil SKPD Kecamatan Yosowilangun keberadaannya mendasarkan pada </w:t>
      </w:r>
      <w:r w:rsidRPr="00107F02">
        <w:rPr>
          <w:color w:val="000000"/>
          <w:lang w:val="id-ID"/>
        </w:rPr>
        <w:t>Peraturan Bupati Lumajang Nomor 86 Tahun 2016 tentang Kedudukan, Susunan Organisasi, Uraian Tugas dan Fungsi serta Tata Kerja Kecamatan dan Kelurahan</w:t>
      </w:r>
      <w:r w:rsidRPr="00107F02">
        <w:rPr>
          <w:lang w:val="id-ID"/>
        </w:rPr>
        <w:t>, maka Kecamatan berkedudukan sebagai perangkat daerah kabupaten sebagai pelaksana teknis kewilayahan yang mempunyai wilayah kerja tertentu dengan tugas pokok melaksanakan kewenangan pemerintahan yang didelegasikan oleh Bupati sesuai dengan karakteristik wilayah, kebutuhan dan tugas pemerintahan lainnya berdasarkan peraturan perundang-undangan.</w:t>
      </w:r>
    </w:p>
    <w:p w:rsidR="00107F02" w:rsidRPr="00107F02" w:rsidRDefault="00107F02" w:rsidP="00107F02">
      <w:pPr>
        <w:keepNext/>
        <w:spacing w:line="276" w:lineRule="auto"/>
        <w:jc w:val="center"/>
        <w:rPr>
          <w:lang w:val="id-ID"/>
        </w:rPr>
      </w:pPr>
      <w:r w:rsidRPr="00107F02">
        <w:rPr>
          <w:noProof/>
          <w:lang w:val="id-ID" w:eastAsia="id-ID"/>
        </w:rPr>
        <w:drawing>
          <wp:inline distT="0" distB="0" distL="0" distR="0">
            <wp:extent cx="4355440" cy="3651791"/>
            <wp:effectExtent l="19050" t="0" r="7010" b="0"/>
            <wp:docPr id="1" name="Picture 0" descr="Struktur Organisasi Kecamat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Organisasi Kecamatan 2016.jpg"/>
                    <pic:cNvPicPr/>
                  </pic:nvPicPr>
                  <pic:blipFill>
                    <a:blip r:embed="rId9">
                      <a:lum bright="-20000" contrast="30000"/>
                    </a:blip>
                    <a:stretch>
                      <a:fillRect/>
                    </a:stretch>
                  </pic:blipFill>
                  <pic:spPr>
                    <a:xfrm>
                      <a:off x="0" y="0"/>
                      <a:ext cx="4376003" cy="3669031"/>
                    </a:xfrm>
                    <a:prstGeom prst="rect">
                      <a:avLst/>
                    </a:prstGeom>
                  </pic:spPr>
                </pic:pic>
              </a:graphicData>
            </a:graphic>
          </wp:inline>
        </w:drawing>
      </w:r>
    </w:p>
    <w:p w:rsidR="00107F02" w:rsidRPr="00107F02" w:rsidRDefault="00107F02" w:rsidP="00107F02">
      <w:pPr>
        <w:pStyle w:val="Caption"/>
        <w:spacing w:line="276" w:lineRule="auto"/>
        <w:jc w:val="center"/>
        <w:rPr>
          <w:rFonts w:ascii="Times New Roman" w:hAnsi="Times New Roman" w:cs="Times New Roman"/>
          <w:i w:val="0"/>
          <w:sz w:val="24"/>
          <w:szCs w:val="24"/>
        </w:rPr>
      </w:pPr>
      <w:bookmarkStart w:id="473" w:name="_Toc408907541"/>
      <w:r w:rsidRPr="00107F02">
        <w:rPr>
          <w:rFonts w:ascii="Times New Roman" w:hAnsi="Times New Roman" w:cs="Times New Roman"/>
          <w:i w:val="0"/>
          <w:sz w:val="24"/>
          <w:szCs w:val="24"/>
        </w:rPr>
        <w:t>Bagan Struktur Organisasi Kecamatan</w:t>
      </w:r>
      <w:bookmarkEnd w:id="473"/>
    </w:p>
    <w:p w:rsidR="00D40C55" w:rsidRPr="008A5413" w:rsidRDefault="00D40C55" w:rsidP="00107F02">
      <w:pPr>
        <w:autoSpaceDE w:val="0"/>
        <w:autoSpaceDN w:val="0"/>
        <w:adjustRightInd w:val="0"/>
        <w:ind w:left="426" w:firstLine="567"/>
        <w:jc w:val="both"/>
        <w:rPr>
          <w:sz w:val="22"/>
          <w:szCs w:val="22"/>
        </w:rPr>
      </w:pPr>
    </w:p>
    <w:p w:rsidR="00107F02" w:rsidRDefault="009573A0" w:rsidP="00054DEA">
      <w:pPr>
        <w:spacing w:line="276" w:lineRule="auto"/>
        <w:ind w:left="426" w:firstLine="567"/>
        <w:jc w:val="both"/>
        <w:rPr>
          <w:lang w:val="id-ID"/>
        </w:rPr>
      </w:pPr>
      <w:r>
        <w:rPr>
          <w:lang w:val="id-ID"/>
        </w:rPr>
        <w:t>Adapun untuk d</w:t>
      </w:r>
      <w:r>
        <w:t xml:space="preserve">ata </w:t>
      </w:r>
      <w:r>
        <w:rPr>
          <w:lang w:val="id-ID"/>
        </w:rPr>
        <w:t>personil / pegawai pada</w:t>
      </w:r>
      <w:r w:rsidR="00107F02" w:rsidRPr="00107F02">
        <w:t xml:space="preserve"> Kecamatan Yosowilangun sampai dengan 31 Desember 201</w:t>
      </w:r>
      <w:r w:rsidR="00054DEA">
        <w:rPr>
          <w:lang w:val="id-ID"/>
        </w:rPr>
        <w:t>9</w:t>
      </w:r>
      <w:r w:rsidR="00107F02" w:rsidRPr="00107F02">
        <w:t xml:space="preserve"> adalah sebagai berikut:</w:t>
      </w:r>
    </w:p>
    <w:tbl>
      <w:tblPr>
        <w:tblStyle w:val="TableGrid"/>
        <w:tblW w:w="7938" w:type="dxa"/>
        <w:tblInd w:w="392" w:type="dxa"/>
        <w:tblLayout w:type="fixed"/>
        <w:tblLook w:val="04A0"/>
      </w:tblPr>
      <w:tblGrid>
        <w:gridCol w:w="391"/>
        <w:gridCol w:w="2019"/>
        <w:gridCol w:w="1701"/>
        <w:gridCol w:w="1275"/>
        <w:gridCol w:w="1595"/>
        <w:gridCol w:w="957"/>
      </w:tblGrid>
      <w:tr w:rsidR="00107F02" w:rsidRPr="00107F02" w:rsidTr="0024032F">
        <w:trPr>
          <w:tblHeader/>
        </w:trPr>
        <w:tc>
          <w:tcPr>
            <w:tcW w:w="391"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No</w:t>
            </w:r>
          </w:p>
        </w:tc>
        <w:tc>
          <w:tcPr>
            <w:tcW w:w="2019"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Nama</w:t>
            </w:r>
          </w:p>
        </w:tc>
        <w:tc>
          <w:tcPr>
            <w:tcW w:w="1701"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NIP/</w:t>
            </w:r>
          </w:p>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Status Kepegawaian</w:t>
            </w:r>
          </w:p>
        </w:tc>
        <w:tc>
          <w:tcPr>
            <w:tcW w:w="1275"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Pangkat/</w:t>
            </w:r>
          </w:p>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Golongan Ruang</w:t>
            </w:r>
          </w:p>
        </w:tc>
        <w:tc>
          <w:tcPr>
            <w:tcW w:w="1595"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Jabatan</w:t>
            </w:r>
          </w:p>
        </w:tc>
        <w:tc>
          <w:tcPr>
            <w:tcW w:w="957" w:type="dxa"/>
            <w:shd w:val="clear" w:color="auto" w:fill="auto"/>
            <w:vAlign w:val="center"/>
          </w:tcPr>
          <w:p w:rsidR="00107F02" w:rsidRPr="00107F02" w:rsidRDefault="00107F02" w:rsidP="00F770D3">
            <w:pPr>
              <w:spacing w:before="20" w:after="20"/>
              <w:jc w:val="center"/>
              <w:rPr>
                <w:rFonts w:ascii="Arial Narrow" w:hAnsi="Arial Narrow"/>
                <w:b/>
                <w:sz w:val="16"/>
                <w:szCs w:val="16"/>
              </w:rPr>
            </w:pPr>
            <w:r w:rsidRPr="00107F02">
              <w:rPr>
                <w:rFonts w:ascii="Arial Narrow" w:hAnsi="Arial Narrow"/>
                <w:b/>
                <w:sz w:val="16"/>
                <w:szCs w:val="16"/>
              </w:rPr>
              <w:t>Pendidikan</w:t>
            </w:r>
          </w:p>
        </w:tc>
      </w:tr>
      <w:tr w:rsidR="00107F02" w:rsidRPr="00107F02" w:rsidTr="0024032F">
        <w:trPr>
          <w:trHeight w:val="461"/>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w:t>
            </w:r>
          </w:p>
        </w:tc>
        <w:tc>
          <w:tcPr>
            <w:tcW w:w="2019" w:type="dxa"/>
            <w:shd w:val="clear" w:color="auto" w:fill="auto"/>
            <w:vAlign w:val="center"/>
          </w:tcPr>
          <w:p w:rsidR="00107F02" w:rsidRPr="00054DEA" w:rsidRDefault="00054DEA" w:rsidP="00F770D3">
            <w:pPr>
              <w:spacing w:before="20" w:after="20"/>
              <w:rPr>
                <w:rFonts w:ascii="Arial Narrow" w:hAnsi="Arial Narrow"/>
                <w:sz w:val="16"/>
                <w:szCs w:val="16"/>
                <w:lang w:val="id-ID"/>
              </w:rPr>
            </w:pPr>
            <w:r>
              <w:rPr>
                <w:rFonts w:ascii="Arial Narrow" w:hAnsi="Arial Narrow"/>
                <w:sz w:val="16"/>
                <w:szCs w:val="16"/>
                <w:lang w:val="id-ID"/>
              </w:rPr>
              <w:t>INDRIONO KRISHNA MURTI, AP.</w:t>
            </w:r>
          </w:p>
        </w:tc>
        <w:tc>
          <w:tcPr>
            <w:tcW w:w="1701" w:type="dxa"/>
            <w:shd w:val="clear" w:color="auto" w:fill="auto"/>
            <w:vAlign w:val="center"/>
          </w:tcPr>
          <w:p w:rsidR="00107F02" w:rsidRPr="00054DEA" w:rsidRDefault="00054DEA" w:rsidP="00054DEA">
            <w:pPr>
              <w:spacing w:before="20" w:after="20"/>
              <w:jc w:val="center"/>
              <w:rPr>
                <w:rFonts w:ascii="Arial Narrow" w:hAnsi="Arial Narrow"/>
                <w:sz w:val="16"/>
                <w:szCs w:val="16"/>
                <w:lang w:val="id-ID"/>
              </w:rPr>
            </w:pPr>
            <w:r>
              <w:rPr>
                <w:rFonts w:ascii="Arial Narrow" w:hAnsi="Arial Narrow"/>
                <w:sz w:val="16"/>
                <w:szCs w:val="16"/>
                <w:lang w:val="id-ID"/>
              </w:rPr>
              <w:t>19730702 199311 1 001</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Pembina Tk. I</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(IV/b)</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Camat</w:t>
            </w:r>
          </w:p>
        </w:tc>
        <w:tc>
          <w:tcPr>
            <w:tcW w:w="957" w:type="dxa"/>
            <w:shd w:val="clear" w:color="auto" w:fill="auto"/>
            <w:vAlign w:val="center"/>
          </w:tcPr>
          <w:p w:rsidR="00107F02" w:rsidRPr="00054DEA" w:rsidRDefault="00107F02" w:rsidP="00F770D3">
            <w:pPr>
              <w:spacing w:before="20" w:after="20"/>
              <w:jc w:val="center"/>
              <w:rPr>
                <w:rFonts w:ascii="Arial Narrow" w:hAnsi="Arial Narrow"/>
                <w:sz w:val="16"/>
                <w:szCs w:val="16"/>
                <w:lang w:val="id-ID"/>
              </w:rPr>
            </w:pPr>
            <w:r w:rsidRPr="00107F02">
              <w:rPr>
                <w:rFonts w:ascii="Arial Narrow" w:hAnsi="Arial Narrow"/>
                <w:sz w:val="16"/>
                <w:szCs w:val="16"/>
              </w:rPr>
              <w:t>S-</w:t>
            </w:r>
            <w:r w:rsidR="00054DEA">
              <w:rPr>
                <w:rFonts w:ascii="Arial Narrow" w:hAnsi="Arial Narrow"/>
                <w:sz w:val="16"/>
                <w:szCs w:val="16"/>
                <w:lang w:val="id-ID"/>
              </w:rPr>
              <w:t>1</w:t>
            </w:r>
          </w:p>
        </w:tc>
      </w:tr>
      <w:tr w:rsidR="00107F02" w:rsidRPr="00107F02" w:rsidTr="0024032F">
        <w:trPr>
          <w:trHeight w:val="425"/>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2</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Pr>
                <w:rFonts w:ascii="Arial Narrow" w:hAnsi="Arial Narrow"/>
                <w:sz w:val="16"/>
                <w:szCs w:val="16"/>
                <w:lang w:val="id-ID"/>
              </w:rPr>
              <w:t>SOLIKIN, SP</w:t>
            </w:r>
            <w:r w:rsidRPr="00107F02">
              <w:rPr>
                <w:rFonts w:ascii="Arial Narrow" w:hAnsi="Arial Narrow"/>
                <w:sz w:val="16"/>
                <w:szCs w:val="16"/>
              </w:rPr>
              <w:t>.</w:t>
            </w:r>
          </w:p>
        </w:tc>
        <w:tc>
          <w:tcPr>
            <w:tcW w:w="1701" w:type="dxa"/>
            <w:shd w:val="clear" w:color="auto" w:fill="auto"/>
            <w:vAlign w:val="center"/>
          </w:tcPr>
          <w:p w:rsidR="00107F02" w:rsidRPr="00107F02" w:rsidRDefault="00557E3A" w:rsidP="00F770D3">
            <w:pPr>
              <w:spacing w:before="20" w:after="20"/>
              <w:jc w:val="center"/>
              <w:rPr>
                <w:rFonts w:ascii="Arial Narrow" w:hAnsi="Arial Narrow"/>
                <w:sz w:val="16"/>
                <w:szCs w:val="16"/>
              </w:rPr>
            </w:pPr>
            <w:r w:rsidRPr="00557E3A">
              <w:rPr>
                <w:rFonts w:ascii="Arial Narrow" w:hAnsi="Arial Narrow"/>
                <w:sz w:val="16"/>
                <w:szCs w:val="16"/>
              </w:rPr>
              <w:t>19631117 198802 1 002</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4E491B" w:rsidRDefault="004E491B" w:rsidP="00F770D3">
            <w:pPr>
              <w:spacing w:before="20" w:after="20"/>
              <w:jc w:val="center"/>
              <w:rPr>
                <w:rFonts w:ascii="Arial Narrow" w:hAnsi="Arial Narrow"/>
                <w:sz w:val="16"/>
                <w:szCs w:val="16"/>
                <w:lang w:val="id-ID"/>
              </w:rPr>
            </w:pPr>
            <w:r>
              <w:rPr>
                <w:rFonts w:ascii="Arial Narrow" w:hAnsi="Arial Narrow"/>
                <w:sz w:val="16"/>
                <w:szCs w:val="16"/>
              </w:rPr>
              <w:t>Pe</w:t>
            </w:r>
            <w:r>
              <w:rPr>
                <w:rFonts w:ascii="Arial Narrow" w:hAnsi="Arial Narrow"/>
                <w:sz w:val="16"/>
                <w:szCs w:val="16"/>
                <w:lang w:val="id-ID"/>
              </w:rPr>
              <w:t>mbina</w:t>
            </w:r>
          </w:p>
          <w:p w:rsidR="00107F02" w:rsidRPr="00107F02" w:rsidRDefault="004E491B" w:rsidP="00F770D3">
            <w:pPr>
              <w:spacing w:before="20" w:after="20"/>
              <w:jc w:val="center"/>
              <w:rPr>
                <w:rFonts w:ascii="Arial Narrow" w:hAnsi="Arial Narrow"/>
                <w:sz w:val="16"/>
                <w:szCs w:val="16"/>
              </w:rPr>
            </w:pPr>
            <w:r>
              <w:rPr>
                <w:rFonts w:ascii="Arial Narrow" w:hAnsi="Arial Narrow"/>
                <w:sz w:val="16"/>
                <w:szCs w:val="16"/>
              </w:rPr>
              <w:t>(I</w:t>
            </w:r>
            <w:r>
              <w:rPr>
                <w:rFonts w:ascii="Arial Narrow" w:hAnsi="Arial Narrow"/>
                <w:sz w:val="16"/>
                <w:szCs w:val="16"/>
                <w:lang w:val="id-ID"/>
              </w:rPr>
              <w:t>V/b</w:t>
            </w:r>
            <w:r w:rsidR="00107F02" w:rsidRPr="00107F02">
              <w:rPr>
                <w:rFonts w:ascii="Arial Narrow" w:hAnsi="Arial Narrow"/>
                <w:sz w:val="16"/>
                <w:szCs w:val="16"/>
              </w:rPr>
              <w:t>)</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Sekretaris Kecamatan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107F02" w:rsidRPr="00107F02" w:rsidTr="0024032F">
        <w:trPr>
          <w:trHeight w:val="404"/>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3</w:t>
            </w:r>
          </w:p>
        </w:tc>
        <w:tc>
          <w:tcPr>
            <w:tcW w:w="2019" w:type="dxa"/>
            <w:shd w:val="clear" w:color="auto" w:fill="auto"/>
            <w:vAlign w:val="center"/>
          </w:tcPr>
          <w:p w:rsidR="00107F02" w:rsidRPr="00054DEA" w:rsidRDefault="00054DEA" w:rsidP="00F770D3">
            <w:pPr>
              <w:spacing w:before="20" w:after="20"/>
              <w:rPr>
                <w:rFonts w:ascii="Arial Narrow" w:hAnsi="Arial Narrow"/>
                <w:sz w:val="16"/>
                <w:szCs w:val="16"/>
                <w:lang w:val="id-ID"/>
              </w:rPr>
            </w:pPr>
            <w:r>
              <w:rPr>
                <w:rFonts w:ascii="Arial Narrow" w:hAnsi="Arial Narrow"/>
                <w:sz w:val="16"/>
                <w:szCs w:val="16"/>
                <w:lang w:val="id-ID"/>
              </w:rPr>
              <w:t>SUMAR’IT, SPd.</w:t>
            </w:r>
          </w:p>
        </w:tc>
        <w:tc>
          <w:tcPr>
            <w:tcW w:w="1701" w:type="dxa"/>
            <w:shd w:val="clear" w:color="auto" w:fill="auto"/>
            <w:vAlign w:val="center"/>
          </w:tcPr>
          <w:p w:rsidR="00107F02" w:rsidRPr="00054DEA" w:rsidRDefault="00054DEA" w:rsidP="00F770D3">
            <w:pPr>
              <w:spacing w:before="20" w:after="20"/>
              <w:jc w:val="center"/>
              <w:rPr>
                <w:rFonts w:ascii="Arial Narrow" w:hAnsi="Arial Narrow"/>
                <w:sz w:val="16"/>
                <w:szCs w:val="16"/>
                <w:lang w:val="id-ID"/>
              </w:rPr>
            </w:pPr>
            <w:r>
              <w:rPr>
                <w:rFonts w:ascii="Arial Narrow" w:hAnsi="Arial Narrow"/>
                <w:sz w:val="16"/>
                <w:szCs w:val="16"/>
                <w:lang w:val="id-ID"/>
              </w:rPr>
              <w:t>19660114 198603 1 006</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054DEA" w:rsidRDefault="00054DEA" w:rsidP="00F770D3">
            <w:pPr>
              <w:spacing w:before="20" w:after="20"/>
              <w:jc w:val="center"/>
              <w:rPr>
                <w:rFonts w:ascii="Arial Narrow" w:hAnsi="Arial Narrow"/>
                <w:sz w:val="16"/>
                <w:szCs w:val="16"/>
                <w:lang w:val="id-ID"/>
              </w:rPr>
            </w:pPr>
            <w:r>
              <w:rPr>
                <w:rFonts w:ascii="Arial Narrow" w:hAnsi="Arial Narrow"/>
                <w:sz w:val="16"/>
                <w:szCs w:val="16"/>
              </w:rPr>
              <w:t>Penata</w:t>
            </w:r>
          </w:p>
          <w:p w:rsidR="00107F02" w:rsidRPr="00107F02" w:rsidRDefault="00054DEA" w:rsidP="00F770D3">
            <w:pPr>
              <w:spacing w:before="20" w:after="20"/>
              <w:jc w:val="center"/>
              <w:rPr>
                <w:rFonts w:ascii="Arial Narrow" w:hAnsi="Arial Narrow"/>
                <w:sz w:val="16"/>
                <w:szCs w:val="16"/>
              </w:rPr>
            </w:pPr>
            <w:r>
              <w:rPr>
                <w:rFonts w:ascii="Arial Narrow" w:hAnsi="Arial Narrow"/>
                <w:sz w:val="16"/>
                <w:szCs w:val="16"/>
              </w:rPr>
              <w:t>(III/</w:t>
            </w:r>
            <w:r>
              <w:rPr>
                <w:rFonts w:ascii="Arial Narrow" w:hAnsi="Arial Narrow"/>
                <w:sz w:val="16"/>
                <w:szCs w:val="16"/>
                <w:lang w:val="id-ID"/>
              </w:rPr>
              <w:t>c</w:t>
            </w:r>
            <w:r w:rsidR="00107F02" w:rsidRPr="00107F02">
              <w:rPr>
                <w:rFonts w:ascii="Arial Narrow" w:hAnsi="Arial Narrow"/>
                <w:sz w:val="16"/>
                <w:szCs w:val="16"/>
              </w:rPr>
              <w:t>)</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Kasi</w:t>
            </w:r>
            <w:r>
              <w:rPr>
                <w:rFonts w:ascii="Arial Narrow" w:hAnsi="Arial Narrow"/>
                <w:sz w:val="16"/>
                <w:szCs w:val="16"/>
                <w:lang w:val="id-ID"/>
              </w:rPr>
              <w:t xml:space="preserve"> </w:t>
            </w:r>
            <w:r w:rsidRPr="00107F02">
              <w:rPr>
                <w:rFonts w:ascii="Arial Narrow" w:hAnsi="Arial Narrow"/>
                <w:sz w:val="16"/>
                <w:szCs w:val="16"/>
              </w:rPr>
              <w:t>Pemerintahan</w:t>
            </w:r>
          </w:p>
        </w:tc>
        <w:tc>
          <w:tcPr>
            <w:tcW w:w="957" w:type="dxa"/>
            <w:shd w:val="clear" w:color="auto" w:fill="auto"/>
            <w:vAlign w:val="center"/>
          </w:tcPr>
          <w:p w:rsidR="00107F02" w:rsidRPr="00054DEA" w:rsidRDefault="00054DEA" w:rsidP="00F770D3">
            <w:pPr>
              <w:spacing w:before="20" w:after="20"/>
              <w:jc w:val="center"/>
              <w:rPr>
                <w:rFonts w:ascii="Arial Narrow" w:hAnsi="Arial Narrow"/>
                <w:sz w:val="16"/>
                <w:szCs w:val="16"/>
                <w:lang w:val="id-ID"/>
              </w:rPr>
            </w:pPr>
            <w:r>
              <w:rPr>
                <w:rFonts w:ascii="Arial Narrow" w:hAnsi="Arial Narrow"/>
                <w:sz w:val="16"/>
                <w:szCs w:val="16"/>
                <w:lang w:val="id-ID"/>
              </w:rPr>
              <w:t>S-1</w:t>
            </w:r>
          </w:p>
        </w:tc>
      </w:tr>
      <w:tr w:rsidR="00107F02" w:rsidRPr="00107F02" w:rsidTr="0024032F">
        <w:trPr>
          <w:trHeight w:val="396"/>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lastRenderedPageBreak/>
              <w:t>4</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ENDRIK SUNARIYADI, SH.</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19640201 198503 1 016</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Penata Tk. I (III/d)</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Kasi Pemberdayaan Mayarakat</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24032F" w:rsidRPr="00107F02" w:rsidTr="0024032F">
        <w:trPr>
          <w:trHeight w:val="404"/>
        </w:trPr>
        <w:tc>
          <w:tcPr>
            <w:tcW w:w="391" w:type="dxa"/>
            <w:shd w:val="clear" w:color="auto" w:fill="auto"/>
            <w:vAlign w:val="center"/>
          </w:tcPr>
          <w:p w:rsidR="00557E3A" w:rsidRPr="00557E3A" w:rsidRDefault="00557E3A" w:rsidP="00F770D3">
            <w:pPr>
              <w:spacing w:before="20" w:after="20"/>
              <w:jc w:val="center"/>
              <w:rPr>
                <w:rFonts w:ascii="Arial Narrow" w:hAnsi="Arial Narrow"/>
                <w:sz w:val="16"/>
                <w:szCs w:val="16"/>
                <w:lang w:val="id-ID"/>
              </w:rPr>
            </w:pPr>
            <w:r>
              <w:rPr>
                <w:rFonts w:ascii="Arial Narrow" w:hAnsi="Arial Narrow"/>
                <w:sz w:val="16"/>
                <w:szCs w:val="16"/>
                <w:lang w:val="id-ID"/>
              </w:rPr>
              <w:t>5</w:t>
            </w:r>
          </w:p>
        </w:tc>
        <w:tc>
          <w:tcPr>
            <w:tcW w:w="2019" w:type="dxa"/>
            <w:shd w:val="clear" w:color="auto" w:fill="auto"/>
            <w:vAlign w:val="center"/>
          </w:tcPr>
          <w:p w:rsidR="00557E3A" w:rsidRPr="002D5EBA" w:rsidRDefault="00054DEA" w:rsidP="00F770D3">
            <w:pPr>
              <w:spacing w:before="20" w:after="20"/>
              <w:rPr>
                <w:rFonts w:ascii="Arial Narrow" w:hAnsi="Arial Narrow"/>
                <w:sz w:val="16"/>
                <w:szCs w:val="16"/>
                <w:lang w:val="id-ID"/>
              </w:rPr>
            </w:pPr>
            <w:r>
              <w:rPr>
                <w:rFonts w:ascii="Arial Narrow" w:hAnsi="Arial Narrow"/>
                <w:sz w:val="16"/>
                <w:szCs w:val="16"/>
                <w:lang w:val="id-ID"/>
              </w:rPr>
              <w:t>SRI WAHYUNINGSIH</w:t>
            </w:r>
          </w:p>
        </w:tc>
        <w:tc>
          <w:tcPr>
            <w:tcW w:w="1701" w:type="dxa"/>
            <w:shd w:val="clear" w:color="auto" w:fill="auto"/>
            <w:vAlign w:val="center"/>
          </w:tcPr>
          <w:p w:rsidR="00557E3A" w:rsidRPr="00054DEA" w:rsidRDefault="00054DEA" w:rsidP="00F770D3">
            <w:pPr>
              <w:spacing w:before="20" w:after="20"/>
              <w:jc w:val="center"/>
              <w:rPr>
                <w:rFonts w:ascii="Arial Narrow" w:hAnsi="Arial Narrow"/>
                <w:sz w:val="16"/>
                <w:szCs w:val="16"/>
                <w:lang w:val="id-ID"/>
              </w:rPr>
            </w:pPr>
            <w:r>
              <w:rPr>
                <w:rFonts w:ascii="Arial Narrow" w:hAnsi="Arial Narrow"/>
                <w:sz w:val="16"/>
                <w:szCs w:val="16"/>
                <w:lang w:val="id-ID"/>
              </w:rPr>
              <w:t>19670609</w:t>
            </w:r>
            <w:r w:rsidR="00A51E52">
              <w:rPr>
                <w:rFonts w:ascii="Arial Narrow" w:hAnsi="Arial Narrow"/>
                <w:sz w:val="16"/>
                <w:szCs w:val="16"/>
                <w:lang w:val="id-ID"/>
              </w:rPr>
              <w:t xml:space="preserve"> 199006 2 001</w:t>
            </w:r>
          </w:p>
          <w:p w:rsidR="00557E3A" w:rsidRPr="00107F02" w:rsidRDefault="00557E3A"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557E3A" w:rsidRPr="00557E3A" w:rsidRDefault="00557E3A" w:rsidP="00054DEA">
            <w:pPr>
              <w:spacing w:before="20" w:after="20"/>
              <w:jc w:val="center"/>
              <w:rPr>
                <w:rFonts w:ascii="Arial Narrow" w:hAnsi="Arial Narrow"/>
                <w:sz w:val="16"/>
                <w:szCs w:val="16"/>
                <w:lang w:val="id-ID"/>
              </w:rPr>
            </w:pPr>
            <w:r w:rsidRPr="00107F02">
              <w:rPr>
                <w:rFonts w:ascii="Arial Narrow" w:hAnsi="Arial Narrow"/>
                <w:sz w:val="16"/>
                <w:szCs w:val="16"/>
              </w:rPr>
              <w:t>Penata</w:t>
            </w:r>
          </w:p>
          <w:p w:rsidR="00557E3A" w:rsidRPr="00107F02" w:rsidRDefault="00557E3A" w:rsidP="00F770D3">
            <w:pPr>
              <w:spacing w:before="20" w:after="20"/>
              <w:jc w:val="center"/>
              <w:rPr>
                <w:rFonts w:ascii="Arial Narrow" w:hAnsi="Arial Narrow"/>
                <w:sz w:val="16"/>
                <w:szCs w:val="16"/>
              </w:rPr>
            </w:pPr>
            <w:r>
              <w:rPr>
                <w:rFonts w:ascii="Arial Narrow" w:hAnsi="Arial Narrow"/>
                <w:sz w:val="16"/>
                <w:szCs w:val="16"/>
              </w:rPr>
              <w:t>(III/</w:t>
            </w:r>
            <w:r w:rsidR="00A51E52">
              <w:rPr>
                <w:rFonts w:ascii="Arial Narrow" w:hAnsi="Arial Narrow"/>
                <w:sz w:val="16"/>
                <w:szCs w:val="16"/>
                <w:lang w:val="id-ID"/>
              </w:rPr>
              <w:t>c</w:t>
            </w:r>
            <w:r w:rsidRPr="00107F02">
              <w:rPr>
                <w:rFonts w:ascii="Arial Narrow" w:hAnsi="Arial Narrow"/>
                <w:sz w:val="16"/>
                <w:szCs w:val="16"/>
              </w:rPr>
              <w:t>)</w:t>
            </w:r>
          </w:p>
        </w:tc>
        <w:tc>
          <w:tcPr>
            <w:tcW w:w="1595" w:type="dxa"/>
            <w:shd w:val="clear" w:color="auto" w:fill="auto"/>
            <w:vAlign w:val="center"/>
          </w:tcPr>
          <w:p w:rsidR="00557E3A" w:rsidRPr="00107F02" w:rsidRDefault="00557E3A" w:rsidP="00F770D3">
            <w:pPr>
              <w:spacing w:before="20" w:after="20"/>
              <w:rPr>
                <w:rFonts w:ascii="Arial Narrow" w:hAnsi="Arial Narrow"/>
                <w:sz w:val="16"/>
                <w:szCs w:val="16"/>
              </w:rPr>
            </w:pPr>
            <w:r w:rsidRPr="00107F02">
              <w:rPr>
                <w:rFonts w:ascii="Arial Narrow" w:hAnsi="Arial Narrow"/>
                <w:sz w:val="16"/>
                <w:szCs w:val="16"/>
              </w:rPr>
              <w:t>Kasi Pelayanan Umum</w:t>
            </w:r>
          </w:p>
        </w:tc>
        <w:tc>
          <w:tcPr>
            <w:tcW w:w="957" w:type="dxa"/>
            <w:shd w:val="clear" w:color="auto" w:fill="auto"/>
            <w:vAlign w:val="center"/>
          </w:tcPr>
          <w:p w:rsidR="00557E3A" w:rsidRPr="00557E3A" w:rsidRDefault="00557E3A" w:rsidP="008B418C">
            <w:pPr>
              <w:spacing w:before="20" w:after="20"/>
              <w:jc w:val="center"/>
              <w:rPr>
                <w:rFonts w:ascii="Arial Narrow" w:hAnsi="Arial Narrow"/>
                <w:sz w:val="16"/>
                <w:szCs w:val="16"/>
                <w:lang w:val="id-ID"/>
              </w:rPr>
            </w:pPr>
            <w:r>
              <w:rPr>
                <w:rFonts w:ascii="Arial Narrow" w:hAnsi="Arial Narrow"/>
                <w:sz w:val="16"/>
                <w:szCs w:val="16"/>
                <w:lang w:val="id-ID"/>
              </w:rPr>
              <w:t>S</w:t>
            </w:r>
            <w:r w:rsidR="008B418C">
              <w:rPr>
                <w:rFonts w:ascii="Arial Narrow" w:hAnsi="Arial Narrow"/>
                <w:sz w:val="16"/>
                <w:szCs w:val="16"/>
                <w:lang w:val="id-ID"/>
              </w:rPr>
              <w:t>LT</w:t>
            </w:r>
            <w:r w:rsidR="00054DEA">
              <w:rPr>
                <w:rFonts w:ascii="Arial Narrow" w:hAnsi="Arial Narrow"/>
                <w:sz w:val="16"/>
                <w:szCs w:val="16"/>
                <w:lang w:val="id-ID"/>
              </w:rPr>
              <w:t>A</w:t>
            </w:r>
          </w:p>
        </w:tc>
      </w:tr>
      <w:tr w:rsidR="00107F02" w:rsidRPr="00107F02" w:rsidTr="0024032F">
        <w:trPr>
          <w:trHeight w:val="387"/>
        </w:trPr>
        <w:tc>
          <w:tcPr>
            <w:tcW w:w="391" w:type="dxa"/>
            <w:shd w:val="clear" w:color="auto" w:fill="auto"/>
            <w:vAlign w:val="center"/>
          </w:tcPr>
          <w:p w:rsidR="00107F02" w:rsidRPr="00557E3A" w:rsidRDefault="00557E3A" w:rsidP="00F770D3">
            <w:pPr>
              <w:spacing w:before="20" w:after="20"/>
              <w:jc w:val="center"/>
              <w:rPr>
                <w:rFonts w:ascii="Arial Narrow" w:hAnsi="Arial Narrow"/>
                <w:sz w:val="16"/>
                <w:szCs w:val="16"/>
                <w:lang w:val="id-ID"/>
              </w:rPr>
            </w:pPr>
            <w:r>
              <w:rPr>
                <w:rFonts w:ascii="Arial Narrow" w:hAnsi="Arial Narrow"/>
                <w:sz w:val="16"/>
                <w:szCs w:val="16"/>
                <w:lang w:val="id-ID"/>
              </w:rPr>
              <w:t>6</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SUSONGKO</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19640304 199103 1 013</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6F7F67" w:rsidRDefault="00107F02" w:rsidP="00F770D3">
            <w:pPr>
              <w:spacing w:before="20" w:after="20"/>
              <w:jc w:val="center"/>
              <w:rPr>
                <w:rFonts w:ascii="Arial Narrow" w:hAnsi="Arial Narrow"/>
                <w:sz w:val="16"/>
                <w:szCs w:val="16"/>
                <w:lang w:val="id-ID"/>
              </w:rPr>
            </w:pPr>
            <w:r w:rsidRPr="00107F02">
              <w:rPr>
                <w:rFonts w:ascii="Arial Narrow" w:hAnsi="Arial Narrow"/>
                <w:sz w:val="16"/>
                <w:szCs w:val="16"/>
              </w:rPr>
              <w:t>Penata</w:t>
            </w:r>
            <w:r w:rsidR="006F7F67">
              <w:rPr>
                <w:rFonts w:ascii="Arial Narrow" w:hAnsi="Arial Narrow"/>
                <w:sz w:val="16"/>
                <w:szCs w:val="16"/>
                <w:lang w:val="id-ID"/>
              </w:rPr>
              <w:t xml:space="preserve"> Tk. I</w:t>
            </w:r>
          </w:p>
          <w:p w:rsidR="00107F02" w:rsidRPr="00107F02" w:rsidRDefault="006F7F67" w:rsidP="00F770D3">
            <w:pPr>
              <w:spacing w:before="20" w:after="20"/>
              <w:jc w:val="center"/>
              <w:rPr>
                <w:rFonts w:ascii="Arial Narrow" w:hAnsi="Arial Narrow"/>
                <w:sz w:val="16"/>
                <w:szCs w:val="16"/>
              </w:rPr>
            </w:pPr>
            <w:r>
              <w:rPr>
                <w:rFonts w:ascii="Arial Narrow" w:hAnsi="Arial Narrow"/>
                <w:sz w:val="16"/>
                <w:szCs w:val="16"/>
              </w:rPr>
              <w:t>(III/</w:t>
            </w:r>
            <w:r>
              <w:rPr>
                <w:rFonts w:ascii="Arial Narrow" w:hAnsi="Arial Narrow"/>
                <w:sz w:val="16"/>
                <w:szCs w:val="16"/>
                <w:lang w:val="id-ID"/>
              </w:rPr>
              <w:t>d</w:t>
            </w:r>
            <w:r w:rsidR="00107F02" w:rsidRPr="00107F02">
              <w:rPr>
                <w:rFonts w:ascii="Arial Narrow" w:hAnsi="Arial Narrow"/>
                <w:sz w:val="16"/>
                <w:szCs w:val="16"/>
              </w:rPr>
              <w:t>)</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Kasi Perekonomian dan Pembangunan</w:t>
            </w:r>
          </w:p>
        </w:tc>
        <w:tc>
          <w:tcPr>
            <w:tcW w:w="957" w:type="dxa"/>
            <w:shd w:val="clear" w:color="auto" w:fill="auto"/>
            <w:vAlign w:val="center"/>
          </w:tcPr>
          <w:p w:rsidR="00107F02" w:rsidRPr="00107F02" w:rsidRDefault="008B418C" w:rsidP="00F770D3">
            <w:pPr>
              <w:spacing w:before="20" w:after="20"/>
              <w:jc w:val="center"/>
              <w:rPr>
                <w:rFonts w:ascii="Arial Narrow" w:hAnsi="Arial Narrow"/>
                <w:sz w:val="16"/>
                <w:szCs w:val="16"/>
              </w:rPr>
            </w:pPr>
            <w:r>
              <w:rPr>
                <w:rFonts w:ascii="Arial Narrow" w:hAnsi="Arial Narrow"/>
                <w:sz w:val="16"/>
                <w:szCs w:val="16"/>
              </w:rPr>
              <w:t>S</w:t>
            </w:r>
            <w:r>
              <w:rPr>
                <w:rFonts w:ascii="Arial Narrow" w:hAnsi="Arial Narrow"/>
                <w:sz w:val="16"/>
                <w:szCs w:val="16"/>
                <w:lang w:val="id-ID"/>
              </w:rPr>
              <w:t>LT</w:t>
            </w:r>
            <w:r w:rsidR="00107F02" w:rsidRPr="00107F02">
              <w:rPr>
                <w:rFonts w:ascii="Arial Narrow" w:hAnsi="Arial Narrow"/>
                <w:sz w:val="16"/>
                <w:szCs w:val="16"/>
              </w:rPr>
              <w:t>A</w:t>
            </w:r>
          </w:p>
        </w:tc>
      </w:tr>
      <w:tr w:rsidR="00107F02" w:rsidRPr="00107F02" w:rsidTr="0024032F">
        <w:trPr>
          <w:trHeight w:val="395"/>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7</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Kasi Ketentraman dan Ketertiban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p>
        </w:tc>
      </w:tr>
      <w:tr w:rsidR="00107F02" w:rsidRPr="00107F02" w:rsidTr="0024032F">
        <w:trPr>
          <w:trHeight w:val="401"/>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8</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RACHMAD SETYAWAN, S.AP.</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19740102 199602 1 001</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Penata Muda Tk.I</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(III/b)</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Kasubag. Umum dan Kepegawaian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107F02" w:rsidRPr="00107F02" w:rsidTr="0024032F">
        <w:trPr>
          <w:trHeight w:val="394"/>
        </w:trPr>
        <w:tc>
          <w:tcPr>
            <w:tcW w:w="39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9</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SLAMET BUDIHARSO, SH.</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19752411 199803 1 004</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Penata Muda Tk.I</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(III/b)</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Kasubag. Keuangan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2D5EBA" w:rsidRPr="00107F02" w:rsidTr="0024032F">
        <w:trPr>
          <w:trHeight w:val="386"/>
        </w:trPr>
        <w:tc>
          <w:tcPr>
            <w:tcW w:w="391" w:type="dxa"/>
            <w:shd w:val="clear" w:color="auto" w:fill="auto"/>
            <w:vAlign w:val="center"/>
          </w:tcPr>
          <w:p w:rsidR="002D5EBA" w:rsidRPr="00107F02" w:rsidRDefault="002D5EBA" w:rsidP="00F770D3">
            <w:pPr>
              <w:spacing w:before="20" w:after="20"/>
              <w:jc w:val="center"/>
              <w:rPr>
                <w:rFonts w:ascii="Arial Narrow" w:hAnsi="Arial Narrow"/>
                <w:sz w:val="16"/>
                <w:szCs w:val="16"/>
              </w:rPr>
            </w:pPr>
            <w:r w:rsidRPr="00107F02">
              <w:rPr>
                <w:rFonts w:ascii="Arial Narrow" w:hAnsi="Arial Narrow"/>
                <w:sz w:val="16"/>
                <w:szCs w:val="16"/>
              </w:rPr>
              <w:t>10</w:t>
            </w:r>
          </w:p>
        </w:tc>
        <w:tc>
          <w:tcPr>
            <w:tcW w:w="2019" w:type="dxa"/>
            <w:shd w:val="clear" w:color="auto" w:fill="auto"/>
            <w:vAlign w:val="center"/>
          </w:tcPr>
          <w:p w:rsidR="002D5EBA" w:rsidRPr="00107F02" w:rsidRDefault="002D5EBA" w:rsidP="00F770D3">
            <w:pPr>
              <w:spacing w:before="20" w:after="20"/>
              <w:rPr>
                <w:rFonts w:ascii="Arial Narrow" w:hAnsi="Arial Narrow"/>
                <w:sz w:val="16"/>
                <w:szCs w:val="16"/>
              </w:rPr>
            </w:pPr>
            <w:r w:rsidRPr="00107F02">
              <w:rPr>
                <w:rFonts w:ascii="Arial Narrow" w:hAnsi="Arial Narrow"/>
                <w:sz w:val="16"/>
                <w:szCs w:val="16"/>
              </w:rPr>
              <w:t>REDI NURCAHYONO</w:t>
            </w:r>
          </w:p>
        </w:tc>
        <w:tc>
          <w:tcPr>
            <w:tcW w:w="1701" w:type="dxa"/>
            <w:shd w:val="clear" w:color="auto" w:fill="auto"/>
            <w:vAlign w:val="center"/>
          </w:tcPr>
          <w:p w:rsidR="002D5EBA" w:rsidRPr="00107F02" w:rsidRDefault="002D5EBA" w:rsidP="00F770D3">
            <w:pPr>
              <w:spacing w:before="20" w:after="20"/>
              <w:jc w:val="center"/>
              <w:rPr>
                <w:rFonts w:ascii="Arial Narrow" w:hAnsi="Arial Narrow"/>
                <w:sz w:val="16"/>
                <w:szCs w:val="16"/>
              </w:rPr>
            </w:pPr>
            <w:r w:rsidRPr="00107F02">
              <w:rPr>
                <w:rFonts w:ascii="Arial Narrow" w:hAnsi="Arial Narrow"/>
                <w:sz w:val="16"/>
                <w:szCs w:val="16"/>
              </w:rPr>
              <w:t>19780426 200801 1 012</w:t>
            </w:r>
          </w:p>
          <w:p w:rsidR="002D5EBA" w:rsidRPr="00107F02" w:rsidRDefault="002D5EBA"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2D5EBA" w:rsidRPr="00107F02" w:rsidRDefault="002D5EBA" w:rsidP="00F770D3">
            <w:pPr>
              <w:spacing w:before="20" w:after="20"/>
              <w:jc w:val="center"/>
              <w:rPr>
                <w:rFonts w:ascii="Arial Narrow" w:hAnsi="Arial Narrow"/>
                <w:sz w:val="16"/>
                <w:szCs w:val="16"/>
              </w:rPr>
            </w:pPr>
            <w:r w:rsidRPr="00107F02">
              <w:rPr>
                <w:rFonts w:ascii="Arial Narrow" w:hAnsi="Arial Narrow"/>
                <w:sz w:val="16"/>
                <w:szCs w:val="16"/>
              </w:rPr>
              <w:t>Pengatur</w:t>
            </w:r>
          </w:p>
          <w:p w:rsidR="002D5EBA" w:rsidRPr="00107F02" w:rsidRDefault="002D5EBA" w:rsidP="00F770D3">
            <w:pPr>
              <w:spacing w:before="20" w:after="20"/>
              <w:jc w:val="center"/>
              <w:rPr>
                <w:rFonts w:ascii="Arial Narrow" w:hAnsi="Arial Narrow"/>
                <w:sz w:val="16"/>
                <w:szCs w:val="16"/>
              </w:rPr>
            </w:pPr>
            <w:r w:rsidRPr="00107F02">
              <w:rPr>
                <w:rFonts w:ascii="Arial Narrow" w:hAnsi="Arial Narrow"/>
                <w:sz w:val="16"/>
                <w:szCs w:val="16"/>
              </w:rPr>
              <w:t>(II/c)</w:t>
            </w:r>
          </w:p>
        </w:tc>
        <w:tc>
          <w:tcPr>
            <w:tcW w:w="1595" w:type="dxa"/>
            <w:shd w:val="clear" w:color="auto" w:fill="auto"/>
            <w:vAlign w:val="center"/>
          </w:tcPr>
          <w:p w:rsidR="002D5EBA" w:rsidRPr="002D5EBA" w:rsidRDefault="002D5EBA" w:rsidP="002D5EBA">
            <w:pPr>
              <w:spacing w:before="20" w:after="20"/>
              <w:rPr>
                <w:rFonts w:ascii="Arial Narrow" w:hAnsi="Arial Narrow"/>
                <w:sz w:val="16"/>
                <w:szCs w:val="16"/>
                <w:lang w:val="id-ID"/>
              </w:rPr>
            </w:pPr>
            <w:r w:rsidRPr="00107F02">
              <w:rPr>
                <w:rFonts w:ascii="Arial Narrow" w:hAnsi="Arial Narrow"/>
                <w:sz w:val="16"/>
                <w:szCs w:val="16"/>
              </w:rPr>
              <w:t>Staf S</w:t>
            </w:r>
            <w:r>
              <w:rPr>
                <w:rFonts w:ascii="Arial Narrow" w:hAnsi="Arial Narrow"/>
                <w:sz w:val="16"/>
                <w:szCs w:val="16"/>
                <w:lang w:val="id-ID"/>
              </w:rPr>
              <w:t>ubag. Keuangan</w:t>
            </w:r>
          </w:p>
        </w:tc>
        <w:tc>
          <w:tcPr>
            <w:tcW w:w="957" w:type="dxa"/>
            <w:shd w:val="clear" w:color="auto" w:fill="auto"/>
            <w:vAlign w:val="center"/>
          </w:tcPr>
          <w:p w:rsidR="002D5EBA" w:rsidRPr="00107F02" w:rsidRDefault="006E7164" w:rsidP="00F770D3">
            <w:pPr>
              <w:spacing w:before="20" w:after="20"/>
              <w:jc w:val="center"/>
              <w:rPr>
                <w:rFonts w:ascii="Arial Narrow" w:hAnsi="Arial Narrow"/>
                <w:sz w:val="16"/>
                <w:szCs w:val="16"/>
              </w:rPr>
            </w:pPr>
            <w:r>
              <w:rPr>
                <w:rFonts w:ascii="Arial Narrow" w:hAnsi="Arial Narrow"/>
                <w:sz w:val="16"/>
                <w:szCs w:val="16"/>
              </w:rPr>
              <w:t>S</w:t>
            </w:r>
            <w:r>
              <w:rPr>
                <w:rFonts w:ascii="Arial Narrow" w:hAnsi="Arial Narrow"/>
                <w:sz w:val="16"/>
                <w:szCs w:val="16"/>
                <w:lang w:val="id-ID"/>
              </w:rPr>
              <w:t>LT</w:t>
            </w:r>
            <w:r w:rsidR="002D5EBA" w:rsidRPr="00107F02">
              <w:rPr>
                <w:rFonts w:ascii="Arial Narrow" w:hAnsi="Arial Narrow"/>
                <w:sz w:val="16"/>
                <w:szCs w:val="16"/>
              </w:rPr>
              <w:t>A</w:t>
            </w:r>
          </w:p>
        </w:tc>
      </w:tr>
      <w:tr w:rsidR="00107F02" w:rsidRPr="00107F02" w:rsidTr="0024032F">
        <w:trPr>
          <w:trHeight w:val="398"/>
        </w:trPr>
        <w:tc>
          <w:tcPr>
            <w:tcW w:w="391" w:type="dxa"/>
            <w:shd w:val="clear" w:color="auto" w:fill="auto"/>
            <w:vAlign w:val="center"/>
          </w:tcPr>
          <w:p w:rsidR="00107F02" w:rsidRPr="00054DEA" w:rsidRDefault="00107F02" w:rsidP="00054DEA">
            <w:pPr>
              <w:spacing w:before="20" w:after="20"/>
              <w:jc w:val="center"/>
              <w:rPr>
                <w:rFonts w:ascii="Arial Narrow" w:hAnsi="Arial Narrow"/>
                <w:sz w:val="16"/>
                <w:szCs w:val="16"/>
                <w:lang w:val="id-ID"/>
              </w:rPr>
            </w:pPr>
            <w:r w:rsidRPr="00107F02">
              <w:rPr>
                <w:rFonts w:ascii="Arial Narrow" w:hAnsi="Arial Narrow"/>
                <w:sz w:val="16"/>
                <w:szCs w:val="16"/>
              </w:rPr>
              <w:t>1</w:t>
            </w:r>
            <w:r w:rsidR="00054DEA">
              <w:rPr>
                <w:rFonts w:ascii="Arial Narrow" w:hAnsi="Arial Narrow"/>
                <w:sz w:val="16"/>
                <w:szCs w:val="16"/>
                <w:lang w:val="id-ID"/>
              </w:rPr>
              <w:t>1</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JOHAN ADI SANJAYA</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19751102 200701 019</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Pengatur</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(II/c)</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Staf Kasi Pemberdayaan Masyarakat</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107F02" w:rsidRPr="00107F02" w:rsidTr="0024032F">
        <w:trPr>
          <w:trHeight w:val="506"/>
        </w:trPr>
        <w:tc>
          <w:tcPr>
            <w:tcW w:w="391" w:type="dxa"/>
            <w:shd w:val="clear" w:color="auto" w:fill="auto"/>
            <w:vAlign w:val="center"/>
          </w:tcPr>
          <w:p w:rsidR="00107F02" w:rsidRPr="00054DEA" w:rsidRDefault="00054DEA" w:rsidP="00F770D3">
            <w:pPr>
              <w:spacing w:before="20" w:after="20"/>
              <w:jc w:val="center"/>
              <w:rPr>
                <w:rFonts w:ascii="Arial Narrow" w:hAnsi="Arial Narrow"/>
                <w:sz w:val="16"/>
                <w:szCs w:val="16"/>
                <w:lang w:val="id-ID"/>
              </w:rPr>
            </w:pPr>
            <w:r>
              <w:rPr>
                <w:rFonts w:ascii="Arial Narrow" w:hAnsi="Arial Narrow"/>
                <w:sz w:val="16"/>
                <w:szCs w:val="16"/>
              </w:rPr>
              <w:t>1</w:t>
            </w:r>
            <w:r>
              <w:rPr>
                <w:rFonts w:ascii="Arial Narrow" w:hAnsi="Arial Narrow"/>
                <w:sz w:val="16"/>
                <w:szCs w:val="16"/>
                <w:lang w:val="id-ID"/>
              </w:rPr>
              <w:t>2</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TJATUR AL RAHMAN</w:t>
            </w:r>
          </w:p>
        </w:tc>
        <w:tc>
          <w:tcPr>
            <w:tcW w:w="1701"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19710621 201001 1 005</w:t>
            </w:r>
          </w:p>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(PNS)</w:t>
            </w:r>
          </w:p>
        </w:tc>
        <w:tc>
          <w:tcPr>
            <w:tcW w:w="1275" w:type="dxa"/>
            <w:shd w:val="clear" w:color="auto" w:fill="auto"/>
            <w:vAlign w:val="center"/>
          </w:tcPr>
          <w:p w:rsidR="00BB70A5" w:rsidRDefault="00107F02" w:rsidP="00BB70A5">
            <w:pPr>
              <w:spacing w:before="20" w:after="20"/>
              <w:jc w:val="center"/>
              <w:rPr>
                <w:rFonts w:ascii="Arial Narrow" w:hAnsi="Arial Narrow"/>
                <w:sz w:val="16"/>
                <w:szCs w:val="16"/>
                <w:lang w:val="id-ID"/>
              </w:rPr>
            </w:pPr>
            <w:r w:rsidRPr="00107F02">
              <w:rPr>
                <w:rFonts w:ascii="Arial Narrow" w:hAnsi="Arial Narrow"/>
                <w:sz w:val="16"/>
                <w:szCs w:val="16"/>
              </w:rPr>
              <w:t xml:space="preserve">Pengatur </w:t>
            </w:r>
          </w:p>
          <w:p w:rsidR="00107F02" w:rsidRPr="00107F02" w:rsidRDefault="002D5EBA" w:rsidP="00BB70A5">
            <w:pPr>
              <w:spacing w:before="20" w:after="20"/>
              <w:jc w:val="center"/>
              <w:rPr>
                <w:rFonts w:ascii="Arial Narrow" w:hAnsi="Arial Narrow"/>
                <w:sz w:val="16"/>
                <w:szCs w:val="16"/>
              </w:rPr>
            </w:pPr>
            <w:r>
              <w:rPr>
                <w:rFonts w:ascii="Arial Narrow" w:hAnsi="Arial Narrow"/>
                <w:sz w:val="16"/>
                <w:szCs w:val="16"/>
              </w:rPr>
              <w:t>(II/</w:t>
            </w:r>
            <w:r>
              <w:rPr>
                <w:rFonts w:ascii="Arial Narrow" w:hAnsi="Arial Narrow"/>
                <w:sz w:val="16"/>
                <w:szCs w:val="16"/>
                <w:lang w:val="id-ID"/>
              </w:rPr>
              <w:t>c</w:t>
            </w:r>
            <w:r w:rsidR="00107F02" w:rsidRPr="00107F02">
              <w:rPr>
                <w:rFonts w:ascii="Arial Narrow" w:hAnsi="Arial Narrow"/>
                <w:sz w:val="16"/>
                <w:szCs w:val="16"/>
              </w:rPr>
              <w:t>)</w:t>
            </w:r>
          </w:p>
        </w:tc>
        <w:tc>
          <w:tcPr>
            <w:tcW w:w="1595" w:type="dxa"/>
            <w:shd w:val="clear" w:color="auto" w:fill="auto"/>
            <w:vAlign w:val="center"/>
          </w:tcPr>
          <w:p w:rsidR="00107F02" w:rsidRPr="00133468" w:rsidRDefault="00133468" w:rsidP="00133468">
            <w:pPr>
              <w:spacing w:before="20" w:after="20"/>
              <w:rPr>
                <w:rFonts w:ascii="Arial Narrow" w:hAnsi="Arial Narrow"/>
                <w:sz w:val="16"/>
                <w:szCs w:val="16"/>
                <w:lang w:val="id-ID"/>
              </w:rPr>
            </w:pPr>
            <w:r>
              <w:rPr>
                <w:rFonts w:ascii="Arial Narrow" w:hAnsi="Arial Narrow"/>
                <w:sz w:val="16"/>
                <w:szCs w:val="16"/>
              </w:rPr>
              <w:t xml:space="preserve">Staf </w:t>
            </w:r>
            <w:r w:rsidR="00107F02" w:rsidRPr="00107F02">
              <w:rPr>
                <w:rFonts w:ascii="Arial Narrow" w:hAnsi="Arial Narrow"/>
                <w:sz w:val="16"/>
                <w:szCs w:val="16"/>
              </w:rPr>
              <w:t xml:space="preserve"> Kasi </w:t>
            </w:r>
            <w:r>
              <w:rPr>
                <w:rFonts w:ascii="Arial Narrow" w:hAnsi="Arial Narrow"/>
                <w:sz w:val="16"/>
                <w:szCs w:val="16"/>
                <w:lang w:val="id-ID"/>
              </w:rPr>
              <w:t>Pemerintahan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107F02" w:rsidRPr="00107F02" w:rsidTr="0024032F">
        <w:trPr>
          <w:trHeight w:val="458"/>
        </w:trPr>
        <w:tc>
          <w:tcPr>
            <w:tcW w:w="391" w:type="dxa"/>
            <w:shd w:val="clear" w:color="auto" w:fill="auto"/>
            <w:vAlign w:val="center"/>
          </w:tcPr>
          <w:p w:rsidR="00107F02" w:rsidRPr="00BB70A5" w:rsidRDefault="00107F02" w:rsidP="00F770D3">
            <w:pPr>
              <w:spacing w:before="20" w:after="20"/>
              <w:jc w:val="center"/>
              <w:rPr>
                <w:rFonts w:ascii="Arial Narrow" w:hAnsi="Arial Narrow"/>
                <w:sz w:val="16"/>
                <w:szCs w:val="16"/>
                <w:lang w:val="id-ID"/>
              </w:rPr>
            </w:pPr>
            <w:r w:rsidRPr="00107F02">
              <w:rPr>
                <w:rFonts w:ascii="Arial Narrow" w:hAnsi="Arial Narrow"/>
                <w:sz w:val="16"/>
                <w:szCs w:val="16"/>
              </w:rPr>
              <w:t>1</w:t>
            </w:r>
            <w:r w:rsidR="00C50F18">
              <w:rPr>
                <w:rFonts w:ascii="Arial Narrow" w:hAnsi="Arial Narrow"/>
                <w:sz w:val="16"/>
                <w:szCs w:val="16"/>
                <w:lang w:val="id-ID"/>
              </w:rPr>
              <w:t>3</w:t>
            </w:r>
          </w:p>
        </w:tc>
        <w:tc>
          <w:tcPr>
            <w:tcW w:w="2019" w:type="dxa"/>
            <w:shd w:val="clear" w:color="auto" w:fill="auto"/>
            <w:vAlign w:val="center"/>
          </w:tcPr>
          <w:p w:rsidR="00107F02" w:rsidRPr="00C50F18" w:rsidRDefault="00C50F18" w:rsidP="00F770D3">
            <w:pPr>
              <w:spacing w:before="20" w:after="20"/>
              <w:rPr>
                <w:rFonts w:ascii="Arial Narrow" w:hAnsi="Arial Narrow"/>
                <w:sz w:val="16"/>
                <w:szCs w:val="16"/>
                <w:lang w:val="id-ID"/>
              </w:rPr>
            </w:pPr>
            <w:r>
              <w:rPr>
                <w:rFonts w:ascii="Arial Narrow" w:hAnsi="Arial Narrow"/>
                <w:sz w:val="16"/>
                <w:szCs w:val="16"/>
                <w:lang w:val="id-ID"/>
              </w:rPr>
              <w:t>MU’AROMAH</w:t>
            </w:r>
          </w:p>
        </w:tc>
        <w:tc>
          <w:tcPr>
            <w:tcW w:w="1701" w:type="dxa"/>
            <w:shd w:val="clear" w:color="auto" w:fill="auto"/>
            <w:vAlign w:val="center"/>
          </w:tcPr>
          <w:p w:rsidR="00107F02"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19760201 200701 2 013</w:t>
            </w:r>
          </w:p>
          <w:p w:rsidR="00133468" w:rsidRPr="0013346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(PNS)</w:t>
            </w:r>
          </w:p>
        </w:tc>
        <w:tc>
          <w:tcPr>
            <w:tcW w:w="1275" w:type="dxa"/>
            <w:shd w:val="clear" w:color="auto" w:fill="auto"/>
            <w:vAlign w:val="center"/>
          </w:tcPr>
          <w:p w:rsidR="00107F02"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Pengatur Tk.I</w:t>
            </w:r>
          </w:p>
          <w:p w:rsidR="00133468" w:rsidRPr="0013346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(II/d)</w:t>
            </w:r>
          </w:p>
        </w:tc>
        <w:tc>
          <w:tcPr>
            <w:tcW w:w="1595" w:type="dxa"/>
            <w:shd w:val="clear" w:color="auto" w:fill="auto"/>
            <w:vAlign w:val="center"/>
          </w:tcPr>
          <w:p w:rsidR="00107F02" w:rsidRPr="00133468" w:rsidRDefault="00133468" w:rsidP="00F770D3">
            <w:pPr>
              <w:spacing w:before="20" w:after="20"/>
              <w:rPr>
                <w:rFonts w:ascii="Arial Narrow" w:hAnsi="Arial Narrow"/>
                <w:sz w:val="16"/>
                <w:szCs w:val="16"/>
                <w:lang w:val="id-ID"/>
              </w:rPr>
            </w:pPr>
            <w:r>
              <w:rPr>
                <w:rFonts w:ascii="Arial Narrow" w:hAnsi="Arial Narrow"/>
                <w:sz w:val="16"/>
                <w:szCs w:val="16"/>
                <w:lang w:val="id-ID"/>
              </w:rPr>
              <w:t>Staf Subag. Umum dan Kepegawaian</w:t>
            </w:r>
          </w:p>
        </w:tc>
        <w:tc>
          <w:tcPr>
            <w:tcW w:w="957" w:type="dxa"/>
            <w:shd w:val="clear" w:color="auto" w:fill="auto"/>
            <w:vAlign w:val="center"/>
          </w:tcPr>
          <w:p w:rsidR="00107F02" w:rsidRPr="0013346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SLTA</w:t>
            </w:r>
          </w:p>
        </w:tc>
      </w:tr>
      <w:tr w:rsidR="00133468" w:rsidRPr="00107F02" w:rsidTr="0024032F">
        <w:trPr>
          <w:trHeight w:val="458"/>
        </w:trPr>
        <w:tc>
          <w:tcPr>
            <w:tcW w:w="391" w:type="dxa"/>
            <w:shd w:val="clear" w:color="auto" w:fill="auto"/>
            <w:vAlign w:val="center"/>
          </w:tcPr>
          <w:p w:rsidR="00133468" w:rsidRPr="00C50F1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14</w:t>
            </w:r>
          </w:p>
        </w:tc>
        <w:tc>
          <w:tcPr>
            <w:tcW w:w="2019" w:type="dxa"/>
            <w:shd w:val="clear" w:color="auto" w:fill="auto"/>
            <w:vAlign w:val="center"/>
          </w:tcPr>
          <w:p w:rsidR="00133468" w:rsidRPr="00C50F18" w:rsidRDefault="00133468" w:rsidP="00F770D3">
            <w:pPr>
              <w:spacing w:before="20" w:after="20"/>
              <w:rPr>
                <w:rFonts w:ascii="Arial Narrow" w:hAnsi="Arial Narrow"/>
                <w:sz w:val="16"/>
                <w:szCs w:val="16"/>
                <w:lang w:val="id-ID"/>
              </w:rPr>
            </w:pPr>
            <w:r>
              <w:rPr>
                <w:rFonts w:ascii="Arial Narrow" w:hAnsi="Arial Narrow"/>
                <w:sz w:val="16"/>
                <w:szCs w:val="16"/>
                <w:lang w:val="id-ID"/>
              </w:rPr>
              <w:t>DHIAN SULISTYO RINI</w:t>
            </w:r>
          </w:p>
        </w:tc>
        <w:tc>
          <w:tcPr>
            <w:tcW w:w="1701" w:type="dxa"/>
            <w:shd w:val="clear" w:color="auto" w:fill="auto"/>
            <w:vAlign w:val="center"/>
          </w:tcPr>
          <w:p w:rsidR="0013346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19781209 200801 2 014</w:t>
            </w:r>
          </w:p>
          <w:p w:rsidR="00133468" w:rsidRPr="00133468" w:rsidRDefault="00133468" w:rsidP="00F770D3">
            <w:pPr>
              <w:spacing w:before="20" w:after="20"/>
              <w:jc w:val="center"/>
              <w:rPr>
                <w:rFonts w:ascii="Arial Narrow" w:hAnsi="Arial Narrow"/>
                <w:sz w:val="16"/>
                <w:szCs w:val="16"/>
                <w:lang w:val="id-ID"/>
              </w:rPr>
            </w:pPr>
            <w:r>
              <w:rPr>
                <w:rFonts w:ascii="Arial Narrow" w:hAnsi="Arial Narrow"/>
                <w:sz w:val="16"/>
                <w:szCs w:val="16"/>
                <w:lang w:val="id-ID"/>
              </w:rPr>
              <w:t>(PNS)</w:t>
            </w:r>
          </w:p>
        </w:tc>
        <w:tc>
          <w:tcPr>
            <w:tcW w:w="1275" w:type="dxa"/>
            <w:shd w:val="clear" w:color="auto" w:fill="auto"/>
            <w:vAlign w:val="center"/>
          </w:tcPr>
          <w:p w:rsidR="00133468" w:rsidRDefault="00133468" w:rsidP="00133468">
            <w:pPr>
              <w:spacing w:before="20" w:after="20"/>
              <w:jc w:val="center"/>
              <w:rPr>
                <w:rFonts w:ascii="Arial Narrow" w:hAnsi="Arial Narrow"/>
                <w:sz w:val="16"/>
                <w:szCs w:val="16"/>
                <w:lang w:val="id-ID"/>
              </w:rPr>
            </w:pPr>
            <w:r w:rsidRPr="00107F02">
              <w:rPr>
                <w:rFonts w:ascii="Arial Narrow" w:hAnsi="Arial Narrow"/>
                <w:sz w:val="16"/>
                <w:szCs w:val="16"/>
              </w:rPr>
              <w:t xml:space="preserve">Pengatur </w:t>
            </w:r>
          </w:p>
          <w:p w:rsidR="00133468" w:rsidRPr="00107F02" w:rsidRDefault="00133468" w:rsidP="00133468">
            <w:pPr>
              <w:spacing w:before="20" w:after="20"/>
              <w:jc w:val="center"/>
              <w:rPr>
                <w:rFonts w:ascii="Arial Narrow" w:hAnsi="Arial Narrow"/>
                <w:sz w:val="16"/>
                <w:szCs w:val="16"/>
              </w:rPr>
            </w:pPr>
            <w:r>
              <w:rPr>
                <w:rFonts w:ascii="Arial Narrow" w:hAnsi="Arial Narrow"/>
                <w:sz w:val="16"/>
                <w:szCs w:val="16"/>
              </w:rPr>
              <w:t>(II/</w:t>
            </w:r>
            <w:r>
              <w:rPr>
                <w:rFonts w:ascii="Arial Narrow" w:hAnsi="Arial Narrow"/>
                <w:sz w:val="16"/>
                <w:szCs w:val="16"/>
                <w:lang w:val="id-ID"/>
              </w:rPr>
              <w:t>c</w:t>
            </w:r>
            <w:r w:rsidRPr="00107F02">
              <w:rPr>
                <w:rFonts w:ascii="Arial Narrow" w:hAnsi="Arial Narrow"/>
                <w:sz w:val="16"/>
                <w:szCs w:val="16"/>
              </w:rPr>
              <w:t>)</w:t>
            </w:r>
          </w:p>
        </w:tc>
        <w:tc>
          <w:tcPr>
            <w:tcW w:w="1595" w:type="dxa"/>
            <w:shd w:val="clear" w:color="auto" w:fill="auto"/>
            <w:vAlign w:val="center"/>
          </w:tcPr>
          <w:p w:rsidR="00133468" w:rsidRPr="00133468" w:rsidRDefault="00133468" w:rsidP="00CC3175">
            <w:pPr>
              <w:spacing w:before="20" w:after="20"/>
              <w:rPr>
                <w:rFonts w:ascii="Arial Narrow" w:hAnsi="Arial Narrow"/>
                <w:sz w:val="16"/>
                <w:szCs w:val="16"/>
                <w:lang w:val="id-ID"/>
              </w:rPr>
            </w:pPr>
            <w:r>
              <w:rPr>
                <w:rFonts w:ascii="Arial Narrow" w:hAnsi="Arial Narrow"/>
                <w:sz w:val="16"/>
                <w:szCs w:val="16"/>
                <w:lang w:val="id-ID"/>
              </w:rPr>
              <w:t>Staf Subag. Umum dan Kepegawaian</w:t>
            </w:r>
          </w:p>
        </w:tc>
        <w:tc>
          <w:tcPr>
            <w:tcW w:w="957" w:type="dxa"/>
            <w:shd w:val="clear" w:color="auto" w:fill="auto"/>
            <w:vAlign w:val="center"/>
          </w:tcPr>
          <w:p w:rsidR="00133468" w:rsidRPr="00133468" w:rsidRDefault="00133468" w:rsidP="00CC3175">
            <w:pPr>
              <w:spacing w:before="20" w:after="20"/>
              <w:jc w:val="center"/>
              <w:rPr>
                <w:rFonts w:ascii="Arial Narrow" w:hAnsi="Arial Narrow"/>
                <w:sz w:val="16"/>
                <w:szCs w:val="16"/>
                <w:lang w:val="id-ID"/>
              </w:rPr>
            </w:pPr>
            <w:r>
              <w:rPr>
                <w:rFonts w:ascii="Arial Narrow" w:hAnsi="Arial Narrow"/>
                <w:sz w:val="16"/>
                <w:szCs w:val="16"/>
                <w:lang w:val="id-ID"/>
              </w:rPr>
              <w:t>SLTA</w:t>
            </w:r>
          </w:p>
        </w:tc>
      </w:tr>
      <w:tr w:rsidR="00107F02" w:rsidRPr="00107F02" w:rsidTr="0024032F">
        <w:trPr>
          <w:trHeight w:val="167"/>
        </w:trPr>
        <w:tc>
          <w:tcPr>
            <w:tcW w:w="391" w:type="dxa"/>
            <w:shd w:val="clear" w:color="auto" w:fill="auto"/>
            <w:vAlign w:val="center"/>
          </w:tcPr>
          <w:p w:rsidR="00107F02" w:rsidRPr="00BB70A5" w:rsidRDefault="00107F02" w:rsidP="00F770D3">
            <w:pPr>
              <w:spacing w:before="20" w:after="20"/>
              <w:jc w:val="center"/>
              <w:rPr>
                <w:rFonts w:ascii="Arial Narrow" w:hAnsi="Arial Narrow"/>
                <w:sz w:val="16"/>
                <w:szCs w:val="16"/>
                <w:lang w:val="id-ID"/>
              </w:rPr>
            </w:pPr>
            <w:r w:rsidRPr="00107F02">
              <w:rPr>
                <w:rFonts w:ascii="Arial Narrow" w:hAnsi="Arial Narrow"/>
                <w:sz w:val="16"/>
                <w:szCs w:val="16"/>
              </w:rPr>
              <w:t>1</w:t>
            </w:r>
            <w:r w:rsidR="00BB70A5">
              <w:rPr>
                <w:rFonts w:ascii="Arial Narrow" w:hAnsi="Arial Narrow"/>
                <w:sz w:val="16"/>
                <w:szCs w:val="16"/>
                <w:lang w:val="id-ID"/>
              </w:rPr>
              <w:t>5</w:t>
            </w:r>
          </w:p>
        </w:tc>
        <w:tc>
          <w:tcPr>
            <w:tcW w:w="2019"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EVA AGUSTINA DWI HARDIANI</w:t>
            </w:r>
          </w:p>
        </w:tc>
        <w:tc>
          <w:tcPr>
            <w:tcW w:w="1701" w:type="dxa"/>
            <w:shd w:val="clear" w:color="auto" w:fill="auto"/>
            <w:vAlign w:val="center"/>
          </w:tcPr>
          <w:p w:rsidR="00107F02" w:rsidRPr="004F6E06"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107F02" w:rsidRPr="00107F02" w:rsidRDefault="00107F02" w:rsidP="00F770D3">
            <w:pPr>
              <w:spacing w:before="20" w:after="20"/>
              <w:rPr>
                <w:rFonts w:ascii="Arial Narrow" w:hAnsi="Arial Narrow"/>
                <w:sz w:val="16"/>
                <w:szCs w:val="16"/>
              </w:rPr>
            </w:pPr>
            <w:r w:rsidRPr="00107F02">
              <w:rPr>
                <w:rFonts w:ascii="Arial Narrow" w:hAnsi="Arial Narrow"/>
                <w:sz w:val="16"/>
                <w:szCs w:val="16"/>
              </w:rPr>
              <w:t>TenagaAdministrasi Pelayanan</w:t>
            </w:r>
          </w:p>
        </w:tc>
        <w:tc>
          <w:tcPr>
            <w:tcW w:w="957" w:type="dxa"/>
            <w:shd w:val="clear" w:color="auto" w:fill="auto"/>
            <w:vAlign w:val="center"/>
          </w:tcPr>
          <w:p w:rsidR="00107F02" w:rsidRPr="00107F02" w:rsidRDefault="00107F02"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4F6E06" w:rsidRPr="00107F02" w:rsidTr="0024032F">
        <w:trPr>
          <w:trHeight w:val="415"/>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1</w:t>
            </w:r>
            <w:r>
              <w:rPr>
                <w:rFonts w:ascii="Arial Narrow" w:hAnsi="Arial Narrow"/>
                <w:sz w:val="16"/>
                <w:szCs w:val="16"/>
                <w:lang w:val="id-ID"/>
              </w:rPr>
              <w:t>6</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ANISA RIZKY</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AdministrasiAkuntansi</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S-1</w:t>
            </w:r>
          </w:p>
        </w:tc>
      </w:tr>
      <w:tr w:rsidR="004F6E06" w:rsidRPr="00107F02" w:rsidTr="0024032F">
        <w:trPr>
          <w:trHeight w:val="421"/>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1</w:t>
            </w:r>
            <w:r>
              <w:rPr>
                <w:rFonts w:ascii="Arial Narrow" w:hAnsi="Arial Narrow"/>
                <w:sz w:val="16"/>
                <w:szCs w:val="16"/>
                <w:lang w:val="id-ID"/>
              </w:rPr>
              <w:t>7</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RULLY FARADILLA AGUSTIN</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Pembantu Kesekretariatan</w:t>
            </w:r>
          </w:p>
        </w:tc>
        <w:tc>
          <w:tcPr>
            <w:tcW w:w="957"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Pr>
                <w:rFonts w:ascii="Arial Narrow" w:hAnsi="Arial Narrow"/>
                <w:sz w:val="16"/>
                <w:szCs w:val="16"/>
                <w:lang w:val="id-ID"/>
              </w:rPr>
              <w:t>S-1</w:t>
            </w:r>
          </w:p>
        </w:tc>
      </w:tr>
      <w:tr w:rsidR="004F6E06" w:rsidRPr="00107F02" w:rsidTr="0024032F">
        <w:trPr>
          <w:trHeight w:val="130"/>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1</w:t>
            </w:r>
            <w:r>
              <w:rPr>
                <w:rFonts w:ascii="Arial Narrow" w:hAnsi="Arial Narrow"/>
                <w:sz w:val="16"/>
                <w:szCs w:val="16"/>
                <w:lang w:val="id-ID"/>
              </w:rPr>
              <w:t>8</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MASTONO</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Adminduk dan Pertanahan</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24032F">
        <w:trPr>
          <w:trHeight w:val="108"/>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Pr>
                <w:rFonts w:ascii="Arial Narrow" w:hAnsi="Arial Narrow"/>
                <w:sz w:val="16"/>
                <w:szCs w:val="16"/>
                <w:lang w:val="id-ID"/>
              </w:rPr>
              <w:t>19</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SULASTRI</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Pembantu Kesekretariatan</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24032F">
        <w:trPr>
          <w:trHeight w:val="100"/>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2</w:t>
            </w:r>
            <w:r>
              <w:rPr>
                <w:rFonts w:ascii="Arial Narrow" w:hAnsi="Arial Narrow"/>
                <w:sz w:val="16"/>
                <w:szCs w:val="16"/>
                <w:lang w:val="id-ID"/>
              </w:rPr>
              <w:t>0</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RIZKI MEILINA</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Administrasi Keuangan</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E63FC7">
        <w:trPr>
          <w:trHeight w:val="436"/>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2</w:t>
            </w:r>
            <w:r>
              <w:rPr>
                <w:rFonts w:ascii="Arial Narrow" w:hAnsi="Arial Narrow"/>
                <w:sz w:val="16"/>
                <w:szCs w:val="16"/>
                <w:lang w:val="id-ID"/>
              </w:rPr>
              <w:t>1</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MAKMUR MAHENDRA</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 operator SIAK</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24032F">
        <w:trPr>
          <w:trHeight w:val="226"/>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2</w:t>
            </w:r>
            <w:r>
              <w:rPr>
                <w:rFonts w:ascii="Arial Narrow" w:hAnsi="Arial Narrow"/>
                <w:sz w:val="16"/>
                <w:szCs w:val="16"/>
                <w:lang w:val="id-ID"/>
              </w:rPr>
              <w:t>2</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APRILIANA WULAN PUSPITASARI</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Administrasi</w:t>
            </w:r>
            <w:r>
              <w:rPr>
                <w:rFonts w:ascii="Arial Narrow" w:hAnsi="Arial Narrow"/>
                <w:sz w:val="16"/>
                <w:szCs w:val="16"/>
                <w:lang w:val="id-ID"/>
              </w:rPr>
              <w:t xml:space="preserve"> </w:t>
            </w:r>
            <w:r w:rsidRPr="00107F02">
              <w:rPr>
                <w:rFonts w:ascii="Arial Narrow" w:hAnsi="Arial Narrow"/>
                <w:sz w:val="16"/>
                <w:szCs w:val="16"/>
              </w:rPr>
              <w:t>kependudukan</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E63FC7">
        <w:trPr>
          <w:trHeight w:val="419"/>
        </w:trPr>
        <w:tc>
          <w:tcPr>
            <w:tcW w:w="391" w:type="dxa"/>
            <w:shd w:val="clear" w:color="auto" w:fill="auto"/>
            <w:vAlign w:val="center"/>
          </w:tcPr>
          <w:p w:rsidR="004F6E06" w:rsidRPr="00BB70A5" w:rsidRDefault="004F6E06" w:rsidP="00F770D3">
            <w:pPr>
              <w:spacing w:before="20" w:after="20"/>
              <w:jc w:val="center"/>
              <w:rPr>
                <w:rFonts w:ascii="Arial Narrow" w:hAnsi="Arial Narrow"/>
                <w:sz w:val="16"/>
                <w:szCs w:val="16"/>
                <w:lang w:val="id-ID"/>
              </w:rPr>
            </w:pPr>
            <w:r w:rsidRPr="00107F02">
              <w:rPr>
                <w:rFonts w:ascii="Arial Narrow" w:hAnsi="Arial Narrow"/>
                <w:sz w:val="16"/>
                <w:szCs w:val="16"/>
              </w:rPr>
              <w:t>2</w:t>
            </w:r>
            <w:r>
              <w:rPr>
                <w:rFonts w:ascii="Arial Narrow" w:hAnsi="Arial Narrow"/>
                <w:sz w:val="16"/>
                <w:szCs w:val="16"/>
                <w:lang w:val="id-ID"/>
              </w:rPr>
              <w:t>3</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AROFIQ AMRULLAH</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Pengemudi / Supir</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SLTA</w:t>
            </w:r>
          </w:p>
        </w:tc>
      </w:tr>
      <w:tr w:rsidR="004F6E06" w:rsidRPr="00107F02" w:rsidTr="00E63FC7">
        <w:trPr>
          <w:trHeight w:val="425"/>
        </w:trPr>
        <w:tc>
          <w:tcPr>
            <w:tcW w:w="391"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25</w:t>
            </w:r>
          </w:p>
        </w:tc>
        <w:tc>
          <w:tcPr>
            <w:tcW w:w="2019" w:type="dxa"/>
            <w:shd w:val="clear" w:color="auto" w:fill="auto"/>
            <w:vAlign w:val="center"/>
          </w:tcPr>
          <w:p w:rsidR="004F6E06" w:rsidRPr="00BB70A5" w:rsidRDefault="004F6E06" w:rsidP="00F770D3">
            <w:pPr>
              <w:spacing w:before="20" w:after="20"/>
              <w:rPr>
                <w:rFonts w:ascii="Arial Narrow" w:hAnsi="Arial Narrow"/>
                <w:sz w:val="16"/>
                <w:szCs w:val="16"/>
                <w:lang w:val="id-ID"/>
              </w:rPr>
            </w:pPr>
            <w:r w:rsidRPr="007E16EE">
              <w:rPr>
                <w:rFonts w:ascii="Arial Narrow" w:hAnsi="Arial Narrow"/>
                <w:sz w:val="16"/>
                <w:szCs w:val="16"/>
                <w:lang w:val="id-ID"/>
              </w:rPr>
              <w:t>SUGIANTO WAHYU</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Penjaga malam kantor</w:t>
            </w:r>
          </w:p>
        </w:tc>
        <w:tc>
          <w:tcPr>
            <w:tcW w:w="957" w:type="dxa"/>
            <w:shd w:val="clear" w:color="auto" w:fill="auto"/>
            <w:vAlign w:val="center"/>
          </w:tcPr>
          <w:p w:rsidR="004F6E06" w:rsidRPr="001B2059" w:rsidRDefault="004F6E06" w:rsidP="00F770D3">
            <w:pPr>
              <w:spacing w:before="20" w:after="20"/>
              <w:jc w:val="center"/>
              <w:rPr>
                <w:rFonts w:ascii="Arial Narrow" w:hAnsi="Arial Narrow"/>
                <w:sz w:val="16"/>
                <w:szCs w:val="16"/>
                <w:lang w:val="id-ID"/>
              </w:rPr>
            </w:pPr>
            <w:r>
              <w:rPr>
                <w:rFonts w:ascii="Arial Narrow" w:hAnsi="Arial Narrow"/>
                <w:sz w:val="16"/>
                <w:szCs w:val="16"/>
                <w:lang w:val="id-ID"/>
              </w:rPr>
              <w:t>SLTA</w:t>
            </w:r>
          </w:p>
        </w:tc>
      </w:tr>
      <w:tr w:rsidR="004F6E06" w:rsidRPr="00107F02" w:rsidTr="00E63FC7">
        <w:trPr>
          <w:trHeight w:val="418"/>
        </w:trPr>
        <w:tc>
          <w:tcPr>
            <w:tcW w:w="391"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26</w:t>
            </w:r>
          </w:p>
        </w:tc>
        <w:tc>
          <w:tcPr>
            <w:tcW w:w="2019"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FATKHUR ROKHIM</w:t>
            </w:r>
          </w:p>
        </w:tc>
        <w:tc>
          <w:tcPr>
            <w:tcW w:w="1701" w:type="dxa"/>
            <w:shd w:val="clear" w:color="auto" w:fill="auto"/>
            <w:vAlign w:val="center"/>
          </w:tcPr>
          <w:p w:rsidR="004F6E06" w:rsidRPr="004F6E06" w:rsidRDefault="004F6E06" w:rsidP="00CC3175">
            <w:pPr>
              <w:spacing w:before="20" w:after="20"/>
              <w:jc w:val="center"/>
              <w:rPr>
                <w:rFonts w:ascii="Arial Narrow" w:hAnsi="Arial Narrow"/>
                <w:sz w:val="16"/>
                <w:szCs w:val="16"/>
                <w:lang w:val="id-ID"/>
              </w:rPr>
            </w:pPr>
            <w:r w:rsidRPr="00107F02">
              <w:rPr>
                <w:rFonts w:ascii="Arial Narrow" w:hAnsi="Arial Narrow"/>
                <w:sz w:val="16"/>
                <w:szCs w:val="16"/>
              </w:rPr>
              <w:t xml:space="preserve"> </w:t>
            </w:r>
            <w:r>
              <w:rPr>
                <w:rFonts w:ascii="Arial Narrow" w:hAnsi="Arial Narrow"/>
                <w:sz w:val="16"/>
                <w:szCs w:val="16"/>
              </w:rPr>
              <w:t>Non PNS</w:t>
            </w:r>
          </w:p>
        </w:tc>
        <w:tc>
          <w:tcPr>
            <w:tcW w:w="1275"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w:t>
            </w:r>
          </w:p>
        </w:tc>
        <w:tc>
          <w:tcPr>
            <w:tcW w:w="1595" w:type="dxa"/>
            <w:shd w:val="clear" w:color="auto" w:fill="auto"/>
            <w:vAlign w:val="center"/>
          </w:tcPr>
          <w:p w:rsidR="004F6E06" w:rsidRPr="00107F02" w:rsidRDefault="004F6E06" w:rsidP="00F770D3">
            <w:pPr>
              <w:spacing w:before="20" w:after="20"/>
              <w:rPr>
                <w:rFonts w:ascii="Arial Narrow" w:hAnsi="Arial Narrow"/>
                <w:sz w:val="16"/>
                <w:szCs w:val="16"/>
              </w:rPr>
            </w:pPr>
            <w:r w:rsidRPr="00107F02">
              <w:rPr>
                <w:rFonts w:ascii="Arial Narrow" w:hAnsi="Arial Narrow"/>
                <w:sz w:val="16"/>
                <w:szCs w:val="16"/>
              </w:rPr>
              <w:t>Tenaga Kebersihan</w:t>
            </w:r>
          </w:p>
        </w:tc>
        <w:tc>
          <w:tcPr>
            <w:tcW w:w="957" w:type="dxa"/>
            <w:shd w:val="clear" w:color="auto" w:fill="auto"/>
            <w:vAlign w:val="center"/>
          </w:tcPr>
          <w:p w:rsidR="004F6E06" w:rsidRPr="00107F02" w:rsidRDefault="004F6E06" w:rsidP="00F770D3">
            <w:pPr>
              <w:spacing w:before="20" w:after="20"/>
              <w:jc w:val="center"/>
              <w:rPr>
                <w:rFonts w:ascii="Arial Narrow" w:hAnsi="Arial Narrow"/>
                <w:sz w:val="16"/>
                <w:szCs w:val="16"/>
              </w:rPr>
            </w:pPr>
            <w:r w:rsidRPr="00107F02">
              <w:rPr>
                <w:rFonts w:ascii="Arial Narrow" w:hAnsi="Arial Narrow"/>
                <w:sz w:val="16"/>
                <w:szCs w:val="16"/>
              </w:rPr>
              <w:t>SD</w:t>
            </w:r>
          </w:p>
        </w:tc>
      </w:tr>
    </w:tbl>
    <w:p w:rsidR="00D40C55" w:rsidRPr="008A5413" w:rsidRDefault="00D40C55" w:rsidP="004A687A"/>
    <w:p w:rsidR="00D40C55" w:rsidRPr="008A5413" w:rsidRDefault="00D40C55" w:rsidP="004A687A"/>
    <w:p w:rsidR="00D40C55" w:rsidRPr="008A5413" w:rsidRDefault="00D40C55" w:rsidP="004A687A"/>
    <w:p w:rsidR="00D40C55" w:rsidRPr="008A5413" w:rsidRDefault="00D40C55" w:rsidP="004A687A"/>
    <w:p w:rsidR="00D40C55" w:rsidRDefault="00D40C55"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4A687A" w:rsidRDefault="004A687A" w:rsidP="004A687A">
      <w:pPr>
        <w:rPr>
          <w:lang w:val="id-ID"/>
        </w:rPr>
      </w:pPr>
    </w:p>
    <w:p w:rsidR="00D40C55" w:rsidRPr="008A5413" w:rsidRDefault="00D40C55" w:rsidP="004A687A"/>
    <w:p w:rsidR="00D40C55" w:rsidRPr="008A5413" w:rsidRDefault="00245286" w:rsidP="004A687A">
      <w:bookmarkStart w:id="474" w:name="_Toc514314982"/>
      <w:bookmarkStart w:id="475" w:name="_Toc514315363"/>
      <w:bookmarkStart w:id="476" w:name="_Toc514315582"/>
      <w:bookmarkStart w:id="477" w:name="_Toc514315665"/>
      <w:bookmarkStart w:id="478" w:name="_Toc514315774"/>
      <w:bookmarkStart w:id="479" w:name="_Toc514316160"/>
      <w:bookmarkStart w:id="480" w:name="_Toc514316374"/>
      <w:bookmarkStart w:id="481" w:name="_Toc514316689"/>
      <w:bookmarkStart w:id="482" w:name="_Toc514316919"/>
      <w:bookmarkStart w:id="483" w:name="_Toc514317355"/>
      <w:bookmarkStart w:id="484" w:name="_Toc514317588"/>
      <w:bookmarkStart w:id="485" w:name="_Toc514317828"/>
      <w:bookmarkStart w:id="486" w:name="_Toc514317932"/>
      <w:bookmarkStart w:id="487" w:name="_Toc514318101"/>
      <w:bookmarkStart w:id="488" w:name="_Toc514318419"/>
      <w:bookmarkStart w:id="489" w:name="_Toc514318899"/>
      <w:bookmarkStart w:id="490" w:name="_Toc514319023"/>
      <w:bookmarkStart w:id="491" w:name="_Toc514319592"/>
      <w:bookmarkStart w:id="492" w:name="_Toc514321895"/>
      <w:bookmarkStart w:id="493" w:name="_Toc514322003"/>
      <w:bookmarkStart w:id="494" w:name="_Toc514322547"/>
      <w:bookmarkStart w:id="495" w:name="_Toc514322704"/>
      <w:bookmarkStart w:id="496" w:name="_Toc514322935"/>
      <w:bookmarkStart w:id="497" w:name="_Toc514323271"/>
      <w:bookmarkStart w:id="498" w:name="_Toc514323846"/>
      <w:bookmarkStart w:id="499" w:name="_Toc514324182"/>
      <w:bookmarkStart w:id="500" w:name="_Toc514324662"/>
      <w:bookmarkStart w:id="501" w:name="_Toc514324864"/>
      <w:bookmarkStart w:id="502" w:name="_Toc514325107"/>
      <w:bookmarkStart w:id="503" w:name="_Toc514325175"/>
      <w:bookmarkStart w:id="504" w:name="_Toc514325244"/>
      <w:bookmarkStart w:id="505" w:name="_Toc514325452"/>
      <w:bookmarkStart w:id="506" w:name="_Toc514326178"/>
      <w:bookmarkStart w:id="507" w:name="_Toc514327537"/>
      <w:bookmarkStart w:id="508" w:name="_Toc514333273"/>
      <w:bookmarkStart w:id="509" w:name="_Toc514394791"/>
      <w:bookmarkStart w:id="510" w:name="_Toc514394881"/>
      <w:bookmarkStart w:id="511" w:name="_Toc514394972"/>
      <w:bookmarkStart w:id="512" w:name="_Toc514395517"/>
      <w:bookmarkStart w:id="513" w:name="_Toc514397937"/>
      <w:bookmarkStart w:id="514" w:name="_Toc514398836"/>
      <w:bookmarkStart w:id="515" w:name="_Toc514401094"/>
      <w:bookmarkStart w:id="516" w:name="_Toc514401221"/>
      <w:bookmarkStart w:id="517" w:name="_Toc514401518"/>
      <w:bookmarkStart w:id="518" w:name="_Toc514401851"/>
      <w:bookmarkStart w:id="519" w:name="_Toc514402034"/>
      <w:bookmarkStart w:id="520" w:name="_Toc514402178"/>
      <w:bookmarkStart w:id="521" w:name="_Toc514402312"/>
      <w:bookmarkStart w:id="522" w:name="_Toc514402566"/>
      <w:bookmarkStart w:id="523" w:name="_Toc514402664"/>
      <w:bookmarkStart w:id="524" w:name="_Toc514402905"/>
      <w:bookmarkStart w:id="525" w:name="_Toc514403042"/>
      <w:bookmarkStart w:id="526" w:name="_Toc514403373"/>
      <w:bookmarkStart w:id="527" w:name="_Toc514403686"/>
      <w:bookmarkStart w:id="528" w:name="_Toc514404110"/>
      <w:bookmarkStart w:id="529" w:name="_Toc514404529"/>
      <w:bookmarkStart w:id="530" w:name="_Toc514405056"/>
      <w:bookmarkStart w:id="531" w:name="_Toc514405522"/>
      <w:bookmarkStart w:id="532" w:name="_Toc514410854"/>
      <w:bookmarkStart w:id="533" w:name="_Toc514411463"/>
      <w:bookmarkStart w:id="534" w:name="_Toc514411924"/>
      <w:bookmarkStart w:id="535" w:name="_Toc514412475"/>
      <w:bookmarkStart w:id="536" w:name="_Toc514414167"/>
      <w:bookmarkStart w:id="537" w:name="_Toc514414822"/>
      <w:bookmarkStart w:id="538" w:name="_Toc514415061"/>
      <w:bookmarkStart w:id="539" w:name="_Toc514415231"/>
      <w:bookmarkStart w:id="540" w:name="_Toc514415464"/>
      <w:bookmarkStart w:id="541" w:name="_Toc514416303"/>
      <w:bookmarkStart w:id="542" w:name="_Toc514418858"/>
      <w:bookmarkStart w:id="543" w:name="_Toc514419765"/>
      <w:bookmarkStart w:id="544" w:name="_Toc514421588"/>
      <w:bookmarkStart w:id="545" w:name="_Toc514483096"/>
      <w:bookmarkStart w:id="546" w:name="_Toc514483403"/>
      <w:bookmarkStart w:id="547" w:name="_Toc514483885"/>
      <w:bookmarkStart w:id="548" w:name="_Toc514485117"/>
      <w:bookmarkStart w:id="549" w:name="_Toc514487688"/>
      <w:bookmarkStart w:id="550" w:name="_Toc514488468"/>
      <w:bookmarkStart w:id="551" w:name="_Toc514489042"/>
      <w:bookmarkStart w:id="552" w:name="_Toc514490570"/>
      <w:bookmarkStart w:id="553" w:name="_Toc514491174"/>
      <w:bookmarkStart w:id="554" w:name="_Toc514491672"/>
      <w:bookmarkStart w:id="555" w:name="_Toc514492624"/>
      <w:bookmarkStart w:id="556" w:name="_Toc514492907"/>
      <w:bookmarkStart w:id="557" w:name="_Toc514499422"/>
      <w:bookmarkStart w:id="558" w:name="_Toc514501936"/>
      <w:bookmarkStart w:id="559" w:name="_Toc514502377"/>
      <w:bookmarkStart w:id="560" w:name="_Toc514502491"/>
      <w:bookmarkStart w:id="561" w:name="_Toc514502798"/>
      <w:bookmarkStart w:id="562" w:name="_Toc514502912"/>
      <w:bookmarkStart w:id="563" w:name="_Toc514685218"/>
      <w:r>
        <w:rPr>
          <w:noProof/>
          <w:lang w:val="id-ID" w:eastAsia="id-ID"/>
        </w:rPr>
        <w:lastRenderedPageBreak/>
        <w:pict>
          <v:shape id="_x0000_s1030" type="#_x0000_t202" style="position:absolute;margin-left:0;margin-top:-5.5pt;width:404.8pt;height:24.25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" fillcolor="#333">
            <v:textbox>
              <w:txbxContent>
                <w:p w:rsidR="002273E6" w:rsidRPr="00666644" w:rsidRDefault="002273E6" w:rsidP="00666644">
                  <w:pPr>
                    <w:pStyle w:val="Heading1"/>
                    <w:rPr>
                      <w:rFonts w:ascii="Times New Roman" w:hAnsi="Times New Roman"/>
                      <w:sz w:val="22"/>
                      <w:szCs w:val="22"/>
                    </w:rPr>
                  </w:pPr>
                  <w:bookmarkStart w:id="564" w:name="_Toc514502490"/>
                  <w:bookmarkStart w:id="565" w:name="_Toc514502911"/>
                  <w:bookmarkStart w:id="566" w:name="_Toc514665193"/>
                  <w:bookmarkStart w:id="567" w:name="_Toc514685217"/>
                  <w:bookmarkStart w:id="568" w:name="_Toc514685775"/>
                  <w:bookmarkStart w:id="569" w:name="_Toc514695104"/>
                  <w:bookmarkStart w:id="570" w:name="_Toc515206075"/>
                  <w:r w:rsidRPr="00666644">
                    <w:rPr>
                      <w:rFonts w:ascii="Times New Roman" w:hAnsi="Times New Roman"/>
                      <w:sz w:val="22"/>
                      <w:szCs w:val="22"/>
                    </w:rPr>
                    <w:t>V.   P E N U T U P</w:t>
                  </w:r>
                  <w:bookmarkEnd w:id="564"/>
                  <w:bookmarkEnd w:id="565"/>
                  <w:bookmarkEnd w:id="566"/>
                  <w:bookmarkEnd w:id="567"/>
                  <w:bookmarkEnd w:id="568"/>
                  <w:bookmarkEnd w:id="569"/>
                  <w:bookmarkEnd w:id="570"/>
                </w:p>
                <w:p w:rsidR="002273E6" w:rsidRDefault="002273E6"/>
              </w:txbxContent>
            </v:textbox>
            <w10:wrap anchorx="margin"/>
          </v:shape>
        </w:pic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D40C55" w:rsidRPr="008A5413" w:rsidRDefault="00D40C55" w:rsidP="004A687A">
      <w:pPr>
        <w:autoSpaceDE w:val="0"/>
        <w:autoSpaceDN w:val="0"/>
        <w:adjustRightInd w:val="0"/>
        <w:jc w:val="both"/>
        <w:rPr>
          <w:sz w:val="22"/>
          <w:szCs w:val="22"/>
        </w:rPr>
      </w:pPr>
    </w:p>
    <w:p w:rsidR="005F3768" w:rsidRDefault="005F3768" w:rsidP="004A687A">
      <w:pPr>
        <w:ind w:firstLine="567"/>
        <w:jc w:val="both"/>
        <w:rPr>
          <w:bCs/>
          <w:lang w:val="id-ID"/>
        </w:rPr>
      </w:pPr>
    </w:p>
    <w:p w:rsidR="00D40C55" w:rsidRPr="005F3768" w:rsidRDefault="00D40C55" w:rsidP="00C50F18">
      <w:pPr>
        <w:spacing w:line="276" w:lineRule="auto"/>
        <w:ind w:firstLine="567"/>
        <w:jc w:val="both"/>
        <w:rPr>
          <w:bCs/>
        </w:rPr>
      </w:pPr>
      <w:r w:rsidRPr="005F3768">
        <w:rPr>
          <w:bCs/>
        </w:rPr>
        <w:t>Beberapa kesimpulan penting yang dapat diuraikan terkait dengan laporan keuangan Pemerintah  Kabup</w:t>
      </w:r>
      <w:r w:rsidR="005F3768">
        <w:rPr>
          <w:bCs/>
        </w:rPr>
        <w:t>aten Lumajang tahun angaran 201</w:t>
      </w:r>
      <w:r w:rsidR="00C50F18">
        <w:rPr>
          <w:bCs/>
          <w:lang w:val="id-ID"/>
        </w:rPr>
        <w:t>9</w:t>
      </w:r>
      <w:r w:rsidRPr="005F3768">
        <w:rPr>
          <w:bCs/>
        </w:rPr>
        <w:t xml:space="preserve"> </w:t>
      </w:r>
      <w:r w:rsidR="00E725E4" w:rsidRPr="005F3768">
        <w:rPr>
          <w:bCs/>
        </w:rPr>
        <w:t>sebagai berikut.</w:t>
      </w:r>
    </w:p>
    <w:p w:rsidR="00D40C55" w:rsidRPr="005F3768" w:rsidRDefault="00D40C55" w:rsidP="00A51E52">
      <w:pPr>
        <w:pStyle w:val="BodyText"/>
        <w:numPr>
          <w:ilvl w:val="0"/>
          <w:numId w:val="12"/>
        </w:numPr>
        <w:tabs>
          <w:tab w:val="clear" w:pos="720"/>
          <w:tab w:val="num" w:pos="360"/>
        </w:tabs>
        <w:spacing w:line="276" w:lineRule="auto"/>
        <w:ind w:left="360"/>
        <w:jc w:val="both"/>
        <w:rPr>
          <w:i/>
        </w:rPr>
      </w:pPr>
      <w:r w:rsidRPr="005F3768">
        <w:t>Laporan Keuangan Pemerintah Kabupaten Lumajang tahun 201</w:t>
      </w:r>
      <w:r w:rsidR="00A51E52">
        <w:t>9</w:t>
      </w:r>
      <w:r w:rsidRPr="005F3768">
        <w:t xml:space="preserve"> disusun untuk memenuhi beberapa peranan antara lain akuntabilitas, manajerial, transparasi dan keseimbangan antar generasi </w:t>
      </w:r>
      <w:r w:rsidRPr="005F3768">
        <w:rPr>
          <w:i/>
        </w:rPr>
        <w:t>(Intergenerational Equity).</w:t>
      </w:r>
    </w:p>
    <w:p w:rsidR="00D40C55" w:rsidRPr="005F3768" w:rsidRDefault="00D40C55" w:rsidP="00C50F18">
      <w:pPr>
        <w:pStyle w:val="BodyText"/>
        <w:numPr>
          <w:ilvl w:val="0"/>
          <w:numId w:val="12"/>
        </w:numPr>
        <w:tabs>
          <w:tab w:val="clear" w:pos="720"/>
          <w:tab w:val="num" w:pos="360"/>
        </w:tabs>
        <w:spacing w:line="276" w:lineRule="auto"/>
        <w:ind w:left="360"/>
        <w:jc w:val="both"/>
      </w:pPr>
      <w:r w:rsidRPr="005F3768">
        <w:t>Disamping sebagai pertanggungjawaban atas pelaksanaan APBD, secara umum tujuan dari penyusunan laporan keuangan tahun 201</w:t>
      </w:r>
      <w:r w:rsidR="00C50F18">
        <w:t>9</w:t>
      </w:r>
      <w:r w:rsidRPr="005F3768">
        <w:t xml:space="preserve"> adalah untu</w:t>
      </w:r>
      <w:r w:rsidR="00BF15F0" w:rsidRPr="005F3768">
        <w:t>k menyediakan informasi tentang</w:t>
      </w:r>
      <w:r w:rsidRPr="005F3768">
        <w:t>:</w:t>
      </w:r>
    </w:p>
    <w:p w:rsidR="00D40C55" w:rsidRPr="005F3768" w:rsidRDefault="00D40C55" w:rsidP="0030308E">
      <w:pPr>
        <w:pStyle w:val="BodyText"/>
        <w:numPr>
          <w:ilvl w:val="1"/>
          <w:numId w:val="12"/>
        </w:numPr>
        <w:tabs>
          <w:tab w:val="num" w:pos="720"/>
        </w:tabs>
        <w:spacing w:line="276" w:lineRule="auto"/>
        <w:ind w:left="720"/>
        <w:jc w:val="both"/>
      </w:pPr>
      <w:r w:rsidRPr="005F3768">
        <w:t>Kemampuan Pemerintah Kabupaten Lumajang dalam merealisir pendapatan dari yang dianggarkan.</w:t>
      </w:r>
    </w:p>
    <w:p w:rsidR="00D40C55" w:rsidRPr="005F3768" w:rsidRDefault="00D40C55" w:rsidP="0030308E">
      <w:pPr>
        <w:pStyle w:val="BodyText"/>
        <w:numPr>
          <w:ilvl w:val="1"/>
          <w:numId w:val="12"/>
        </w:numPr>
        <w:tabs>
          <w:tab w:val="num" w:pos="720"/>
        </w:tabs>
        <w:spacing w:line="276" w:lineRule="auto"/>
        <w:ind w:left="720"/>
        <w:jc w:val="both"/>
        <w:rPr>
          <w:lang w:val="sv-SE"/>
        </w:rPr>
      </w:pPr>
      <w:r w:rsidRPr="005F3768">
        <w:t xml:space="preserve">Realisasi pelaksanaan program </w:t>
      </w:r>
      <w:r w:rsidRPr="005F3768">
        <w:rPr>
          <w:lang w:val="sv-SE"/>
        </w:rPr>
        <w:t>dan kegiatan Pemerintah Kabupaten Lumajang berdasarkan anggaran belanja yang telah ditetapkan.</w:t>
      </w:r>
    </w:p>
    <w:p w:rsidR="00D40C55" w:rsidRPr="005F3768" w:rsidRDefault="0097134E" w:rsidP="0030308E">
      <w:pPr>
        <w:pStyle w:val="BodyText"/>
        <w:numPr>
          <w:ilvl w:val="1"/>
          <w:numId w:val="12"/>
        </w:numPr>
        <w:tabs>
          <w:tab w:val="num" w:pos="720"/>
        </w:tabs>
        <w:spacing w:line="276" w:lineRule="auto"/>
        <w:ind w:left="720"/>
        <w:jc w:val="both"/>
        <w:rPr>
          <w:lang w:val="sv-SE"/>
        </w:rPr>
      </w:pPr>
      <w:r w:rsidRPr="005F3768">
        <w:rPr>
          <w:lang w:val="sv-SE"/>
        </w:rPr>
        <w:t>Sumber-sumber</w:t>
      </w:r>
      <w:r w:rsidR="00D40C55" w:rsidRPr="005F3768">
        <w:rPr>
          <w:lang w:val="sv-SE"/>
        </w:rPr>
        <w:t xml:space="preserve"> pembiayaan dalam rangka menutup defisit/pemanfatan surplus anggaran.</w:t>
      </w:r>
    </w:p>
    <w:p w:rsidR="00D40C55" w:rsidRPr="005F3768" w:rsidRDefault="00BF15F0" w:rsidP="0030308E">
      <w:pPr>
        <w:pStyle w:val="BodyText"/>
        <w:numPr>
          <w:ilvl w:val="1"/>
          <w:numId w:val="12"/>
        </w:numPr>
        <w:tabs>
          <w:tab w:val="num" w:pos="720"/>
        </w:tabs>
        <w:spacing w:line="276" w:lineRule="auto"/>
        <w:ind w:left="720"/>
        <w:jc w:val="both"/>
        <w:rPr>
          <w:lang w:val="sv-SE"/>
        </w:rPr>
      </w:pPr>
      <w:r w:rsidRPr="005F3768">
        <w:rPr>
          <w:lang w:val="sv-SE"/>
        </w:rPr>
        <w:t>Semua aset/</w:t>
      </w:r>
      <w:r w:rsidR="00D40C55" w:rsidRPr="005F3768">
        <w:rPr>
          <w:lang w:val="sv-SE"/>
        </w:rPr>
        <w:t xml:space="preserve">sumber daya ekonomis yang dikuasai  dan atau dimiliki oleh Pemerintah Kabupaten Lumajang </w:t>
      </w:r>
    </w:p>
    <w:p w:rsidR="00D40C55" w:rsidRPr="005F3768" w:rsidRDefault="00D40C55" w:rsidP="0030308E">
      <w:pPr>
        <w:pStyle w:val="BodyText"/>
        <w:numPr>
          <w:ilvl w:val="1"/>
          <w:numId w:val="12"/>
        </w:numPr>
        <w:tabs>
          <w:tab w:val="num" w:pos="720"/>
        </w:tabs>
        <w:spacing w:line="276" w:lineRule="auto"/>
        <w:ind w:left="720"/>
        <w:jc w:val="both"/>
        <w:rPr>
          <w:lang w:val="sv-SE"/>
        </w:rPr>
      </w:pPr>
      <w:r w:rsidRPr="005F3768">
        <w:rPr>
          <w:lang w:val="sv-SE"/>
        </w:rPr>
        <w:t>Kewajiban</w:t>
      </w:r>
      <w:r w:rsidR="008319BF" w:rsidRPr="005F3768">
        <w:rPr>
          <w:lang w:val="sv-SE"/>
        </w:rPr>
        <w:t>(</w:t>
      </w:r>
      <w:r w:rsidRPr="005F3768">
        <w:rPr>
          <w:lang w:val="sv-SE"/>
        </w:rPr>
        <w:t xml:space="preserve">kewajiban Pemerintah Kabupaten Lumajang kepada pihak ketiga yang belum dibayar/diselesaikan sampai dengan tanggal neraca. </w:t>
      </w:r>
    </w:p>
    <w:p w:rsidR="00D40C55" w:rsidRPr="005F3768" w:rsidRDefault="00D40C55" w:rsidP="0030308E">
      <w:pPr>
        <w:pStyle w:val="BodyText"/>
        <w:numPr>
          <w:ilvl w:val="1"/>
          <w:numId w:val="12"/>
        </w:numPr>
        <w:tabs>
          <w:tab w:val="num" w:pos="720"/>
        </w:tabs>
        <w:spacing w:line="276" w:lineRule="auto"/>
        <w:ind w:left="720"/>
        <w:jc w:val="both"/>
        <w:rPr>
          <w:lang w:val="sv-SE"/>
        </w:rPr>
      </w:pPr>
      <w:r w:rsidRPr="005F3768">
        <w:rPr>
          <w:lang w:val="sv-SE"/>
        </w:rPr>
        <w:t>Kekayaan bersih (Ekuitas Dana) yang dimiliki oleh Pemerintah Kabupaten Lumajang pada tanggal neraca.</w:t>
      </w:r>
    </w:p>
    <w:p w:rsidR="00D40C55" w:rsidRPr="005F3768" w:rsidRDefault="0097134E" w:rsidP="0030308E">
      <w:pPr>
        <w:pStyle w:val="BodyText"/>
        <w:numPr>
          <w:ilvl w:val="1"/>
          <w:numId w:val="12"/>
        </w:numPr>
        <w:tabs>
          <w:tab w:val="num" w:pos="720"/>
        </w:tabs>
        <w:spacing w:line="276" w:lineRule="auto"/>
        <w:ind w:left="720"/>
        <w:jc w:val="both"/>
        <w:rPr>
          <w:lang w:val="fi-FI"/>
        </w:rPr>
      </w:pPr>
      <w:r w:rsidRPr="005F3768">
        <w:rPr>
          <w:lang w:val="fi-FI"/>
        </w:rPr>
        <w:t>Sumber-sumber</w:t>
      </w:r>
      <w:r w:rsidR="00D40C55" w:rsidRPr="005F3768">
        <w:rPr>
          <w:lang w:val="fi-FI"/>
        </w:rPr>
        <w:t xml:space="preserve"> penerimaan kas dan setara kas selama satu periode akuntansi </w:t>
      </w:r>
    </w:p>
    <w:p w:rsidR="00D40C55" w:rsidRPr="005F3768" w:rsidRDefault="00D40C55" w:rsidP="0030308E">
      <w:pPr>
        <w:pStyle w:val="BodyText"/>
        <w:numPr>
          <w:ilvl w:val="1"/>
          <w:numId w:val="12"/>
        </w:numPr>
        <w:tabs>
          <w:tab w:val="num" w:pos="720"/>
        </w:tabs>
        <w:spacing w:line="276" w:lineRule="auto"/>
        <w:ind w:left="720"/>
        <w:jc w:val="both"/>
        <w:rPr>
          <w:lang w:val="fi-FI"/>
        </w:rPr>
      </w:pPr>
      <w:r w:rsidRPr="005F3768">
        <w:rPr>
          <w:lang w:val="fi-FI"/>
        </w:rPr>
        <w:t>Penggunaan kas dan setara kas selama satu periode akuntansi</w:t>
      </w:r>
    </w:p>
    <w:p w:rsidR="00D40C55" w:rsidRPr="005F3768" w:rsidRDefault="00D40C55" w:rsidP="0030308E">
      <w:pPr>
        <w:pStyle w:val="BodyText"/>
        <w:numPr>
          <w:ilvl w:val="1"/>
          <w:numId w:val="12"/>
        </w:numPr>
        <w:tabs>
          <w:tab w:val="num" w:pos="720"/>
        </w:tabs>
        <w:spacing w:line="276" w:lineRule="auto"/>
        <w:ind w:left="720"/>
        <w:jc w:val="both"/>
        <w:rPr>
          <w:lang w:val="sv-SE"/>
        </w:rPr>
      </w:pPr>
      <w:r w:rsidRPr="005F3768">
        <w:rPr>
          <w:lang w:val="sv-SE"/>
        </w:rPr>
        <w:t>Saldo kas dan setara kas pada awal dan akhir periode akuntansi.</w:t>
      </w:r>
    </w:p>
    <w:p w:rsidR="00D40C55" w:rsidRPr="005F3768" w:rsidRDefault="00D40C55" w:rsidP="00C50F18">
      <w:pPr>
        <w:pStyle w:val="BodyText"/>
        <w:numPr>
          <w:ilvl w:val="1"/>
          <w:numId w:val="12"/>
        </w:numPr>
        <w:tabs>
          <w:tab w:val="num" w:pos="720"/>
        </w:tabs>
        <w:autoSpaceDE w:val="0"/>
        <w:autoSpaceDN w:val="0"/>
        <w:adjustRightInd w:val="0"/>
        <w:spacing w:line="276" w:lineRule="auto"/>
        <w:ind w:left="720"/>
        <w:jc w:val="both"/>
        <w:rPr>
          <w:bCs/>
          <w:iCs/>
        </w:rPr>
      </w:pPr>
      <w:r w:rsidRPr="005F3768">
        <w:rPr>
          <w:lang w:val="sv-SE"/>
        </w:rPr>
        <w:t>Laporan</w:t>
      </w:r>
      <w:r w:rsidRPr="005F3768">
        <w:t xml:space="preserve"> keuangan pokok Pemerintah Kabupat</w:t>
      </w:r>
      <w:r w:rsidR="00BF15F0" w:rsidRPr="005F3768">
        <w:t>en Lumajang tahun 201</w:t>
      </w:r>
      <w:r w:rsidR="00C50F18">
        <w:t>9</w:t>
      </w:r>
      <w:r w:rsidR="00BF15F0" w:rsidRPr="005F3768">
        <w:t xml:space="preserve"> terdiri</w:t>
      </w:r>
      <w:r w:rsidRPr="005F3768">
        <w:t>:</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t>Laporan Realisasi Anggaran yang menginformasikan tentang perbandingan antara anggaran dan realisasi APBD.</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rPr>
          <w:lang w:val="en-GB"/>
        </w:rPr>
        <w:t xml:space="preserve">Laporan Operasional yang </w:t>
      </w:r>
      <w:r w:rsidRPr="005F3768">
        <w:t>menyajikan ikhtisar sumber daya ekonomi yang menambah ekuitas dan penggunaannya yang dikelola oleh pemerintah daerah untuk kegiatan penyelenggaraan pemerintahan dalam satu periode pelaporan.</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rPr>
          <w:lang w:val="en-GB"/>
        </w:rPr>
        <w:t>Laporan Perubahan Ekuitas</w:t>
      </w:r>
      <w:r w:rsidRPr="005F3768">
        <w:t xml:space="preserve"> yang menyajikan informasi kenaikan atau penurunan ekuitas tahun pelaporan dibandingkan dengan tahun sebelumnya.</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t>Laporan Arus Kas yang menginformasikan tentang perubahan saldo kas pemerintah daerah pada awal dan akhir periode akuntansi yang tersusun ke dalam aktivitas operasi, aktivitas investasi aset non keuangan , aktivitas pembiayaan dan aktivitas non anggaran.</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925A61">
        <w:t xml:space="preserve">Laporan Perubahan SAL yang </w:t>
      </w:r>
      <w:r w:rsidRPr="005F3768">
        <w:rPr>
          <w:bCs/>
          <w:iCs/>
        </w:rPr>
        <w:t xml:space="preserve">menyajikan secara komparatif dengan periode sebelumnya </w:t>
      </w:r>
      <w:r w:rsidR="00A064B5" w:rsidRPr="005F3768">
        <w:rPr>
          <w:bCs/>
          <w:iCs/>
        </w:rPr>
        <w:t>Pos-pos</w:t>
      </w:r>
      <w:r w:rsidRPr="005F3768">
        <w:rPr>
          <w:bCs/>
          <w:iCs/>
        </w:rPr>
        <w:t xml:space="preserve"> Saldo Anggaran Lebih awal, Penggunaan Saldo Anggaran Lebih, Sisa Lebih/Kurang Pembiayaan Anggaran tahun berjalan, Koreksi Kesalahan Pembukuan tahun Sebelumnya, </w:t>
      </w:r>
      <w:r w:rsidR="009927E1" w:rsidRPr="005F3768">
        <w:rPr>
          <w:bCs/>
          <w:iCs/>
        </w:rPr>
        <w:t>Lain-lain</w:t>
      </w:r>
      <w:r w:rsidRPr="005F3768">
        <w:rPr>
          <w:bCs/>
          <w:iCs/>
        </w:rPr>
        <w:t>, Saldo Anggaran Lebih Akhir</w:t>
      </w:r>
      <w:r w:rsidRPr="005F3768">
        <w:t>.</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t>Neraca daerah yang menginformasikan tentang posisi aset, kewajiban dan ekuitas dana pemerintah daerah pada tanggal 31 Desember 201</w:t>
      </w:r>
      <w:r w:rsidR="00757740">
        <w:t>9</w:t>
      </w:r>
      <w:r w:rsidRPr="005F3768">
        <w:t xml:space="preserve">. </w:t>
      </w:r>
    </w:p>
    <w:p w:rsidR="00D40C55" w:rsidRPr="005F3768" w:rsidRDefault="00D40C55" w:rsidP="0030308E">
      <w:pPr>
        <w:pStyle w:val="BodyText"/>
        <w:numPr>
          <w:ilvl w:val="2"/>
          <w:numId w:val="12"/>
        </w:numPr>
        <w:tabs>
          <w:tab w:val="num" w:pos="1134"/>
        </w:tabs>
        <w:autoSpaceDE w:val="0"/>
        <w:autoSpaceDN w:val="0"/>
        <w:adjustRightInd w:val="0"/>
        <w:spacing w:line="276" w:lineRule="auto"/>
        <w:ind w:left="1134" w:hanging="425"/>
        <w:jc w:val="both"/>
        <w:rPr>
          <w:bCs/>
          <w:iCs/>
        </w:rPr>
      </w:pPr>
      <w:r w:rsidRPr="005F3768">
        <w:lastRenderedPageBreak/>
        <w:t>serta Catatan atas Laporan Keuangan yang berisi tentang informasi atau penjelasan secara kualitatif atas enam laporan keuangan.</w:t>
      </w:r>
    </w:p>
    <w:p w:rsidR="005F3768" w:rsidRDefault="005F3768" w:rsidP="005F3768">
      <w:pPr>
        <w:pStyle w:val="BodyText"/>
        <w:autoSpaceDE w:val="0"/>
        <w:autoSpaceDN w:val="0"/>
        <w:adjustRightInd w:val="0"/>
        <w:spacing w:line="276" w:lineRule="auto"/>
        <w:jc w:val="both"/>
      </w:pPr>
    </w:p>
    <w:p w:rsidR="005F3768" w:rsidRDefault="005F3768" w:rsidP="005F3768">
      <w:pPr>
        <w:pStyle w:val="BodyText"/>
        <w:autoSpaceDE w:val="0"/>
        <w:autoSpaceDN w:val="0"/>
        <w:adjustRightInd w:val="0"/>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780"/>
      </w:tblGrid>
      <w:tr w:rsidR="005F3768" w:rsidTr="00C65170">
        <w:tc>
          <w:tcPr>
            <w:tcW w:w="3652" w:type="dxa"/>
          </w:tcPr>
          <w:p w:rsidR="005F3768" w:rsidRDefault="005F3768" w:rsidP="005F3768">
            <w:pPr>
              <w:pStyle w:val="BodyText"/>
              <w:autoSpaceDE w:val="0"/>
              <w:autoSpaceDN w:val="0"/>
              <w:adjustRightInd w:val="0"/>
              <w:spacing w:line="276" w:lineRule="auto"/>
              <w:jc w:val="both"/>
              <w:rPr>
                <w:bCs/>
                <w:iCs/>
              </w:rPr>
            </w:pPr>
          </w:p>
        </w:tc>
        <w:tc>
          <w:tcPr>
            <w:tcW w:w="4780" w:type="dxa"/>
          </w:tcPr>
          <w:p w:rsidR="005F3768" w:rsidRPr="002E2810" w:rsidRDefault="002E2810" w:rsidP="005F3768">
            <w:pPr>
              <w:jc w:val="center"/>
              <w:rPr>
                <w:lang w:val="id-ID"/>
              </w:rPr>
            </w:pPr>
            <w:r>
              <w:t>Lumajang, 31 Desember 201</w:t>
            </w:r>
            <w:r w:rsidR="00757740">
              <w:rPr>
                <w:lang w:val="id-ID"/>
              </w:rPr>
              <w:t>9</w:t>
            </w:r>
          </w:p>
          <w:p w:rsidR="005F3768" w:rsidRPr="005F3768" w:rsidRDefault="00C50F18" w:rsidP="005F3768">
            <w:pPr>
              <w:jc w:val="center"/>
            </w:pPr>
            <w:r>
              <w:rPr>
                <w:noProof/>
                <w:lang w:val="id-ID" w:eastAsia="id-ID"/>
              </w:rPr>
              <w:drawing>
                <wp:anchor distT="0" distB="0" distL="114300" distR="114300" simplePos="0" relativeHeight="251658752" behindDoc="0" locked="0" layoutInCell="1" allowOverlap="1">
                  <wp:simplePos x="0" y="0"/>
                  <wp:positionH relativeFrom="column">
                    <wp:posOffset>417195</wp:posOffset>
                  </wp:positionH>
                  <wp:positionV relativeFrom="paragraph">
                    <wp:posOffset>22225</wp:posOffset>
                  </wp:positionV>
                  <wp:extent cx="2199640" cy="1908810"/>
                  <wp:effectExtent l="0" t="0" r="0" b="0"/>
                  <wp:wrapNone/>
                  <wp:docPr id="2" name="Picture 1" descr="ttd in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indri.png"/>
                          <pic:cNvPicPr/>
                        </pic:nvPicPr>
                        <pic:blipFill>
                          <a:blip r:embed="rId10"/>
                          <a:stretch>
                            <a:fillRect/>
                          </a:stretch>
                        </pic:blipFill>
                        <pic:spPr>
                          <a:xfrm>
                            <a:off x="0" y="0"/>
                            <a:ext cx="2199640" cy="1908810"/>
                          </a:xfrm>
                          <a:prstGeom prst="rect">
                            <a:avLst/>
                          </a:prstGeom>
                        </pic:spPr>
                      </pic:pic>
                    </a:graphicData>
                  </a:graphic>
                </wp:anchor>
              </w:drawing>
            </w:r>
            <w:r w:rsidR="005F3768" w:rsidRPr="005F3768">
              <w:t>CAMAT</w:t>
            </w:r>
            <w:r w:rsidR="005F3768">
              <w:rPr>
                <w:lang w:val="id-ID"/>
              </w:rPr>
              <w:t xml:space="preserve"> </w:t>
            </w:r>
            <w:r w:rsidR="005F3768" w:rsidRPr="005F3768">
              <w:t xml:space="preserve"> YOSOWILANGUN</w:t>
            </w:r>
          </w:p>
          <w:p w:rsidR="005F3768" w:rsidRDefault="005F3768" w:rsidP="005F3768">
            <w:pPr>
              <w:jc w:val="center"/>
              <w:rPr>
                <w:lang w:val="id-ID"/>
              </w:rPr>
            </w:pPr>
          </w:p>
          <w:p w:rsidR="005F3768" w:rsidRPr="005F3768" w:rsidRDefault="005F3768" w:rsidP="005F3768">
            <w:pPr>
              <w:jc w:val="center"/>
              <w:rPr>
                <w:lang w:val="id-ID"/>
              </w:rPr>
            </w:pPr>
          </w:p>
          <w:p w:rsidR="005F3768" w:rsidRPr="005F3768" w:rsidRDefault="005F3768" w:rsidP="005F3768">
            <w:pPr>
              <w:jc w:val="center"/>
            </w:pPr>
          </w:p>
          <w:p w:rsidR="005F3768" w:rsidRPr="005F3768" w:rsidRDefault="00757740" w:rsidP="005F3768">
            <w:pPr>
              <w:jc w:val="center"/>
              <w:rPr>
                <w:u w:val="single"/>
              </w:rPr>
            </w:pPr>
            <w:r>
              <w:rPr>
                <w:u w:val="single"/>
                <w:lang w:val="id-ID"/>
              </w:rPr>
              <w:t>INDRIONO KRISHNA MURTI, AP</w:t>
            </w:r>
            <w:r w:rsidR="005F3768" w:rsidRPr="005F3768">
              <w:rPr>
                <w:u w:val="single"/>
              </w:rPr>
              <w:t>.</w:t>
            </w:r>
          </w:p>
          <w:p w:rsidR="005F3768" w:rsidRPr="005F3768" w:rsidRDefault="005F3768" w:rsidP="005F3768">
            <w:pPr>
              <w:jc w:val="center"/>
            </w:pPr>
            <w:r w:rsidRPr="005F3768">
              <w:t>Pembina Tingkat I</w:t>
            </w:r>
          </w:p>
          <w:p w:rsidR="005F3768" w:rsidRPr="00757740" w:rsidRDefault="005F3768" w:rsidP="005F3768">
            <w:pPr>
              <w:pStyle w:val="BodyText"/>
              <w:autoSpaceDE w:val="0"/>
              <w:autoSpaceDN w:val="0"/>
              <w:adjustRightInd w:val="0"/>
              <w:jc w:val="center"/>
              <w:rPr>
                <w:bCs/>
                <w:iCs/>
              </w:rPr>
            </w:pPr>
            <w:r w:rsidRPr="005F3768">
              <w:rPr>
                <w:lang w:val="en-US"/>
              </w:rPr>
              <w:t>NIP. 197</w:t>
            </w:r>
            <w:r w:rsidR="00757740">
              <w:t>30702 199311 1 001</w:t>
            </w:r>
          </w:p>
        </w:tc>
      </w:tr>
    </w:tbl>
    <w:p w:rsidR="005F3768" w:rsidRPr="005F3768" w:rsidRDefault="005F3768" w:rsidP="005F3768">
      <w:pPr>
        <w:pStyle w:val="BodyText"/>
        <w:autoSpaceDE w:val="0"/>
        <w:autoSpaceDN w:val="0"/>
        <w:adjustRightInd w:val="0"/>
        <w:spacing w:line="276" w:lineRule="auto"/>
        <w:jc w:val="both"/>
        <w:rPr>
          <w:bCs/>
          <w:iCs/>
        </w:rPr>
      </w:pPr>
    </w:p>
    <w:sectPr w:rsidR="005F3768" w:rsidRPr="005F3768" w:rsidSect="00C105EA">
      <w:headerReference w:type="default" r:id="rId11"/>
      <w:footerReference w:type="even" r:id="rId12"/>
      <w:footerReference w:type="default" r:id="rId13"/>
      <w:pgSz w:w="12242" w:h="18722" w:code="159"/>
      <w:pgMar w:top="1701" w:right="1701" w:bottom="1701" w:left="2268" w:header="1440"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CA4" w:rsidRDefault="00177CA4">
      <w:r>
        <w:separator/>
      </w:r>
    </w:p>
  </w:endnote>
  <w:endnote w:type="continuationSeparator" w:id="1">
    <w:p w:rsidR="00177CA4" w:rsidRDefault="00177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E6" w:rsidRDefault="002273E6" w:rsidP="002972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3E6" w:rsidRDefault="002273E6" w:rsidP="00B771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70501"/>
      <w:docPartObj>
        <w:docPartGallery w:val="Page Numbers (Bottom of Page)"/>
        <w:docPartUnique/>
      </w:docPartObj>
    </w:sdtPr>
    <w:sdtContent>
      <w:p w:rsidR="002273E6" w:rsidRDefault="002273E6">
        <w:pPr>
          <w:pStyle w:val="Footer"/>
          <w:jc w:val="right"/>
        </w:pPr>
        <w:fldSimple w:instr=" PAGE   \* MERGEFORMAT ">
          <w:r w:rsidR="00041791">
            <w:rPr>
              <w:noProof/>
            </w:rPr>
            <w:t>12</w:t>
          </w:r>
        </w:fldSimple>
      </w:p>
    </w:sdtContent>
  </w:sdt>
  <w:p w:rsidR="002273E6" w:rsidRDefault="002273E6" w:rsidP="003A6A93">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CA4" w:rsidRDefault="00177CA4">
      <w:r>
        <w:separator/>
      </w:r>
    </w:p>
  </w:footnote>
  <w:footnote w:type="continuationSeparator" w:id="1">
    <w:p w:rsidR="00177CA4" w:rsidRDefault="0017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E6" w:rsidRDefault="002273E6">
    <w:pPr>
      <w:pStyle w:val="Header"/>
      <w:jc w:val="right"/>
      <w:rPr>
        <w:rFonts w:ascii="Arial" w:hAnsi="Arial" w:cs="Arial"/>
        <w:i/>
        <w:iCs/>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2BCA5AA"/>
    <w:lvl w:ilvl="0">
      <w:start w:val="1"/>
      <w:numFmt w:val="bullet"/>
      <w:pStyle w:val="Index6"/>
      <w:lvlText w:val=""/>
      <w:lvlJc w:val="left"/>
      <w:pPr>
        <w:tabs>
          <w:tab w:val="num" w:pos="1492"/>
        </w:tabs>
        <w:ind w:left="1492" w:hanging="360"/>
      </w:pPr>
      <w:rPr>
        <w:rFonts w:ascii="Symbol" w:hAnsi="Symbol" w:hint="default"/>
      </w:rPr>
    </w:lvl>
  </w:abstractNum>
  <w:abstractNum w:abstractNumId="1">
    <w:nsid w:val="FFFFFF81"/>
    <w:multiLevelType w:val="singleLevel"/>
    <w:tmpl w:val="8DB4A718"/>
    <w:lvl w:ilvl="0">
      <w:start w:val="1"/>
      <w:numFmt w:val="bullet"/>
      <w:pStyle w:val="Index5"/>
      <w:lvlText w:val=""/>
      <w:lvlJc w:val="left"/>
      <w:pPr>
        <w:tabs>
          <w:tab w:val="num" w:pos="1209"/>
        </w:tabs>
        <w:ind w:left="1209" w:hanging="360"/>
      </w:pPr>
      <w:rPr>
        <w:rFonts w:ascii="Symbol" w:hAnsi="Symbol" w:hint="default"/>
      </w:rPr>
    </w:lvl>
  </w:abstractNum>
  <w:abstractNum w:abstractNumId="2">
    <w:nsid w:val="FFFFFF82"/>
    <w:multiLevelType w:val="singleLevel"/>
    <w:tmpl w:val="FCF4DF5C"/>
    <w:lvl w:ilvl="0">
      <w:start w:val="1"/>
      <w:numFmt w:val="bullet"/>
      <w:pStyle w:val="Index4"/>
      <w:lvlText w:val=""/>
      <w:lvlJc w:val="left"/>
      <w:pPr>
        <w:tabs>
          <w:tab w:val="num" w:pos="926"/>
        </w:tabs>
        <w:ind w:left="926" w:hanging="360"/>
      </w:pPr>
      <w:rPr>
        <w:rFonts w:ascii="Symbol" w:hAnsi="Symbol" w:hint="default"/>
      </w:rPr>
    </w:lvl>
  </w:abstractNum>
  <w:abstractNum w:abstractNumId="3">
    <w:nsid w:val="FFFFFF83"/>
    <w:multiLevelType w:val="singleLevel"/>
    <w:tmpl w:val="E90AC580"/>
    <w:lvl w:ilvl="0">
      <w:start w:val="1"/>
      <w:numFmt w:val="bullet"/>
      <w:pStyle w:val="Index3"/>
      <w:lvlText w:val=""/>
      <w:lvlJc w:val="left"/>
      <w:pPr>
        <w:tabs>
          <w:tab w:val="num" w:pos="643"/>
        </w:tabs>
        <w:ind w:left="643" w:hanging="360"/>
      </w:pPr>
      <w:rPr>
        <w:rFonts w:ascii="Symbol" w:hAnsi="Symbol" w:hint="default"/>
      </w:rPr>
    </w:lvl>
  </w:abstractNum>
  <w:abstractNum w:abstractNumId="4">
    <w:nsid w:val="FFFFFF88"/>
    <w:multiLevelType w:val="singleLevel"/>
    <w:tmpl w:val="48E0356E"/>
    <w:lvl w:ilvl="0">
      <w:start w:val="1"/>
      <w:numFmt w:val="decimal"/>
      <w:pStyle w:val="List2"/>
      <w:lvlText w:val="%1."/>
      <w:lvlJc w:val="left"/>
      <w:pPr>
        <w:tabs>
          <w:tab w:val="num" w:pos="360"/>
        </w:tabs>
        <w:ind w:left="360" w:hanging="360"/>
      </w:pPr>
    </w:lvl>
  </w:abstractNum>
  <w:abstractNum w:abstractNumId="5">
    <w:nsid w:val="FFFFFF89"/>
    <w:multiLevelType w:val="singleLevel"/>
    <w:tmpl w:val="FD4A9606"/>
    <w:lvl w:ilvl="0">
      <w:start w:val="1"/>
      <w:numFmt w:val="bullet"/>
      <w:pStyle w:val="Index2"/>
      <w:lvlText w:val=""/>
      <w:lvlJc w:val="left"/>
      <w:pPr>
        <w:tabs>
          <w:tab w:val="num" w:pos="360"/>
        </w:tabs>
        <w:ind w:left="360" w:hanging="360"/>
      </w:pPr>
      <w:rPr>
        <w:rFonts w:ascii="Symbol" w:hAnsi="Symbol" w:hint="default"/>
      </w:rPr>
    </w:lvl>
  </w:abstractNum>
  <w:abstractNum w:abstractNumId="6">
    <w:nsid w:val="00000015"/>
    <w:multiLevelType w:val="singleLevel"/>
    <w:tmpl w:val="00000015"/>
    <w:name w:val="WW8Num5"/>
    <w:lvl w:ilvl="0">
      <w:start w:val="1"/>
      <w:numFmt w:val="lowerLetter"/>
      <w:lvlText w:val="%1."/>
      <w:lvlJc w:val="left"/>
      <w:pPr>
        <w:tabs>
          <w:tab w:val="num" w:pos="2203"/>
        </w:tabs>
        <w:ind w:left="2203" w:hanging="360"/>
      </w:pPr>
      <w:rPr>
        <w:rFonts w:cs="Times New Roman"/>
      </w:rPr>
    </w:lvl>
  </w:abstractNum>
  <w:abstractNum w:abstractNumId="7">
    <w:nsid w:val="00321EA1"/>
    <w:multiLevelType w:val="hybridMultilevel"/>
    <w:tmpl w:val="85EC2A9A"/>
    <w:name w:val="WW8Num19"/>
    <w:lvl w:ilvl="0" w:tplc="CE064938">
      <w:start w:val="1"/>
      <w:numFmt w:val="bullet"/>
      <w:lvlText w:val="-"/>
      <w:lvlJc w:val="left"/>
      <w:pPr>
        <w:ind w:left="720" w:hanging="360"/>
      </w:pPr>
      <w:rPr>
        <w:rFonts w:ascii="Century Gothic" w:eastAsia="Times New Roman" w:hAnsi="Century Gothic" w:cs="Times New Roman" w:hint="default"/>
      </w:rPr>
    </w:lvl>
    <w:lvl w:ilvl="1" w:tplc="4F1E9164" w:tentative="1">
      <w:start w:val="1"/>
      <w:numFmt w:val="bullet"/>
      <w:lvlText w:val="o"/>
      <w:lvlJc w:val="left"/>
      <w:pPr>
        <w:ind w:left="1440" w:hanging="360"/>
      </w:pPr>
      <w:rPr>
        <w:rFonts w:ascii="Courier New" w:hAnsi="Courier New" w:cs="Courier New" w:hint="default"/>
      </w:rPr>
    </w:lvl>
    <w:lvl w:ilvl="2" w:tplc="11EE494A" w:tentative="1">
      <w:start w:val="1"/>
      <w:numFmt w:val="bullet"/>
      <w:lvlText w:val=""/>
      <w:lvlJc w:val="left"/>
      <w:pPr>
        <w:ind w:left="2160" w:hanging="360"/>
      </w:pPr>
      <w:rPr>
        <w:rFonts w:ascii="Wingdings" w:hAnsi="Wingdings" w:hint="default"/>
      </w:rPr>
    </w:lvl>
    <w:lvl w:ilvl="3" w:tplc="2CEE12DC" w:tentative="1">
      <w:start w:val="1"/>
      <w:numFmt w:val="bullet"/>
      <w:lvlText w:val=""/>
      <w:lvlJc w:val="left"/>
      <w:pPr>
        <w:ind w:left="2880" w:hanging="360"/>
      </w:pPr>
      <w:rPr>
        <w:rFonts w:ascii="Symbol" w:hAnsi="Symbol" w:hint="default"/>
      </w:rPr>
    </w:lvl>
    <w:lvl w:ilvl="4" w:tplc="E482D762" w:tentative="1">
      <w:start w:val="1"/>
      <w:numFmt w:val="bullet"/>
      <w:lvlText w:val="o"/>
      <w:lvlJc w:val="left"/>
      <w:pPr>
        <w:ind w:left="3600" w:hanging="360"/>
      </w:pPr>
      <w:rPr>
        <w:rFonts w:ascii="Courier New" w:hAnsi="Courier New" w:cs="Courier New" w:hint="default"/>
      </w:rPr>
    </w:lvl>
    <w:lvl w:ilvl="5" w:tplc="5CBAE48A" w:tentative="1">
      <w:start w:val="1"/>
      <w:numFmt w:val="bullet"/>
      <w:lvlText w:val=""/>
      <w:lvlJc w:val="left"/>
      <w:pPr>
        <w:ind w:left="4320" w:hanging="360"/>
      </w:pPr>
      <w:rPr>
        <w:rFonts w:ascii="Wingdings" w:hAnsi="Wingdings" w:hint="default"/>
      </w:rPr>
    </w:lvl>
    <w:lvl w:ilvl="6" w:tplc="493E22C8" w:tentative="1">
      <w:start w:val="1"/>
      <w:numFmt w:val="bullet"/>
      <w:lvlText w:val=""/>
      <w:lvlJc w:val="left"/>
      <w:pPr>
        <w:ind w:left="5040" w:hanging="360"/>
      </w:pPr>
      <w:rPr>
        <w:rFonts w:ascii="Symbol" w:hAnsi="Symbol" w:hint="default"/>
      </w:rPr>
    </w:lvl>
    <w:lvl w:ilvl="7" w:tplc="CC86E730" w:tentative="1">
      <w:start w:val="1"/>
      <w:numFmt w:val="bullet"/>
      <w:lvlText w:val="o"/>
      <w:lvlJc w:val="left"/>
      <w:pPr>
        <w:ind w:left="5760" w:hanging="360"/>
      </w:pPr>
      <w:rPr>
        <w:rFonts w:ascii="Courier New" w:hAnsi="Courier New" w:cs="Courier New" w:hint="default"/>
      </w:rPr>
    </w:lvl>
    <w:lvl w:ilvl="8" w:tplc="A44ECC18" w:tentative="1">
      <w:start w:val="1"/>
      <w:numFmt w:val="bullet"/>
      <w:lvlText w:val=""/>
      <w:lvlJc w:val="left"/>
      <w:pPr>
        <w:ind w:left="6480" w:hanging="360"/>
      </w:pPr>
      <w:rPr>
        <w:rFonts w:ascii="Wingdings" w:hAnsi="Wingdings" w:hint="default"/>
      </w:rPr>
    </w:lvl>
  </w:abstractNum>
  <w:abstractNum w:abstractNumId="8">
    <w:nsid w:val="02C86DAD"/>
    <w:multiLevelType w:val="hybridMultilevel"/>
    <w:tmpl w:val="2126F8C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D1769E"/>
    <w:multiLevelType w:val="multilevel"/>
    <w:tmpl w:val="A72E3E1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5F2F5D"/>
    <w:multiLevelType w:val="hybridMultilevel"/>
    <w:tmpl w:val="8E446C20"/>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6A5EC2"/>
    <w:multiLevelType w:val="multilevel"/>
    <w:tmpl w:val="765288AE"/>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05A12DBA"/>
    <w:multiLevelType w:val="hybridMultilevel"/>
    <w:tmpl w:val="1D12837A"/>
    <w:lvl w:ilvl="0" w:tplc="DB80694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6A345EB"/>
    <w:multiLevelType w:val="hybridMultilevel"/>
    <w:tmpl w:val="FAE4931C"/>
    <w:name w:val="WW8Num21"/>
    <w:lvl w:ilvl="0" w:tplc="E344621C">
      <w:start w:val="1"/>
      <w:numFmt w:val="lowerLetter"/>
      <w:lvlText w:val="%1."/>
      <w:lvlJc w:val="left"/>
      <w:pPr>
        <w:ind w:left="360" w:hanging="360"/>
      </w:pPr>
      <w:rPr>
        <w:rFonts w:hint="default"/>
        <w:b w:val="0"/>
        <w:i w:val="0"/>
        <w:sz w:val="16"/>
        <w:szCs w:val="22"/>
      </w:rPr>
    </w:lvl>
    <w:lvl w:ilvl="1" w:tplc="37148C02">
      <w:start w:val="1"/>
      <w:numFmt w:val="lowerLetter"/>
      <w:lvlText w:val="%2."/>
      <w:lvlJc w:val="left"/>
      <w:pPr>
        <w:ind w:left="1080" w:hanging="360"/>
      </w:pPr>
    </w:lvl>
    <w:lvl w:ilvl="2" w:tplc="88F0FE08">
      <w:start w:val="1"/>
      <w:numFmt w:val="lowerRoman"/>
      <w:lvlText w:val="%3."/>
      <w:lvlJc w:val="right"/>
      <w:pPr>
        <w:ind w:left="1800" w:hanging="180"/>
      </w:pPr>
    </w:lvl>
    <w:lvl w:ilvl="3" w:tplc="4024F27A">
      <w:start w:val="1"/>
      <w:numFmt w:val="decimal"/>
      <w:lvlText w:val="%4."/>
      <w:lvlJc w:val="left"/>
      <w:pPr>
        <w:ind w:left="2520" w:hanging="360"/>
      </w:pPr>
    </w:lvl>
    <w:lvl w:ilvl="4" w:tplc="F0825EA2">
      <w:start w:val="1"/>
      <w:numFmt w:val="lowerLetter"/>
      <w:lvlText w:val="%5."/>
      <w:lvlJc w:val="left"/>
      <w:pPr>
        <w:ind w:left="3240" w:hanging="360"/>
      </w:pPr>
    </w:lvl>
    <w:lvl w:ilvl="5" w:tplc="073CEE54" w:tentative="1">
      <w:start w:val="1"/>
      <w:numFmt w:val="lowerRoman"/>
      <w:lvlText w:val="%6."/>
      <w:lvlJc w:val="right"/>
      <w:pPr>
        <w:ind w:left="3960" w:hanging="180"/>
      </w:pPr>
    </w:lvl>
    <w:lvl w:ilvl="6" w:tplc="C2BACFFC" w:tentative="1">
      <w:start w:val="1"/>
      <w:numFmt w:val="decimal"/>
      <w:lvlText w:val="%7."/>
      <w:lvlJc w:val="left"/>
      <w:pPr>
        <w:ind w:left="4680" w:hanging="360"/>
      </w:pPr>
    </w:lvl>
    <w:lvl w:ilvl="7" w:tplc="7CD43A30" w:tentative="1">
      <w:start w:val="1"/>
      <w:numFmt w:val="lowerLetter"/>
      <w:lvlText w:val="%8."/>
      <w:lvlJc w:val="left"/>
      <w:pPr>
        <w:ind w:left="5400" w:hanging="360"/>
      </w:pPr>
    </w:lvl>
    <w:lvl w:ilvl="8" w:tplc="9BFC95DE" w:tentative="1">
      <w:start w:val="1"/>
      <w:numFmt w:val="lowerRoman"/>
      <w:lvlText w:val="%9."/>
      <w:lvlJc w:val="right"/>
      <w:pPr>
        <w:ind w:left="6120" w:hanging="180"/>
      </w:pPr>
    </w:lvl>
  </w:abstractNum>
  <w:abstractNum w:abstractNumId="14">
    <w:nsid w:val="08763830"/>
    <w:multiLevelType w:val="hybridMultilevel"/>
    <w:tmpl w:val="9C389484"/>
    <w:lvl w:ilvl="0" w:tplc="C1B82D90">
      <w:start w:val="1"/>
      <w:numFmt w:val="decimal"/>
      <w:lvlText w:val="2.%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ECE19D4"/>
    <w:multiLevelType w:val="hybridMultilevel"/>
    <w:tmpl w:val="89D406C8"/>
    <w:lvl w:ilvl="0" w:tplc="95DC94FE">
      <w:start w:val="1"/>
      <w:numFmt w:val="decimal"/>
      <w:lvlText w:val="1.%1."/>
      <w:lvlJc w:val="left"/>
      <w:pPr>
        <w:ind w:left="57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0001D"/>
    <w:multiLevelType w:val="hybridMultilevel"/>
    <w:tmpl w:val="BE88E97C"/>
    <w:lvl w:ilvl="0" w:tplc="04210015">
      <w:start w:val="1"/>
      <w:numFmt w:val="upperLetter"/>
      <w:lvlText w:val="%1."/>
      <w:lvlJc w:val="left"/>
      <w:pPr>
        <w:ind w:left="927" w:hanging="360"/>
      </w:pPr>
      <w:rPr>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1B3243E"/>
    <w:multiLevelType w:val="multilevel"/>
    <w:tmpl w:val="5A222BB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2F20F08"/>
    <w:multiLevelType w:val="hybridMultilevel"/>
    <w:tmpl w:val="91F85DEC"/>
    <w:lvl w:ilvl="0" w:tplc="1E4A57FE">
      <w:start w:val="1"/>
      <w:numFmt w:val="bullet"/>
      <w:lvlText w:val=""/>
      <w:lvlJc w:val="left"/>
      <w:pPr>
        <w:ind w:left="720" w:hanging="360"/>
      </w:pPr>
      <w:rPr>
        <w:rFonts w:ascii="Wingdings" w:hAnsi="Wingdings" w:hint="default"/>
      </w:rPr>
    </w:lvl>
    <w:lvl w:ilvl="1" w:tplc="1D48B750" w:tentative="1">
      <w:start w:val="1"/>
      <w:numFmt w:val="bullet"/>
      <w:lvlText w:val="o"/>
      <w:lvlJc w:val="left"/>
      <w:pPr>
        <w:ind w:left="1440" w:hanging="360"/>
      </w:pPr>
      <w:rPr>
        <w:rFonts w:ascii="Courier New" w:hAnsi="Courier New" w:cs="Courier New" w:hint="default"/>
      </w:rPr>
    </w:lvl>
    <w:lvl w:ilvl="2" w:tplc="05FACC2C" w:tentative="1">
      <w:start w:val="1"/>
      <w:numFmt w:val="bullet"/>
      <w:lvlText w:val=""/>
      <w:lvlJc w:val="left"/>
      <w:pPr>
        <w:ind w:left="2160" w:hanging="360"/>
      </w:pPr>
      <w:rPr>
        <w:rFonts w:ascii="Wingdings" w:hAnsi="Wingdings" w:hint="default"/>
      </w:rPr>
    </w:lvl>
    <w:lvl w:ilvl="3" w:tplc="304C23BE" w:tentative="1">
      <w:start w:val="1"/>
      <w:numFmt w:val="bullet"/>
      <w:lvlText w:val=""/>
      <w:lvlJc w:val="left"/>
      <w:pPr>
        <w:ind w:left="2880" w:hanging="360"/>
      </w:pPr>
      <w:rPr>
        <w:rFonts w:ascii="Symbol" w:hAnsi="Symbol" w:hint="default"/>
      </w:rPr>
    </w:lvl>
    <w:lvl w:ilvl="4" w:tplc="93F0D2E0" w:tentative="1">
      <w:start w:val="1"/>
      <w:numFmt w:val="bullet"/>
      <w:lvlText w:val="o"/>
      <w:lvlJc w:val="left"/>
      <w:pPr>
        <w:ind w:left="3600" w:hanging="360"/>
      </w:pPr>
      <w:rPr>
        <w:rFonts w:ascii="Courier New" w:hAnsi="Courier New" w:cs="Courier New" w:hint="default"/>
      </w:rPr>
    </w:lvl>
    <w:lvl w:ilvl="5" w:tplc="522CF4D4" w:tentative="1">
      <w:start w:val="1"/>
      <w:numFmt w:val="bullet"/>
      <w:lvlText w:val=""/>
      <w:lvlJc w:val="left"/>
      <w:pPr>
        <w:ind w:left="4320" w:hanging="360"/>
      </w:pPr>
      <w:rPr>
        <w:rFonts w:ascii="Wingdings" w:hAnsi="Wingdings" w:hint="default"/>
      </w:rPr>
    </w:lvl>
    <w:lvl w:ilvl="6" w:tplc="F9F8241C" w:tentative="1">
      <w:start w:val="1"/>
      <w:numFmt w:val="bullet"/>
      <w:lvlText w:val=""/>
      <w:lvlJc w:val="left"/>
      <w:pPr>
        <w:ind w:left="5040" w:hanging="360"/>
      </w:pPr>
      <w:rPr>
        <w:rFonts w:ascii="Symbol" w:hAnsi="Symbol" w:hint="default"/>
      </w:rPr>
    </w:lvl>
    <w:lvl w:ilvl="7" w:tplc="AB4E4100" w:tentative="1">
      <w:start w:val="1"/>
      <w:numFmt w:val="bullet"/>
      <w:lvlText w:val="o"/>
      <w:lvlJc w:val="left"/>
      <w:pPr>
        <w:ind w:left="5760" w:hanging="360"/>
      </w:pPr>
      <w:rPr>
        <w:rFonts w:ascii="Courier New" w:hAnsi="Courier New" w:cs="Courier New" w:hint="default"/>
      </w:rPr>
    </w:lvl>
    <w:lvl w:ilvl="8" w:tplc="0F06D470" w:tentative="1">
      <w:start w:val="1"/>
      <w:numFmt w:val="bullet"/>
      <w:lvlText w:val=""/>
      <w:lvlJc w:val="left"/>
      <w:pPr>
        <w:ind w:left="6480" w:hanging="360"/>
      </w:pPr>
      <w:rPr>
        <w:rFonts w:ascii="Wingdings" w:hAnsi="Wingdings" w:hint="default"/>
      </w:rPr>
    </w:lvl>
  </w:abstractNum>
  <w:abstractNum w:abstractNumId="19">
    <w:nsid w:val="13C63F57"/>
    <w:multiLevelType w:val="hybridMultilevel"/>
    <w:tmpl w:val="9B105980"/>
    <w:lvl w:ilvl="0" w:tplc="02CED8B4">
      <w:start w:val="1"/>
      <w:numFmt w:val="lowerLetter"/>
      <w:lvlText w:val="%1."/>
      <w:lvlJc w:val="left"/>
      <w:pPr>
        <w:ind w:left="360" w:hanging="360"/>
      </w:pPr>
      <w:rPr>
        <w:rFonts w:ascii="Times New Roman" w:hAnsi="Times New Roman" w:cs="Times New Roman"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D63079"/>
    <w:multiLevelType w:val="multilevel"/>
    <w:tmpl w:val="B26662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5908F9"/>
    <w:multiLevelType w:val="hybridMultilevel"/>
    <w:tmpl w:val="BF20E9CA"/>
    <w:lvl w:ilvl="0" w:tplc="EF2ACF56">
      <w:start w:val="1"/>
      <w:numFmt w:val="decimal"/>
      <w:lvlText w:val="%1."/>
      <w:lvlJc w:val="left"/>
      <w:pPr>
        <w:tabs>
          <w:tab w:val="num" w:pos="720"/>
        </w:tabs>
        <w:ind w:left="720" w:hanging="360"/>
      </w:pPr>
      <w:rPr>
        <w:rFonts w:cs="Arial" w:hint="default"/>
        <w:i w:val="0"/>
      </w:rPr>
    </w:lvl>
    <w:lvl w:ilvl="1" w:tplc="04090017">
      <w:start w:val="1"/>
      <w:numFmt w:val="lowerLetter"/>
      <w:lvlText w:val="%2)"/>
      <w:lvlJc w:val="left"/>
      <w:pPr>
        <w:ind w:left="360" w:hanging="360"/>
      </w:pPr>
      <w:rPr>
        <w:rFonts w:hint="default"/>
        <w:i w:val="0"/>
      </w:rPr>
    </w:lvl>
    <w:lvl w:ilvl="2" w:tplc="F1528DC8">
      <w:start w:val="1"/>
      <w:numFmt w:val="decimal"/>
      <w:lvlText w:val="(%3)"/>
      <w:lvlJc w:val="left"/>
      <w:pPr>
        <w:ind w:left="36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254F40"/>
    <w:multiLevelType w:val="hybridMultilevel"/>
    <w:tmpl w:val="E5B280B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12678FF"/>
    <w:multiLevelType w:val="hybridMultilevel"/>
    <w:tmpl w:val="1D7EE290"/>
    <w:lvl w:ilvl="0" w:tplc="4ADA24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853089"/>
    <w:multiLevelType w:val="hybridMultilevel"/>
    <w:tmpl w:val="4FEA4334"/>
    <w:lvl w:ilvl="0" w:tplc="04210019">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622273F"/>
    <w:multiLevelType w:val="hybridMultilevel"/>
    <w:tmpl w:val="E3165CAC"/>
    <w:lvl w:ilvl="0" w:tplc="F152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094B72"/>
    <w:multiLevelType w:val="hybridMultilevel"/>
    <w:tmpl w:val="C10CA180"/>
    <w:lvl w:ilvl="0" w:tplc="1CF8CC4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E6499E"/>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4BE0CD8"/>
    <w:multiLevelType w:val="multilevel"/>
    <w:tmpl w:val="7562BF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9">
    <w:nsid w:val="41145B89"/>
    <w:multiLevelType w:val="multilevel"/>
    <w:tmpl w:val="DAD010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AD1BE1"/>
    <w:multiLevelType w:val="multilevel"/>
    <w:tmpl w:val="9F8C4FF2"/>
    <w:lvl w:ilvl="0">
      <w:start w:val="1"/>
      <w:numFmt w:val="decimal"/>
      <w:lvlText w:val="%1."/>
      <w:lvlJc w:val="left"/>
      <w:pPr>
        <w:ind w:left="360" w:hanging="360"/>
      </w:pPr>
      <w:rPr>
        <w:rFonts w:hint="default"/>
      </w:rPr>
    </w:lvl>
    <w:lvl w:ilvl="1">
      <w:start w:val="2"/>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31">
    <w:nsid w:val="47670223"/>
    <w:multiLevelType w:val="hybridMultilevel"/>
    <w:tmpl w:val="2C6A4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FF3A7B"/>
    <w:multiLevelType w:val="hybridMultilevel"/>
    <w:tmpl w:val="065071C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4A5F5F3E"/>
    <w:multiLevelType w:val="hybridMultilevel"/>
    <w:tmpl w:val="F154E3A2"/>
    <w:lvl w:ilvl="0" w:tplc="61C8B5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360EE"/>
    <w:multiLevelType w:val="hybridMultilevel"/>
    <w:tmpl w:val="4C2A360C"/>
    <w:lvl w:ilvl="0" w:tplc="0658D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C865B8"/>
    <w:multiLevelType w:val="hybridMultilevel"/>
    <w:tmpl w:val="AFF25238"/>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B270F6"/>
    <w:multiLevelType w:val="hybridMultilevel"/>
    <w:tmpl w:val="0AE8B64E"/>
    <w:lvl w:ilvl="0" w:tplc="A34C280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C2451F"/>
    <w:multiLevelType w:val="hybridMultilevel"/>
    <w:tmpl w:val="56567F14"/>
    <w:lvl w:ilvl="0" w:tplc="B6AEEA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6B7C19"/>
    <w:multiLevelType w:val="hybridMultilevel"/>
    <w:tmpl w:val="4CA0F8EC"/>
    <w:lvl w:ilvl="0" w:tplc="1FFA42D8">
      <w:start w:val="1"/>
      <w:numFmt w:val="lowerLetter"/>
      <w:lvlText w:val="%1."/>
      <w:lvlJc w:val="left"/>
      <w:pPr>
        <w:ind w:left="1571" w:hanging="360"/>
      </w:pPr>
      <w:rPr>
        <w:rFonts w:asciiTheme="majorBidi" w:hAnsiTheme="majorBidi" w:cstheme="majorBidi"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502E2EF4"/>
    <w:multiLevelType w:val="hybridMultilevel"/>
    <w:tmpl w:val="23A020C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51032B34"/>
    <w:multiLevelType w:val="multilevel"/>
    <w:tmpl w:val="182480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00167B"/>
    <w:multiLevelType w:val="hybridMultilevel"/>
    <w:tmpl w:val="39DAF25A"/>
    <w:lvl w:ilvl="0" w:tplc="635ADEEE">
      <w:start w:val="9"/>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052563"/>
    <w:multiLevelType w:val="multilevel"/>
    <w:tmpl w:val="182480E2"/>
    <w:lvl w:ilvl="0">
      <w:start w:val="1"/>
      <w:numFmt w:val="decimal"/>
      <w:lvlText w:val="%1)"/>
      <w:lvlJc w:val="left"/>
      <w:pPr>
        <w:tabs>
          <w:tab w:val="num" w:pos="1077"/>
        </w:tabs>
        <w:ind w:left="1077" w:hanging="360"/>
      </w:pPr>
      <w:rPr>
        <w:rFonts w:hint="default"/>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43">
    <w:nsid w:val="57CA26FD"/>
    <w:multiLevelType w:val="multilevel"/>
    <w:tmpl w:val="1D3E180C"/>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5D611441"/>
    <w:multiLevelType w:val="hybridMultilevel"/>
    <w:tmpl w:val="4D96C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574D8D"/>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27A250F"/>
    <w:multiLevelType w:val="hybridMultilevel"/>
    <w:tmpl w:val="3C48F128"/>
    <w:lvl w:ilvl="0" w:tplc="0F2A322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9105982"/>
    <w:multiLevelType w:val="hybridMultilevel"/>
    <w:tmpl w:val="A4EEF072"/>
    <w:lvl w:ilvl="0" w:tplc="0C090019">
      <w:start w:val="1"/>
      <w:numFmt w:val="decimal"/>
      <w:pStyle w:val="SUBBIDANG1"/>
      <w:lvlText w:val="%1."/>
      <w:lvlJc w:val="left"/>
      <w:pPr>
        <w:tabs>
          <w:tab w:val="num" w:pos="360"/>
        </w:tabs>
        <w:ind w:left="360" w:hanging="360"/>
      </w:pPr>
      <w:rPr>
        <w:rFonts w:hint="default"/>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upperLetter"/>
      <w:lvlText w:val="%3."/>
      <w:lvlJc w:val="left"/>
      <w:pPr>
        <w:tabs>
          <w:tab w:val="num" w:pos="2340"/>
        </w:tabs>
        <w:ind w:left="2340" w:hanging="360"/>
      </w:pPr>
      <w:rPr>
        <w:rFonts w:hint="default"/>
      </w:rPr>
    </w:lvl>
    <w:lvl w:ilvl="3" w:tplc="0C09000F">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rPr>
        <w:rFonts w:hint="default"/>
      </w:rPr>
    </w:lvl>
    <w:lvl w:ilvl="5" w:tplc="0C09001B">
      <w:start w:val="1"/>
      <w:numFmt w:val="bullet"/>
      <w:lvlText w:val=""/>
      <w:lvlJc w:val="left"/>
      <w:pPr>
        <w:tabs>
          <w:tab w:val="num" w:pos="4500"/>
        </w:tabs>
        <w:ind w:left="4500" w:hanging="360"/>
      </w:pPr>
      <w:rPr>
        <w:rFonts w:ascii="Symbol" w:hAnsi="Symbol" w:hint="default"/>
      </w:rPr>
    </w:lvl>
    <w:lvl w:ilvl="6" w:tplc="0C09000F">
      <w:start w:val="1"/>
      <w:numFmt w:val="decimal"/>
      <w:lvlText w:val="%7)"/>
      <w:lvlJc w:val="left"/>
      <w:pPr>
        <w:tabs>
          <w:tab w:val="num" w:pos="5040"/>
        </w:tabs>
        <w:ind w:left="5040" w:hanging="360"/>
      </w:pPr>
      <w:rPr>
        <w:rFonts w:hint="default"/>
      </w:rPr>
    </w:lvl>
    <w:lvl w:ilvl="7" w:tplc="0C090019">
      <w:start w:val="1"/>
      <w:numFmt w:val="bullet"/>
      <w:lvlText w:val=""/>
      <w:lvlJc w:val="left"/>
      <w:pPr>
        <w:tabs>
          <w:tab w:val="num" w:pos="5760"/>
        </w:tabs>
        <w:ind w:left="5760" w:hanging="360"/>
      </w:pPr>
      <w:rPr>
        <w:rFonts w:ascii="Symbol" w:hAnsi="Symbol" w:hint="default"/>
      </w:rPr>
    </w:lvl>
    <w:lvl w:ilvl="8" w:tplc="0C09001B" w:tentative="1">
      <w:start w:val="1"/>
      <w:numFmt w:val="lowerRoman"/>
      <w:lvlText w:val="%9."/>
      <w:lvlJc w:val="right"/>
      <w:pPr>
        <w:tabs>
          <w:tab w:val="num" w:pos="6480"/>
        </w:tabs>
        <w:ind w:left="6480" w:hanging="180"/>
      </w:pPr>
    </w:lvl>
  </w:abstractNum>
  <w:abstractNum w:abstractNumId="48">
    <w:nsid w:val="722E15AD"/>
    <w:multiLevelType w:val="hybridMultilevel"/>
    <w:tmpl w:val="77FA4710"/>
    <w:lvl w:ilvl="0" w:tplc="B98CA224">
      <w:start w:val="3"/>
      <w:numFmt w:val="decimal"/>
      <w:lvlText w:val="3.%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990DF4"/>
    <w:multiLevelType w:val="multilevel"/>
    <w:tmpl w:val="635C4002"/>
    <w:lvl w:ilvl="0">
      <w:start w:val="1"/>
      <w:numFmt w:val="decimal"/>
      <w:lvlText w:val="%1.1."/>
      <w:lvlJc w:val="left"/>
      <w:pPr>
        <w:ind w:left="578" w:hanging="360"/>
      </w:pPr>
      <w:rPr>
        <w:rFonts w:ascii="Times New Roman" w:hAnsi="Times New Roman" w:cs="Times New Roman"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num w:numId="1">
    <w:abstractNumId w:val="47"/>
  </w:num>
  <w:num w:numId="2">
    <w:abstractNumId w:val="5"/>
  </w:num>
  <w:num w:numId="3">
    <w:abstractNumId w:val="3"/>
  </w:num>
  <w:num w:numId="4">
    <w:abstractNumId w:val="2"/>
  </w:num>
  <w:num w:numId="5">
    <w:abstractNumId w:val="1"/>
  </w:num>
  <w:num w:numId="6">
    <w:abstractNumId w:val="0"/>
  </w:num>
  <w:num w:numId="7">
    <w:abstractNumId w:val="4"/>
  </w:num>
  <w:num w:numId="8">
    <w:abstractNumId w:val="32"/>
  </w:num>
  <w:num w:numId="9">
    <w:abstractNumId w:val="41"/>
  </w:num>
  <w:num w:numId="10">
    <w:abstractNumId w:val="40"/>
  </w:num>
  <w:num w:numId="11">
    <w:abstractNumId w:val="42"/>
  </w:num>
  <w:num w:numId="12">
    <w:abstractNumId w:val="21"/>
  </w:num>
  <w:num w:numId="13">
    <w:abstractNumId w:val="36"/>
  </w:num>
  <w:num w:numId="14">
    <w:abstractNumId w:val="8"/>
  </w:num>
  <w:num w:numId="15">
    <w:abstractNumId w:val="49"/>
  </w:num>
  <w:num w:numId="16">
    <w:abstractNumId w:val="27"/>
  </w:num>
  <w:num w:numId="17">
    <w:abstractNumId w:val="15"/>
  </w:num>
  <w:num w:numId="18">
    <w:abstractNumId w:val="19"/>
  </w:num>
  <w:num w:numId="19">
    <w:abstractNumId w:val="25"/>
  </w:num>
  <w:num w:numId="20">
    <w:abstractNumId w:val="45"/>
  </w:num>
  <w:num w:numId="21">
    <w:abstractNumId w:val="11"/>
  </w:num>
  <w:num w:numId="22">
    <w:abstractNumId w:val="16"/>
  </w:num>
  <w:num w:numId="23">
    <w:abstractNumId w:val="23"/>
  </w:num>
  <w:num w:numId="24">
    <w:abstractNumId w:val="35"/>
  </w:num>
  <w:num w:numId="25">
    <w:abstractNumId w:val="10"/>
  </w:num>
  <w:num w:numId="26">
    <w:abstractNumId w:val="33"/>
  </w:num>
  <w:num w:numId="27">
    <w:abstractNumId w:val="44"/>
  </w:num>
  <w:num w:numId="28">
    <w:abstractNumId w:val="46"/>
  </w:num>
  <w:num w:numId="29">
    <w:abstractNumId w:val="22"/>
  </w:num>
  <w:num w:numId="30">
    <w:abstractNumId w:val="31"/>
  </w:num>
  <w:num w:numId="31">
    <w:abstractNumId w:val="12"/>
  </w:num>
  <w:num w:numId="32">
    <w:abstractNumId w:val="28"/>
  </w:num>
  <w:num w:numId="33">
    <w:abstractNumId w:val="14"/>
  </w:num>
  <w:num w:numId="34">
    <w:abstractNumId w:val="43"/>
  </w:num>
  <w:num w:numId="35">
    <w:abstractNumId w:val="34"/>
  </w:num>
  <w:num w:numId="36">
    <w:abstractNumId w:val="48"/>
  </w:num>
  <w:num w:numId="37">
    <w:abstractNumId w:val="37"/>
  </w:num>
  <w:num w:numId="38">
    <w:abstractNumId w:val="30"/>
  </w:num>
  <w:num w:numId="39">
    <w:abstractNumId w:val="9"/>
  </w:num>
  <w:num w:numId="40">
    <w:abstractNumId w:val="29"/>
  </w:num>
  <w:num w:numId="41">
    <w:abstractNumId w:val="17"/>
  </w:num>
  <w:num w:numId="42">
    <w:abstractNumId w:val="26"/>
  </w:num>
  <w:num w:numId="43">
    <w:abstractNumId w:val="20"/>
  </w:num>
  <w:num w:numId="44">
    <w:abstractNumId w:val="18"/>
  </w:num>
  <w:num w:numId="45">
    <w:abstractNumId w:val="24"/>
  </w:num>
  <w:num w:numId="46">
    <w:abstractNumId w:val="39"/>
  </w:num>
  <w:num w:numId="47">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oNotHyphenateCaps/>
  <w:drawingGridHorizontalSpacing w:val="120"/>
  <w:displayHorizontalDrawingGridEvery w:val="2"/>
  <w:displayVerticalDrawingGridEvery w:val="2"/>
  <w:doNotShadeFormData/>
  <w:characterSpacingControl w:val="doNotCompress"/>
  <w:hdrShapeDefaults>
    <o:shapedefaults v:ext="edit" spidmax="149506"/>
  </w:hdrShapeDefaults>
  <w:footnotePr>
    <w:footnote w:id="0"/>
    <w:footnote w:id="1"/>
  </w:footnotePr>
  <w:endnotePr>
    <w:endnote w:id="0"/>
    <w:endnote w:id="1"/>
  </w:endnotePr>
  <w:compat/>
  <w:rsids>
    <w:rsidRoot w:val="005F7B19"/>
    <w:rsid w:val="000003EF"/>
    <w:rsid w:val="000004B6"/>
    <w:rsid w:val="000004F4"/>
    <w:rsid w:val="00001A50"/>
    <w:rsid w:val="00001E4D"/>
    <w:rsid w:val="00001F69"/>
    <w:rsid w:val="000020A3"/>
    <w:rsid w:val="00003290"/>
    <w:rsid w:val="00004C70"/>
    <w:rsid w:val="00004FE6"/>
    <w:rsid w:val="00007BBA"/>
    <w:rsid w:val="00010123"/>
    <w:rsid w:val="00010535"/>
    <w:rsid w:val="000112B6"/>
    <w:rsid w:val="00012B81"/>
    <w:rsid w:val="0001310A"/>
    <w:rsid w:val="0001356C"/>
    <w:rsid w:val="00014C0E"/>
    <w:rsid w:val="00015397"/>
    <w:rsid w:val="00015582"/>
    <w:rsid w:val="00015DE9"/>
    <w:rsid w:val="00015F97"/>
    <w:rsid w:val="00017C84"/>
    <w:rsid w:val="00020013"/>
    <w:rsid w:val="00020336"/>
    <w:rsid w:val="000207FD"/>
    <w:rsid w:val="00020AEC"/>
    <w:rsid w:val="0002192C"/>
    <w:rsid w:val="00021EB6"/>
    <w:rsid w:val="0002289E"/>
    <w:rsid w:val="00022C7B"/>
    <w:rsid w:val="00023214"/>
    <w:rsid w:val="00023263"/>
    <w:rsid w:val="00023ABB"/>
    <w:rsid w:val="00023F7F"/>
    <w:rsid w:val="0002440B"/>
    <w:rsid w:val="00024C8D"/>
    <w:rsid w:val="00024E5C"/>
    <w:rsid w:val="00024F7B"/>
    <w:rsid w:val="000259A7"/>
    <w:rsid w:val="000260FA"/>
    <w:rsid w:val="00026138"/>
    <w:rsid w:val="00026239"/>
    <w:rsid w:val="00026511"/>
    <w:rsid w:val="00026DF6"/>
    <w:rsid w:val="00026E81"/>
    <w:rsid w:val="00027A7A"/>
    <w:rsid w:val="00030F5B"/>
    <w:rsid w:val="00031AF6"/>
    <w:rsid w:val="00032074"/>
    <w:rsid w:val="00032142"/>
    <w:rsid w:val="00032156"/>
    <w:rsid w:val="000324C8"/>
    <w:rsid w:val="000329FA"/>
    <w:rsid w:val="000339B7"/>
    <w:rsid w:val="0003482B"/>
    <w:rsid w:val="000350B4"/>
    <w:rsid w:val="00035119"/>
    <w:rsid w:val="00035519"/>
    <w:rsid w:val="00035A48"/>
    <w:rsid w:val="00035DE8"/>
    <w:rsid w:val="00036593"/>
    <w:rsid w:val="00036F68"/>
    <w:rsid w:val="00040A40"/>
    <w:rsid w:val="00040D76"/>
    <w:rsid w:val="00041028"/>
    <w:rsid w:val="000416D0"/>
    <w:rsid w:val="00041791"/>
    <w:rsid w:val="000419E4"/>
    <w:rsid w:val="00041C49"/>
    <w:rsid w:val="00041DEC"/>
    <w:rsid w:val="00041FAA"/>
    <w:rsid w:val="00042681"/>
    <w:rsid w:val="000445F8"/>
    <w:rsid w:val="0004488F"/>
    <w:rsid w:val="00044E67"/>
    <w:rsid w:val="00044F52"/>
    <w:rsid w:val="000453AA"/>
    <w:rsid w:val="000464AE"/>
    <w:rsid w:val="00046FA2"/>
    <w:rsid w:val="00047481"/>
    <w:rsid w:val="000476CD"/>
    <w:rsid w:val="000477DE"/>
    <w:rsid w:val="00047FFB"/>
    <w:rsid w:val="000500A3"/>
    <w:rsid w:val="00050225"/>
    <w:rsid w:val="00050781"/>
    <w:rsid w:val="0005097E"/>
    <w:rsid w:val="00050A27"/>
    <w:rsid w:val="00050F80"/>
    <w:rsid w:val="00051C9C"/>
    <w:rsid w:val="00051F0B"/>
    <w:rsid w:val="00051F4C"/>
    <w:rsid w:val="000521D7"/>
    <w:rsid w:val="00052E7F"/>
    <w:rsid w:val="00053046"/>
    <w:rsid w:val="0005382B"/>
    <w:rsid w:val="0005388A"/>
    <w:rsid w:val="00053B7D"/>
    <w:rsid w:val="000540CE"/>
    <w:rsid w:val="000546E0"/>
    <w:rsid w:val="00054DEA"/>
    <w:rsid w:val="00055222"/>
    <w:rsid w:val="0005595A"/>
    <w:rsid w:val="00055AB2"/>
    <w:rsid w:val="00056731"/>
    <w:rsid w:val="00056F82"/>
    <w:rsid w:val="0005726A"/>
    <w:rsid w:val="00057C56"/>
    <w:rsid w:val="00060592"/>
    <w:rsid w:val="00060642"/>
    <w:rsid w:val="00061BB5"/>
    <w:rsid w:val="000632F3"/>
    <w:rsid w:val="00063412"/>
    <w:rsid w:val="00063BC8"/>
    <w:rsid w:val="000647A4"/>
    <w:rsid w:val="00064BA5"/>
    <w:rsid w:val="00064C08"/>
    <w:rsid w:val="00064DDC"/>
    <w:rsid w:val="00064F49"/>
    <w:rsid w:val="00065249"/>
    <w:rsid w:val="00065396"/>
    <w:rsid w:val="000664A8"/>
    <w:rsid w:val="000664C3"/>
    <w:rsid w:val="0006795D"/>
    <w:rsid w:val="000679E4"/>
    <w:rsid w:val="00067DB7"/>
    <w:rsid w:val="00071520"/>
    <w:rsid w:val="000715A8"/>
    <w:rsid w:val="0007177F"/>
    <w:rsid w:val="00071CFB"/>
    <w:rsid w:val="00072048"/>
    <w:rsid w:val="000728B0"/>
    <w:rsid w:val="000740A9"/>
    <w:rsid w:val="00074CF4"/>
    <w:rsid w:val="00075425"/>
    <w:rsid w:val="0007629B"/>
    <w:rsid w:val="00076882"/>
    <w:rsid w:val="00076B8C"/>
    <w:rsid w:val="000770B2"/>
    <w:rsid w:val="00077288"/>
    <w:rsid w:val="0007770C"/>
    <w:rsid w:val="00077C8A"/>
    <w:rsid w:val="000800D2"/>
    <w:rsid w:val="00080429"/>
    <w:rsid w:val="00080451"/>
    <w:rsid w:val="000809EB"/>
    <w:rsid w:val="00080B2A"/>
    <w:rsid w:val="00080D9C"/>
    <w:rsid w:val="000811E5"/>
    <w:rsid w:val="00081B0D"/>
    <w:rsid w:val="00081B3E"/>
    <w:rsid w:val="00081F9D"/>
    <w:rsid w:val="00082427"/>
    <w:rsid w:val="00082B84"/>
    <w:rsid w:val="00082F83"/>
    <w:rsid w:val="0008414F"/>
    <w:rsid w:val="00084296"/>
    <w:rsid w:val="00085709"/>
    <w:rsid w:val="000859A0"/>
    <w:rsid w:val="00086108"/>
    <w:rsid w:val="00086254"/>
    <w:rsid w:val="000863F0"/>
    <w:rsid w:val="000868A4"/>
    <w:rsid w:val="000871FB"/>
    <w:rsid w:val="000872ED"/>
    <w:rsid w:val="000873BA"/>
    <w:rsid w:val="00087D6E"/>
    <w:rsid w:val="000908F1"/>
    <w:rsid w:val="00090DF9"/>
    <w:rsid w:val="0009292A"/>
    <w:rsid w:val="00092BA9"/>
    <w:rsid w:val="00093A6E"/>
    <w:rsid w:val="000940B1"/>
    <w:rsid w:val="000941AE"/>
    <w:rsid w:val="00094878"/>
    <w:rsid w:val="00094B33"/>
    <w:rsid w:val="00094C3A"/>
    <w:rsid w:val="000956D6"/>
    <w:rsid w:val="00095B96"/>
    <w:rsid w:val="00095F5F"/>
    <w:rsid w:val="00096ABF"/>
    <w:rsid w:val="00096C8F"/>
    <w:rsid w:val="000A014D"/>
    <w:rsid w:val="000A0B56"/>
    <w:rsid w:val="000A1711"/>
    <w:rsid w:val="000A1727"/>
    <w:rsid w:val="000A2FB5"/>
    <w:rsid w:val="000A363A"/>
    <w:rsid w:val="000A3662"/>
    <w:rsid w:val="000A3848"/>
    <w:rsid w:val="000A39D3"/>
    <w:rsid w:val="000A3CF2"/>
    <w:rsid w:val="000A41CF"/>
    <w:rsid w:val="000A51AB"/>
    <w:rsid w:val="000A55DF"/>
    <w:rsid w:val="000A58F7"/>
    <w:rsid w:val="000A66C4"/>
    <w:rsid w:val="000A6D3D"/>
    <w:rsid w:val="000A6E1F"/>
    <w:rsid w:val="000A756F"/>
    <w:rsid w:val="000A7D93"/>
    <w:rsid w:val="000A7E12"/>
    <w:rsid w:val="000B23E2"/>
    <w:rsid w:val="000B27A8"/>
    <w:rsid w:val="000B489C"/>
    <w:rsid w:val="000B5B56"/>
    <w:rsid w:val="000B5BA3"/>
    <w:rsid w:val="000B69E1"/>
    <w:rsid w:val="000C0298"/>
    <w:rsid w:val="000C09C0"/>
    <w:rsid w:val="000C0C95"/>
    <w:rsid w:val="000C20AB"/>
    <w:rsid w:val="000C2336"/>
    <w:rsid w:val="000C23C0"/>
    <w:rsid w:val="000C2C76"/>
    <w:rsid w:val="000C332C"/>
    <w:rsid w:val="000C43A3"/>
    <w:rsid w:val="000C45B6"/>
    <w:rsid w:val="000C46F0"/>
    <w:rsid w:val="000C5552"/>
    <w:rsid w:val="000C5911"/>
    <w:rsid w:val="000C65E6"/>
    <w:rsid w:val="000C700E"/>
    <w:rsid w:val="000C7046"/>
    <w:rsid w:val="000C724C"/>
    <w:rsid w:val="000C7769"/>
    <w:rsid w:val="000C7C9E"/>
    <w:rsid w:val="000D1B62"/>
    <w:rsid w:val="000D3148"/>
    <w:rsid w:val="000D5C9C"/>
    <w:rsid w:val="000D60EF"/>
    <w:rsid w:val="000D613C"/>
    <w:rsid w:val="000D7A06"/>
    <w:rsid w:val="000E0314"/>
    <w:rsid w:val="000E0D52"/>
    <w:rsid w:val="000E23C6"/>
    <w:rsid w:val="000E2759"/>
    <w:rsid w:val="000E2BF1"/>
    <w:rsid w:val="000E32CD"/>
    <w:rsid w:val="000E3CD2"/>
    <w:rsid w:val="000E3F84"/>
    <w:rsid w:val="000E40D6"/>
    <w:rsid w:val="000E47E2"/>
    <w:rsid w:val="000E4B54"/>
    <w:rsid w:val="000E51E9"/>
    <w:rsid w:val="000E5536"/>
    <w:rsid w:val="000E57CE"/>
    <w:rsid w:val="000E5878"/>
    <w:rsid w:val="000E5A0E"/>
    <w:rsid w:val="000E5F24"/>
    <w:rsid w:val="000E6087"/>
    <w:rsid w:val="000E6CB3"/>
    <w:rsid w:val="000E6DED"/>
    <w:rsid w:val="000E7027"/>
    <w:rsid w:val="000E74AC"/>
    <w:rsid w:val="000E789B"/>
    <w:rsid w:val="000F04A3"/>
    <w:rsid w:val="000F16A8"/>
    <w:rsid w:val="000F1778"/>
    <w:rsid w:val="000F18FA"/>
    <w:rsid w:val="000F19E3"/>
    <w:rsid w:val="000F1E93"/>
    <w:rsid w:val="000F1F44"/>
    <w:rsid w:val="000F1FF3"/>
    <w:rsid w:val="000F28BD"/>
    <w:rsid w:val="000F2FE8"/>
    <w:rsid w:val="000F3157"/>
    <w:rsid w:val="000F3455"/>
    <w:rsid w:val="000F392F"/>
    <w:rsid w:val="000F3B4A"/>
    <w:rsid w:val="000F3C41"/>
    <w:rsid w:val="000F4259"/>
    <w:rsid w:val="000F46E3"/>
    <w:rsid w:val="000F5653"/>
    <w:rsid w:val="000F587A"/>
    <w:rsid w:val="000F5A93"/>
    <w:rsid w:val="000F5CB5"/>
    <w:rsid w:val="000F66CA"/>
    <w:rsid w:val="000F73B9"/>
    <w:rsid w:val="000F7EC8"/>
    <w:rsid w:val="000F7FC1"/>
    <w:rsid w:val="0010096D"/>
    <w:rsid w:val="00101A35"/>
    <w:rsid w:val="00101F0A"/>
    <w:rsid w:val="00101F1B"/>
    <w:rsid w:val="00102BB1"/>
    <w:rsid w:val="001030BC"/>
    <w:rsid w:val="001038BC"/>
    <w:rsid w:val="00104225"/>
    <w:rsid w:val="001048D1"/>
    <w:rsid w:val="00105A9F"/>
    <w:rsid w:val="00105EBD"/>
    <w:rsid w:val="001060C0"/>
    <w:rsid w:val="00106AF8"/>
    <w:rsid w:val="001076D3"/>
    <w:rsid w:val="00107C3B"/>
    <w:rsid w:val="00107F02"/>
    <w:rsid w:val="001101F7"/>
    <w:rsid w:val="001106C9"/>
    <w:rsid w:val="001107E6"/>
    <w:rsid w:val="001113D9"/>
    <w:rsid w:val="001116CE"/>
    <w:rsid w:val="00112B69"/>
    <w:rsid w:val="00112F28"/>
    <w:rsid w:val="0011365F"/>
    <w:rsid w:val="00113FBF"/>
    <w:rsid w:val="001142C3"/>
    <w:rsid w:val="001146E2"/>
    <w:rsid w:val="00114D1C"/>
    <w:rsid w:val="00114FFE"/>
    <w:rsid w:val="00116130"/>
    <w:rsid w:val="001161B9"/>
    <w:rsid w:val="00116D00"/>
    <w:rsid w:val="00117713"/>
    <w:rsid w:val="00117CC8"/>
    <w:rsid w:val="00120E3C"/>
    <w:rsid w:val="00120E45"/>
    <w:rsid w:val="00121016"/>
    <w:rsid w:val="001210CE"/>
    <w:rsid w:val="00121CF9"/>
    <w:rsid w:val="001227B2"/>
    <w:rsid w:val="00122969"/>
    <w:rsid w:val="0012297F"/>
    <w:rsid w:val="00122F7B"/>
    <w:rsid w:val="0012496A"/>
    <w:rsid w:val="0012593B"/>
    <w:rsid w:val="001263F8"/>
    <w:rsid w:val="001274D3"/>
    <w:rsid w:val="00127867"/>
    <w:rsid w:val="00127C7A"/>
    <w:rsid w:val="00127F6D"/>
    <w:rsid w:val="00127F76"/>
    <w:rsid w:val="00130126"/>
    <w:rsid w:val="0013200C"/>
    <w:rsid w:val="001324B5"/>
    <w:rsid w:val="00132DAE"/>
    <w:rsid w:val="00133468"/>
    <w:rsid w:val="001347E5"/>
    <w:rsid w:val="0013501E"/>
    <w:rsid w:val="00135100"/>
    <w:rsid w:val="001361AD"/>
    <w:rsid w:val="00136210"/>
    <w:rsid w:val="00136906"/>
    <w:rsid w:val="00136CFC"/>
    <w:rsid w:val="00136F86"/>
    <w:rsid w:val="0013765B"/>
    <w:rsid w:val="00140C0C"/>
    <w:rsid w:val="00140DAE"/>
    <w:rsid w:val="00141222"/>
    <w:rsid w:val="001414BE"/>
    <w:rsid w:val="001415D4"/>
    <w:rsid w:val="0014169E"/>
    <w:rsid w:val="0014234B"/>
    <w:rsid w:val="00143C74"/>
    <w:rsid w:val="00143E2C"/>
    <w:rsid w:val="00143F39"/>
    <w:rsid w:val="0014453C"/>
    <w:rsid w:val="00145079"/>
    <w:rsid w:val="0014573A"/>
    <w:rsid w:val="00145F6B"/>
    <w:rsid w:val="001460C8"/>
    <w:rsid w:val="0014637A"/>
    <w:rsid w:val="0014677D"/>
    <w:rsid w:val="001469EA"/>
    <w:rsid w:val="00146B30"/>
    <w:rsid w:val="00146E1E"/>
    <w:rsid w:val="00147117"/>
    <w:rsid w:val="0014733A"/>
    <w:rsid w:val="00147664"/>
    <w:rsid w:val="00147F01"/>
    <w:rsid w:val="00150669"/>
    <w:rsid w:val="00150C39"/>
    <w:rsid w:val="00150D14"/>
    <w:rsid w:val="00150F8A"/>
    <w:rsid w:val="001511B0"/>
    <w:rsid w:val="00151245"/>
    <w:rsid w:val="00153043"/>
    <w:rsid w:val="001534B4"/>
    <w:rsid w:val="001544E0"/>
    <w:rsid w:val="001545D2"/>
    <w:rsid w:val="00155569"/>
    <w:rsid w:val="00155E02"/>
    <w:rsid w:val="00155EC8"/>
    <w:rsid w:val="00156367"/>
    <w:rsid w:val="00156820"/>
    <w:rsid w:val="0015699F"/>
    <w:rsid w:val="00156C67"/>
    <w:rsid w:val="001571D2"/>
    <w:rsid w:val="001604CC"/>
    <w:rsid w:val="001618D8"/>
    <w:rsid w:val="001619A8"/>
    <w:rsid w:val="00161C80"/>
    <w:rsid w:val="001627AA"/>
    <w:rsid w:val="00163216"/>
    <w:rsid w:val="00163CF7"/>
    <w:rsid w:val="00164F78"/>
    <w:rsid w:val="0016535B"/>
    <w:rsid w:val="001653B8"/>
    <w:rsid w:val="00165707"/>
    <w:rsid w:val="00165A22"/>
    <w:rsid w:val="00165A93"/>
    <w:rsid w:val="00165D62"/>
    <w:rsid w:val="00165DE8"/>
    <w:rsid w:val="00166039"/>
    <w:rsid w:val="001661A4"/>
    <w:rsid w:val="00166374"/>
    <w:rsid w:val="00167AD8"/>
    <w:rsid w:val="00167B76"/>
    <w:rsid w:val="00167E02"/>
    <w:rsid w:val="00170605"/>
    <w:rsid w:val="001709E6"/>
    <w:rsid w:val="00170C35"/>
    <w:rsid w:val="0017100C"/>
    <w:rsid w:val="001710C9"/>
    <w:rsid w:val="00171131"/>
    <w:rsid w:val="001726D1"/>
    <w:rsid w:val="0017270D"/>
    <w:rsid w:val="00172788"/>
    <w:rsid w:val="00173010"/>
    <w:rsid w:val="0017363A"/>
    <w:rsid w:val="001742DB"/>
    <w:rsid w:val="001743A3"/>
    <w:rsid w:val="001749D3"/>
    <w:rsid w:val="00174A4D"/>
    <w:rsid w:val="001751B7"/>
    <w:rsid w:val="00175619"/>
    <w:rsid w:val="0017622B"/>
    <w:rsid w:val="00176367"/>
    <w:rsid w:val="00176395"/>
    <w:rsid w:val="00176433"/>
    <w:rsid w:val="00176EDC"/>
    <w:rsid w:val="00176F1B"/>
    <w:rsid w:val="001771F1"/>
    <w:rsid w:val="00177794"/>
    <w:rsid w:val="00177CA4"/>
    <w:rsid w:val="0018151D"/>
    <w:rsid w:val="00181732"/>
    <w:rsid w:val="00182345"/>
    <w:rsid w:val="00182421"/>
    <w:rsid w:val="0018288B"/>
    <w:rsid w:val="00182F01"/>
    <w:rsid w:val="0018370A"/>
    <w:rsid w:val="0018391B"/>
    <w:rsid w:val="0018398A"/>
    <w:rsid w:val="00184C9F"/>
    <w:rsid w:val="00184EEB"/>
    <w:rsid w:val="001854A7"/>
    <w:rsid w:val="00185754"/>
    <w:rsid w:val="00186C04"/>
    <w:rsid w:val="00186DC3"/>
    <w:rsid w:val="00186F97"/>
    <w:rsid w:val="00187B08"/>
    <w:rsid w:val="001901A8"/>
    <w:rsid w:val="00190559"/>
    <w:rsid w:val="00190D8E"/>
    <w:rsid w:val="001915AB"/>
    <w:rsid w:val="001917D6"/>
    <w:rsid w:val="0019187F"/>
    <w:rsid w:val="001918CD"/>
    <w:rsid w:val="001926FB"/>
    <w:rsid w:val="001927BA"/>
    <w:rsid w:val="001928C4"/>
    <w:rsid w:val="00192AC2"/>
    <w:rsid w:val="00192C2D"/>
    <w:rsid w:val="00193743"/>
    <w:rsid w:val="00193819"/>
    <w:rsid w:val="00193C08"/>
    <w:rsid w:val="00193D3A"/>
    <w:rsid w:val="0019412B"/>
    <w:rsid w:val="00195856"/>
    <w:rsid w:val="00195DD6"/>
    <w:rsid w:val="00195E2D"/>
    <w:rsid w:val="00195E66"/>
    <w:rsid w:val="001960E7"/>
    <w:rsid w:val="001967B9"/>
    <w:rsid w:val="00197143"/>
    <w:rsid w:val="001973A6"/>
    <w:rsid w:val="001A01F3"/>
    <w:rsid w:val="001A15FA"/>
    <w:rsid w:val="001A1732"/>
    <w:rsid w:val="001A1978"/>
    <w:rsid w:val="001A1A61"/>
    <w:rsid w:val="001A22F5"/>
    <w:rsid w:val="001A25BD"/>
    <w:rsid w:val="001A273A"/>
    <w:rsid w:val="001A2A0C"/>
    <w:rsid w:val="001A2AC4"/>
    <w:rsid w:val="001A2AE7"/>
    <w:rsid w:val="001A3415"/>
    <w:rsid w:val="001A3572"/>
    <w:rsid w:val="001A35CC"/>
    <w:rsid w:val="001A3FE2"/>
    <w:rsid w:val="001A5916"/>
    <w:rsid w:val="001A6D17"/>
    <w:rsid w:val="001A70A9"/>
    <w:rsid w:val="001A75BF"/>
    <w:rsid w:val="001A7B8B"/>
    <w:rsid w:val="001B13D8"/>
    <w:rsid w:val="001B1786"/>
    <w:rsid w:val="001B17E5"/>
    <w:rsid w:val="001B2059"/>
    <w:rsid w:val="001B229E"/>
    <w:rsid w:val="001B2A65"/>
    <w:rsid w:val="001B2B9A"/>
    <w:rsid w:val="001B53DE"/>
    <w:rsid w:val="001B54B2"/>
    <w:rsid w:val="001B68A4"/>
    <w:rsid w:val="001B6BFE"/>
    <w:rsid w:val="001B76DD"/>
    <w:rsid w:val="001B7EAD"/>
    <w:rsid w:val="001C0263"/>
    <w:rsid w:val="001C04B0"/>
    <w:rsid w:val="001C0620"/>
    <w:rsid w:val="001C07EB"/>
    <w:rsid w:val="001C0DE7"/>
    <w:rsid w:val="001C0F1B"/>
    <w:rsid w:val="001C1268"/>
    <w:rsid w:val="001C1870"/>
    <w:rsid w:val="001C1CA8"/>
    <w:rsid w:val="001C27E8"/>
    <w:rsid w:val="001C42C4"/>
    <w:rsid w:val="001C4EE5"/>
    <w:rsid w:val="001C52D9"/>
    <w:rsid w:val="001C5937"/>
    <w:rsid w:val="001C5A01"/>
    <w:rsid w:val="001C5D9D"/>
    <w:rsid w:val="001C63F6"/>
    <w:rsid w:val="001C69D9"/>
    <w:rsid w:val="001C6C57"/>
    <w:rsid w:val="001C70F5"/>
    <w:rsid w:val="001D005A"/>
    <w:rsid w:val="001D1739"/>
    <w:rsid w:val="001D17A1"/>
    <w:rsid w:val="001D18F2"/>
    <w:rsid w:val="001D1CCB"/>
    <w:rsid w:val="001D217B"/>
    <w:rsid w:val="001D3E48"/>
    <w:rsid w:val="001D5262"/>
    <w:rsid w:val="001D55B1"/>
    <w:rsid w:val="001D65BD"/>
    <w:rsid w:val="001D681B"/>
    <w:rsid w:val="001D6A8C"/>
    <w:rsid w:val="001D6B46"/>
    <w:rsid w:val="001D744F"/>
    <w:rsid w:val="001D79AC"/>
    <w:rsid w:val="001E0550"/>
    <w:rsid w:val="001E0608"/>
    <w:rsid w:val="001E0CC0"/>
    <w:rsid w:val="001E10DB"/>
    <w:rsid w:val="001E14A0"/>
    <w:rsid w:val="001E1589"/>
    <w:rsid w:val="001E1A48"/>
    <w:rsid w:val="001E1BB1"/>
    <w:rsid w:val="001E2191"/>
    <w:rsid w:val="001E2383"/>
    <w:rsid w:val="001E34EB"/>
    <w:rsid w:val="001E3F15"/>
    <w:rsid w:val="001E4461"/>
    <w:rsid w:val="001E490A"/>
    <w:rsid w:val="001E49C3"/>
    <w:rsid w:val="001E5349"/>
    <w:rsid w:val="001E548C"/>
    <w:rsid w:val="001E551F"/>
    <w:rsid w:val="001E560E"/>
    <w:rsid w:val="001E5AB5"/>
    <w:rsid w:val="001E5E75"/>
    <w:rsid w:val="001E5F21"/>
    <w:rsid w:val="001E75AF"/>
    <w:rsid w:val="001E7B17"/>
    <w:rsid w:val="001E7B76"/>
    <w:rsid w:val="001F06C7"/>
    <w:rsid w:val="001F0933"/>
    <w:rsid w:val="001F1105"/>
    <w:rsid w:val="001F1A24"/>
    <w:rsid w:val="001F2AFD"/>
    <w:rsid w:val="001F3219"/>
    <w:rsid w:val="001F3658"/>
    <w:rsid w:val="001F3BCC"/>
    <w:rsid w:val="001F4671"/>
    <w:rsid w:val="001F5840"/>
    <w:rsid w:val="001F613C"/>
    <w:rsid w:val="001F626F"/>
    <w:rsid w:val="001F62B6"/>
    <w:rsid w:val="001F661E"/>
    <w:rsid w:val="001F6973"/>
    <w:rsid w:val="001F76B1"/>
    <w:rsid w:val="0020088A"/>
    <w:rsid w:val="0020092E"/>
    <w:rsid w:val="00200C69"/>
    <w:rsid w:val="002015B9"/>
    <w:rsid w:val="00201C85"/>
    <w:rsid w:val="002029BB"/>
    <w:rsid w:val="00203C24"/>
    <w:rsid w:val="00204785"/>
    <w:rsid w:val="00204811"/>
    <w:rsid w:val="00204D78"/>
    <w:rsid w:val="0020547E"/>
    <w:rsid w:val="0020579F"/>
    <w:rsid w:val="00206080"/>
    <w:rsid w:val="002063D7"/>
    <w:rsid w:val="002063EB"/>
    <w:rsid w:val="00206472"/>
    <w:rsid w:val="00206A66"/>
    <w:rsid w:val="002070F1"/>
    <w:rsid w:val="00207B4E"/>
    <w:rsid w:val="00207C27"/>
    <w:rsid w:val="00210238"/>
    <w:rsid w:val="0021035E"/>
    <w:rsid w:val="00210991"/>
    <w:rsid w:val="00210B38"/>
    <w:rsid w:val="002118FC"/>
    <w:rsid w:val="00211ACA"/>
    <w:rsid w:val="00212ABD"/>
    <w:rsid w:val="002131CA"/>
    <w:rsid w:val="00213993"/>
    <w:rsid w:val="00213E16"/>
    <w:rsid w:val="00214CD1"/>
    <w:rsid w:val="002153C8"/>
    <w:rsid w:val="002155B2"/>
    <w:rsid w:val="002164FC"/>
    <w:rsid w:val="00216ADC"/>
    <w:rsid w:val="00216F7B"/>
    <w:rsid w:val="002170F9"/>
    <w:rsid w:val="002174CB"/>
    <w:rsid w:val="002178CD"/>
    <w:rsid w:val="00217BDE"/>
    <w:rsid w:val="00217CC3"/>
    <w:rsid w:val="002207BC"/>
    <w:rsid w:val="00220D79"/>
    <w:rsid w:val="00222776"/>
    <w:rsid w:val="00222D9C"/>
    <w:rsid w:val="00222DAF"/>
    <w:rsid w:val="0022439A"/>
    <w:rsid w:val="002248BA"/>
    <w:rsid w:val="002249B9"/>
    <w:rsid w:val="00224AAB"/>
    <w:rsid w:val="00226003"/>
    <w:rsid w:val="0022670A"/>
    <w:rsid w:val="002268A4"/>
    <w:rsid w:val="00226981"/>
    <w:rsid w:val="002273E6"/>
    <w:rsid w:val="00227B67"/>
    <w:rsid w:val="00227CD7"/>
    <w:rsid w:val="00230D9E"/>
    <w:rsid w:val="0023237F"/>
    <w:rsid w:val="002323AC"/>
    <w:rsid w:val="00232B5C"/>
    <w:rsid w:val="00234E39"/>
    <w:rsid w:val="0023548F"/>
    <w:rsid w:val="00235870"/>
    <w:rsid w:val="00235D7C"/>
    <w:rsid w:val="00235DDC"/>
    <w:rsid w:val="002361E3"/>
    <w:rsid w:val="002362EE"/>
    <w:rsid w:val="00236A87"/>
    <w:rsid w:val="00236F07"/>
    <w:rsid w:val="00237786"/>
    <w:rsid w:val="002378D3"/>
    <w:rsid w:val="00237C7D"/>
    <w:rsid w:val="0024032F"/>
    <w:rsid w:val="00240683"/>
    <w:rsid w:val="00240945"/>
    <w:rsid w:val="00240DC7"/>
    <w:rsid w:val="0024133E"/>
    <w:rsid w:val="00241C43"/>
    <w:rsid w:val="00241C44"/>
    <w:rsid w:val="00241D15"/>
    <w:rsid w:val="00242C79"/>
    <w:rsid w:val="002432F6"/>
    <w:rsid w:val="00243B29"/>
    <w:rsid w:val="0024472C"/>
    <w:rsid w:val="00244A66"/>
    <w:rsid w:val="00245286"/>
    <w:rsid w:val="00245D19"/>
    <w:rsid w:val="002464DB"/>
    <w:rsid w:val="00246BFE"/>
    <w:rsid w:val="00246D74"/>
    <w:rsid w:val="0024731C"/>
    <w:rsid w:val="00247756"/>
    <w:rsid w:val="00247F00"/>
    <w:rsid w:val="0025006A"/>
    <w:rsid w:val="00250316"/>
    <w:rsid w:val="00250CB0"/>
    <w:rsid w:val="00250E8F"/>
    <w:rsid w:val="00251301"/>
    <w:rsid w:val="00252BF8"/>
    <w:rsid w:val="00253903"/>
    <w:rsid w:val="00254590"/>
    <w:rsid w:val="0025472E"/>
    <w:rsid w:val="00254B22"/>
    <w:rsid w:val="00254DFE"/>
    <w:rsid w:val="002555D1"/>
    <w:rsid w:val="00255D39"/>
    <w:rsid w:val="00255F79"/>
    <w:rsid w:val="00256601"/>
    <w:rsid w:val="002569F5"/>
    <w:rsid w:val="00256AFC"/>
    <w:rsid w:val="00256F26"/>
    <w:rsid w:val="00257476"/>
    <w:rsid w:val="00257ABF"/>
    <w:rsid w:val="00257D33"/>
    <w:rsid w:val="00257F3C"/>
    <w:rsid w:val="00260047"/>
    <w:rsid w:val="00260D14"/>
    <w:rsid w:val="00261A5E"/>
    <w:rsid w:val="00262199"/>
    <w:rsid w:val="00262E99"/>
    <w:rsid w:val="002632D1"/>
    <w:rsid w:val="0026347E"/>
    <w:rsid w:val="002644EC"/>
    <w:rsid w:val="002645DC"/>
    <w:rsid w:val="00264BDB"/>
    <w:rsid w:val="00264C35"/>
    <w:rsid w:val="00264C9D"/>
    <w:rsid w:val="002653F4"/>
    <w:rsid w:val="002653F6"/>
    <w:rsid w:val="002657AC"/>
    <w:rsid w:val="0026580B"/>
    <w:rsid w:val="00266FCE"/>
    <w:rsid w:val="00267131"/>
    <w:rsid w:val="00267482"/>
    <w:rsid w:val="00267CB8"/>
    <w:rsid w:val="00270063"/>
    <w:rsid w:val="002713FC"/>
    <w:rsid w:val="00271E60"/>
    <w:rsid w:val="00272933"/>
    <w:rsid w:val="00272D25"/>
    <w:rsid w:val="00273225"/>
    <w:rsid w:val="002738E0"/>
    <w:rsid w:val="00273B82"/>
    <w:rsid w:val="00273E5E"/>
    <w:rsid w:val="002740A5"/>
    <w:rsid w:val="0027424B"/>
    <w:rsid w:val="002749C8"/>
    <w:rsid w:val="00275098"/>
    <w:rsid w:val="00275122"/>
    <w:rsid w:val="002754E3"/>
    <w:rsid w:val="00275FA3"/>
    <w:rsid w:val="002762BC"/>
    <w:rsid w:val="002768EB"/>
    <w:rsid w:val="00276D65"/>
    <w:rsid w:val="00276F8D"/>
    <w:rsid w:val="002779B3"/>
    <w:rsid w:val="00280768"/>
    <w:rsid w:val="00281A9F"/>
    <w:rsid w:val="00281C92"/>
    <w:rsid w:val="00281E4B"/>
    <w:rsid w:val="00282B22"/>
    <w:rsid w:val="002830D8"/>
    <w:rsid w:val="00283D47"/>
    <w:rsid w:val="00283E50"/>
    <w:rsid w:val="00283FDC"/>
    <w:rsid w:val="00284200"/>
    <w:rsid w:val="00284CDF"/>
    <w:rsid w:val="002851B7"/>
    <w:rsid w:val="0028557B"/>
    <w:rsid w:val="0028687D"/>
    <w:rsid w:val="002879C0"/>
    <w:rsid w:val="00290C71"/>
    <w:rsid w:val="0029155E"/>
    <w:rsid w:val="002919CF"/>
    <w:rsid w:val="00291A5A"/>
    <w:rsid w:val="00292A3A"/>
    <w:rsid w:val="002935B8"/>
    <w:rsid w:val="00293F34"/>
    <w:rsid w:val="002942B7"/>
    <w:rsid w:val="00294A09"/>
    <w:rsid w:val="00295BFD"/>
    <w:rsid w:val="00296187"/>
    <w:rsid w:val="002962AD"/>
    <w:rsid w:val="00296350"/>
    <w:rsid w:val="00297203"/>
    <w:rsid w:val="002973E1"/>
    <w:rsid w:val="00297C2D"/>
    <w:rsid w:val="002A0D6D"/>
    <w:rsid w:val="002A147A"/>
    <w:rsid w:val="002A1B95"/>
    <w:rsid w:val="002A1E22"/>
    <w:rsid w:val="002A2B41"/>
    <w:rsid w:val="002A3E5E"/>
    <w:rsid w:val="002A3F0A"/>
    <w:rsid w:val="002A42B5"/>
    <w:rsid w:val="002A4905"/>
    <w:rsid w:val="002A4A1D"/>
    <w:rsid w:val="002A4BE7"/>
    <w:rsid w:val="002A4C46"/>
    <w:rsid w:val="002A5118"/>
    <w:rsid w:val="002A5162"/>
    <w:rsid w:val="002A519D"/>
    <w:rsid w:val="002A5427"/>
    <w:rsid w:val="002A59AF"/>
    <w:rsid w:val="002A5B04"/>
    <w:rsid w:val="002A5DB6"/>
    <w:rsid w:val="002A64A6"/>
    <w:rsid w:val="002A6590"/>
    <w:rsid w:val="002A68C5"/>
    <w:rsid w:val="002A6A0B"/>
    <w:rsid w:val="002A7798"/>
    <w:rsid w:val="002A7AB1"/>
    <w:rsid w:val="002A7CFE"/>
    <w:rsid w:val="002A7EB1"/>
    <w:rsid w:val="002B0102"/>
    <w:rsid w:val="002B011E"/>
    <w:rsid w:val="002B0704"/>
    <w:rsid w:val="002B0943"/>
    <w:rsid w:val="002B0B43"/>
    <w:rsid w:val="002B1B30"/>
    <w:rsid w:val="002B3624"/>
    <w:rsid w:val="002B3670"/>
    <w:rsid w:val="002B4CDE"/>
    <w:rsid w:val="002B5157"/>
    <w:rsid w:val="002B55BC"/>
    <w:rsid w:val="002B55E3"/>
    <w:rsid w:val="002B59CB"/>
    <w:rsid w:val="002B5CA5"/>
    <w:rsid w:val="002B620D"/>
    <w:rsid w:val="002B62C6"/>
    <w:rsid w:val="002B66F3"/>
    <w:rsid w:val="002B6E1A"/>
    <w:rsid w:val="002B74FD"/>
    <w:rsid w:val="002B7D04"/>
    <w:rsid w:val="002C0253"/>
    <w:rsid w:val="002C0E01"/>
    <w:rsid w:val="002C1755"/>
    <w:rsid w:val="002C1B09"/>
    <w:rsid w:val="002C2192"/>
    <w:rsid w:val="002C2F03"/>
    <w:rsid w:val="002C37A3"/>
    <w:rsid w:val="002C3B1B"/>
    <w:rsid w:val="002C3DC4"/>
    <w:rsid w:val="002C456B"/>
    <w:rsid w:val="002C4E8F"/>
    <w:rsid w:val="002C50C6"/>
    <w:rsid w:val="002C57AD"/>
    <w:rsid w:val="002C5AA0"/>
    <w:rsid w:val="002C5FB0"/>
    <w:rsid w:val="002C6080"/>
    <w:rsid w:val="002C669C"/>
    <w:rsid w:val="002C66EB"/>
    <w:rsid w:val="002C7E23"/>
    <w:rsid w:val="002D0816"/>
    <w:rsid w:val="002D094C"/>
    <w:rsid w:val="002D0E70"/>
    <w:rsid w:val="002D0E94"/>
    <w:rsid w:val="002D0F8E"/>
    <w:rsid w:val="002D1107"/>
    <w:rsid w:val="002D1CDD"/>
    <w:rsid w:val="002D1EDD"/>
    <w:rsid w:val="002D28C8"/>
    <w:rsid w:val="002D28F9"/>
    <w:rsid w:val="002D3013"/>
    <w:rsid w:val="002D30B3"/>
    <w:rsid w:val="002D361D"/>
    <w:rsid w:val="002D3A17"/>
    <w:rsid w:val="002D3E60"/>
    <w:rsid w:val="002D5B85"/>
    <w:rsid w:val="002D5EBA"/>
    <w:rsid w:val="002D62C2"/>
    <w:rsid w:val="002D63C3"/>
    <w:rsid w:val="002D6806"/>
    <w:rsid w:val="002D7287"/>
    <w:rsid w:val="002D77D7"/>
    <w:rsid w:val="002D7C2A"/>
    <w:rsid w:val="002D7D8B"/>
    <w:rsid w:val="002E05EE"/>
    <w:rsid w:val="002E092F"/>
    <w:rsid w:val="002E0A97"/>
    <w:rsid w:val="002E13F6"/>
    <w:rsid w:val="002E1571"/>
    <w:rsid w:val="002E26C3"/>
    <w:rsid w:val="002E2810"/>
    <w:rsid w:val="002E2899"/>
    <w:rsid w:val="002E2E43"/>
    <w:rsid w:val="002E3551"/>
    <w:rsid w:val="002E3D0D"/>
    <w:rsid w:val="002E3E3C"/>
    <w:rsid w:val="002E4277"/>
    <w:rsid w:val="002E42A1"/>
    <w:rsid w:val="002E498F"/>
    <w:rsid w:val="002E4B09"/>
    <w:rsid w:val="002E4D73"/>
    <w:rsid w:val="002E575E"/>
    <w:rsid w:val="002E5C53"/>
    <w:rsid w:val="002E5EB0"/>
    <w:rsid w:val="002E6A21"/>
    <w:rsid w:val="002E6EAD"/>
    <w:rsid w:val="002E70CC"/>
    <w:rsid w:val="002E72FC"/>
    <w:rsid w:val="002F009E"/>
    <w:rsid w:val="002F0D24"/>
    <w:rsid w:val="002F1732"/>
    <w:rsid w:val="002F2620"/>
    <w:rsid w:val="002F271F"/>
    <w:rsid w:val="002F2C9C"/>
    <w:rsid w:val="002F2DF5"/>
    <w:rsid w:val="002F35CC"/>
    <w:rsid w:val="002F39B2"/>
    <w:rsid w:val="002F4504"/>
    <w:rsid w:val="002F589D"/>
    <w:rsid w:val="002F5ADD"/>
    <w:rsid w:val="002F68E3"/>
    <w:rsid w:val="003002B0"/>
    <w:rsid w:val="003003E9"/>
    <w:rsid w:val="003014CD"/>
    <w:rsid w:val="00301D15"/>
    <w:rsid w:val="003020AE"/>
    <w:rsid w:val="0030308E"/>
    <w:rsid w:val="0030406A"/>
    <w:rsid w:val="00305CD2"/>
    <w:rsid w:val="00305F3D"/>
    <w:rsid w:val="0030603E"/>
    <w:rsid w:val="00306162"/>
    <w:rsid w:val="00306327"/>
    <w:rsid w:val="003069B4"/>
    <w:rsid w:val="00306B2A"/>
    <w:rsid w:val="00306D67"/>
    <w:rsid w:val="0030765F"/>
    <w:rsid w:val="00307DA4"/>
    <w:rsid w:val="003101DC"/>
    <w:rsid w:val="00310562"/>
    <w:rsid w:val="003105DF"/>
    <w:rsid w:val="003105EE"/>
    <w:rsid w:val="00311A73"/>
    <w:rsid w:val="00312389"/>
    <w:rsid w:val="00312589"/>
    <w:rsid w:val="003131FD"/>
    <w:rsid w:val="0031331A"/>
    <w:rsid w:val="00313529"/>
    <w:rsid w:val="00314E3F"/>
    <w:rsid w:val="003150D2"/>
    <w:rsid w:val="003152D1"/>
    <w:rsid w:val="00315A24"/>
    <w:rsid w:val="00316336"/>
    <w:rsid w:val="00316574"/>
    <w:rsid w:val="00316D4A"/>
    <w:rsid w:val="00316F86"/>
    <w:rsid w:val="0031719B"/>
    <w:rsid w:val="00317735"/>
    <w:rsid w:val="00317832"/>
    <w:rsid w:val="0032001F"/>
    <w:rsid w:val="00320110"/>
    <w:rsid w:val="003207C3"/>
    <w:rsid w:val="00321292"/>
    <w:rsid w:val="00321B88"/>
    <w:rsid w:val="00321BF4"/>
    <w:rsid w:val="00321C8E"/>
    <w:rsid w:val="003238B3"/>
    <w:rsid w:val="00324A1A"/>
    <w:rsid w:val="00324AD0"/>
    <w:rsid w:val="00324BEA"/>
    <w:rsid w:val="003252B1"/>
    <w:rsid w:val="00325B3B"/>
    <w:rsid w:val="00325F4B"/>
    <w:rsid w:val="003264BB"/>
    <w:rsid w:val="00326AE0"/>
    <w:rsid w:val="00330640"/>
    <w:rsid w:val="00330C0B"/>
    <w:rsid w:val="0033123F"/>
    <w:rsid w:val="003314B3"/>
    <w:rsid w:val="00331C8F"/>
    <w:rsid w:val="003320FA"/>
    <w:rsid w:val="003326B8"/>
    <w:rsid w:val="00332DA4"/>
    <w:rsid w:val="003332E2"/>
    <w:rsid w:val="003342D9"/>
    <w:rsid w:val="00334B3C"/>
    <w:rsid w:val="00334CD8"/>
    <w:rsid w:val="00335255"/>
    <w:rsid w:val="003356EE"/>
    <w:rsid w:val="00335DC1"/>
    <w:rsid w:val="00336345"/>
    <w:rsid w:val="00336512"/>
    <w:rsid w:val="00336976"/>
    <w:rsid w:val="003369B5"/>
    <w:rsid w:val="00336B57"/>
    <w:rsid w:val="00336C64"/>
    <w:rsid w:val="00340509"/>
    <w:rsid w:val="00340720"/>
    <w:rsid w:val="00340B98"/>
    <w:rsid w:val="00340F97"/>
    <w:rsid w:val="00341989"/>
    <w:rsid w:val="00341ADE"/>
    <w:rsid w:val="003425F8"/>
    <w:rsid w:val="0034280A"/>
    <w:rsid w:val="00342820"/>
    <w:rsid w:val="00342834"/>
    <w:rsid w:val="00342936"/>
    <w:rsid w:val="00343545"/>
    <w:rsid w:val="00343740"/>
    <w:rsid w:val="00343D80"/>
    <w:rsid w:val="00343D83"/>
    <w:rsid w:val="00343FAE"/>
    <w:rsid w:val="003449B0"/>
    <w:rsid w:val="003462BC"/>
    <w:rsid w:val="0034749A"/>
    <w:rsid w:val="0034783C"/>
    <w:rsid w:val="003500BF"/>
    <w:rsid w:val="0035031D"/>
    <w:rsid w:val="003504F9"/>
    <w:rsid w:val="00350553"/>
    <w:rsid w:val="00351B32"/>
    <w:rsid w:val="00351EE6"/>
    <w:rsid w:val="0035235E"/>
    <w:rsid w:val="00352695"/>
    <w:rsid w:val="00352D21"/>
    <w:rsid w:val="0035326C"/>
    <w:rsid w:val="00353575"/>
    <w:rsid w:val="00353DBA"/>
    <w:rsid w:val="00354693"/>
    <w:rsid w:val="00354A39"/>
    <w:rsid w:val="0035562F"/>
    <w:rsid w:val="00355D2B"/>
    <w:rsid w:val="0035626A"/>
    <w:rsid w:val="0035643B"/>
    <w:rsid w:val="00356832"/>
    <w:rsid w:val="00357313"/>
    <w:rsid w:val="0035788B"/>
    <w:rsid w:val="003600DD"/>
    <w:rsid w:val="0036089C"/>
    <w:rsid w:val="0036220B"/>
    <w:rsid w:val="003622FF"/>
    <w:rsid w:val="0036246F"/>
    <w:rsid w:val="0036354B"/>
    <w:rsid w:val="00363922"/>
    <w:rsid w:val="003642A2"/>
    <w:rsid w:val="003642EB"/>
    <w:rsid w:val="00364B62"/>
    <w:rsid w:val="00365374"/>
    <w:rsid w:val="00366557"/>
    <w:rsid w:val="00366D09"/>
    <w:rsid w:val="00366DA7"/>
    <w:rsid w:val="0037016D"/>
    <w:rsid w:val="00370468"/>
    <w:rsid w:val="00370598"/>
    <w:rsid w:val="00370786"/>
    <w:rsid w:val="003709AE"/>
    <w:rsid w:val="003714DD"/>
    <w:rsid w:val="00371612"/>
    <w:rsid w:val="003717E8"/>
    <w:rsid w:val="00371897"/>
    <w:rsid w:val="00371ABD"/>
    <w:rsid w:val="00372400"/>
    <w:rsid w:val="003736B6"/>
    <w:rsid w:val="003738D0"/>
    <w:rsid w:val="00373AED"/>
    <w:rsid w:val="003744B0"/>
    <w:rsid w:val="00374F38"/>
    <w:rsid w:val="00375643"/>
    <w:rsid w:val="003756CC"/>
    <w:rsid w:val="00375B3D"/>
    <w:rsid w:val="0037631F"/>
    <w:rsid w:val="00376941"/>
    <w:rsid w:val="0037694C"/>
    <w:rsid w:val="00376E13"/>
    <w:rsid w:val="003770F2"/>
    <w:rsid w:val="00377394"/>
    <w:rsid w:val="00377560"/>
    <w:rsid w:val="0037769B"/>
    <w:rsid w:val="00377E62"/>
    <w:rsid w:val="00380411"/>
    <w:rsid w:val="003805E7"/>
    <w:rsid w:val="0038074E"/>
    <w:rsid w:val="00380D26"/>
    <w:rsid w:val="00382157"/>
    <w:rsid w:val="003829F2"/>
    <w:rsid w:val="00382E7D"/>
    <w:rsid w:val="00382EED"/>
    <w:rsid w:val="00382F4D"/>
    <w:rsid w:val="00384208"/>
    <w:rsid w:val="00384797"/>
    <w:rsid w:val="00384D4F"/>
    <w:rsid w:val="003852B9"/>
    <w:rsid w:val="003852CC"/>
    <w:rsid w:val="0038549F"/>
    <w:rsid w:val="00385DAC"/>
    <w:rsid w:val="00386B60"/>
    <w:rsid w:val="00386BAB"/>
    <w:rsid w:val="0038799C"/>
    <w:rsid w:val="00387E33"/>
    <w:rsid w:val="003905EF"/>
    <w:rsid w:val="00390BC0"/>
    <w:rsid w:val="00390F4D"/>
    <w:rsid w:val="0039134F"/>
    <w:rsid w:val="00392BD2"/>
    <w:rsid w:val="00392C35"/>
    <w:rsid w:val="00393033"/>
    <w:rsid w:val="003935FB"/>
    <w:rsid w:val="003943DA"/>
    <w:rsid w:val="00394533"/>
    <w:rsid w:val="003948DF"/>
    <w:rsid w:val="00394DBD"/>
    <w:rsid w:val="00394ED6"/>
    <w:rsid w:val="0039511A"/>
    <w:rsid w:val="0039670E"/>
    <w:rsid w:val="003977A4"/>
    <w:rsid w:val="003A0065"/>
    <w:rsid w:val="003A065A"/>
    <w:rsid w:val="003A0988"/>
    <w:rsid w:val="003A0BC3"/>
    <w:rsid w:val="003A0DA6"/>
    <w:rsid w:val="003A10AB"/>
    <w:rsid w:val="003A2C88"/>
    <w:rsid w:val="003A2F0E"/>
    <w:rsid w:val="003A42BD"/>
    <w:rsid w:val="003A4A02"/>
    <w:rsid w:val="003A4AA4"/>
    <w:rsid w:val="003A50D4"/>
    <w:rsid w:val="003A553B"/>
    <w:rsid w:val="003A5D7F"/>
    <w:rsid w:val="003A60ED"/>
    <w:rsid w:val="003A6408"/>
    <w:rsid w:val="003A6A93"/>
    <w:rsid w:val="003A6DD2"/>
    <w:rsid w:val="003A772E"/>
    <w:rsid w:val="003A792E"/>
    <w:rsid w:val="003B019E"/>
    <w:rsid w:val="003B032F"/>
    <w:rsid w:val="003B0924"/>
    <w:rsid w:val="003B0C00"/>
    <w:rsid w:val="003B0EB6"/>
    <w:rsid w:val="003B0F8C"/>
    <w:rsid w:val="003B10F2"/>
    <w:rsid w:val="003B13C7"/>
    <w:rsid w:val="003B16D2"/>
    <w:rsid w:val="003B1868"/>
    <w:rsid w:val="003B19B0"/>
    <w:rsid w:val="003B1C87"/>
    <w:rsid w:val="003B26FE"/>
    <w:rsid w:val="003B2CA5"/>
    <w:rsid w:val="003B3175"/>
    <w:rsid w:val="003B35CF"/>
    <w:rsid w:val="003B4E0F"/>
    <w:rsid w:val="003B4FA0"/>
    <w:rsid w:val="003B56B0"/>
    <w:rsid w:val="003B6D2D"/>
    <w:rsid w:val="003B7599"/>
    <w:rsid w:val="003C0451"/>
    <w:rsid w:val="003C060E"/>
    <w:rsid w:val="003C1C07"/>
    <w:rsid w:val="003C2076"/>
    <w:rsid w:val="003C2145"/>
    <w:rsid w:val="003C2179"/>
    <w:rsid w:val="003C23BF"/>
    <w:rsid w:val="003C28E5"/>
    <w:rsid w:val="003C29B7"/>
    <w:rsid w:val="003C328E"/>
    <w:rsid w:val="003C329B"/>
    <w:rsid w:val="003C352A"/>
    <w:rsid w:val="003C372E"/>
    <w:rsid w:val="003C3BA9"/>
    <w:rsid w:val="003C3D25"/>
    <w:rsid w:val="003C41CC"/>
    <w:rsid w:val="003C5FA7"/>
    <w:rsid w:val="003C619D"/>
    <w:rsid w:val="003C61CB"/>
    <w:rsid w:val="003C622C"/>
    <w:rsid w:val="003C6A64"/>
    <w:rsid w:val="003C6D31"/>
    <w:rsid w:val="003C70A9"/>
    <w:rsid w:val="003C75EB"/>
    <w:rsid w:val="003C7C4E"/>
    <w:rsid w:val="003C7E94"/>
    <w:rsid w:val="003D0B95"/>
    <w:rsid w:val="003D0C45"/>
    <w:rsid w:val="003D1F25"/>
    <w:rsid w:val="003D2257"/>
    <w:rsid w:val="003D2A64"/>
    <w:rsid w:val="003D2A98"/>
    <w:rsid w:val="003D2AFC"/>
    <w:rsid w:val="003D2F40"/>
    <w:rsid w:val="003D306B"/>
    <w:rsid w:val="003D33D3"/>
    <w:rsid w:val="003D3470"/>
    <w:rsid w:val="003D44E9"/>
    <w:rsid w:val="003D47D4"/>
    <w:rsid w:val="003D4A43"/>
    <w:rsid w:val="003D4E25"/>
    <w:rsid w:val="003D5473"/>
    <w:rsid w:val="003D5A39"/>
    <w:rsid w:val="003D5F19"/>
    <w:rsid w:val="003D63CE"/>
    <w:rsid w:val="003D6708"/>
    <w:rsid w:val="003D6E7F"/>
    <w:rsid w:val="003E04FC"/>
    <w:rsid w:val="003E0C5F"/>
    <w:rsid w:val="003E1790"/>
    <w:rsid w:val="003E17BA"/>
    <w:rsid w:val="003E1F51"/>
    <w:rsid w:val="003E2B2C"/>
    <w:rsid w:val="003E3AAA"/>
    <w:rsid w:val="003E44A4"/>
    <w:rsid w:val="003E44E5"/>
    <w:rsid w:val="003E486C"/>
    <w:rsid w:val="003E4D3B"/>
    <w:rsid w:val="003E52BF"/>
    <w:rsid w:val="003E5714"/>
    <w:rsid w:val="003E5879"/>
    <w:rsid w:val="003E5955"/>
    <w:rsid w:val="003E6026"/>
    <w:rsid w:val="003E618B"/>
    <w:rsid w:val="003E70C5"/>
    <w:rsid w:val="003E724B"/>
    <w:rsid w:val="003E73D0"/>
    <w:rsid w:val="003E77A7"/>
    <w:rsid w:val="003E7CAC"/>
    <w:rsid w:val="003F1601"/>
    <w:rsid w:val="003F18F4"/>
    <w:rsid w:val="003F2224"/>
    <w:rsid w:val="003F24D5"/>
    <w:rsid w:val="003F25B5"/>
    <w:rsid w:val="003F3379"/>
    <w:rsid w:val="003F3602"/>
    <w:rsid w:val="003F3853"/>
    <w:rsid w:val="003F4008"/>
    <w:rsid w:val="003F46A0"/>
    <w:rsid w:val="003F4909"/>
    <w:rsid w:val="003F4C37"/>
    <w:rsid w:val="003F4CD3"/>
    <w:rsid w:val="003F5811"/>
    <w:rsid w:val="003F5CB5"/>
    <w:rsid w:val="003F6588"/>
    <w:rsid w:val="003F6A72"/>
    <w:rsid w:val="003F71CB"/>
    <w:rsid w:val="003F74ED"/>
    <w:rsid w:val="003F78BF"/>
    <w:rsid w:val="00400A93"/>
    <w:rsid w:val="004013BA"/>
    <w:rsid w:val="00401D34"/>
    <w:rsid w:val="00402340"/>
    <w:rsid w:val="004037C8"/>
    <w:rsid w:val="00404301"/>
    <w:rsid w:val="004046E5"/>
    <w:rsid w:val="00404776"/>
    <w:rsid w:val="00405E0B"/>
    <w:rsid w:val="0040627B"/>
    <w:rsid w:val="00406BF7"/>
    <w:rsid w:val="00406C10"/>
    <w:rsid w:val="00406E04"/>
    <w:rsid w:val="0040753C"/>
    <w:rsid w:val="00410A88"/>
    <w:rsid w:val="00410AFE"/>
    <w:rsid w:val="00410E2E"/>
    <w:rsid w:val="00411097"/>
    <w:rsid w:val="00411740"/>
    <w:rsid w:val="00411A14"/>
    <w:rsid w:val="00411BF0"/>
    <w:rsid w:val="00411D68"/>
    <w:rsid w:val="0041246C"/>
    <w:rsid w:val="00412AEC"/>
    <w:rsid w:val="00413204"/>
    <w:rsid w:val="0041350F"/>
    <w:rsid w:val="00413734"/>
    <w:rsid w:val="00413E34"/>
    <w:rsid w:val="004142D4"/>
    <w:rsid w:val="004146A2"/>
    <w:rsid w:val="00414891"/>
    <w:rsid w:val="00415C8E"/>
    <w:rsid w:val="00416C6C"/>
    <w:rsid w:val="0041757C"/>
    <w:rsid w:val="004179ED"/>
    <w:rsid w:val="004200FF"/>
    <w:rsid w:val="004216BC"/>
    <w:rsid w:val="00421AAD"/>
    <w:rsid w:val="00421F43"/>
    <w:rsid w:val="00422736"/>
    <w:rsid w:val="00423361"/>
    <w:rsid w:val="00423370"/>
    <w:rsid w:val="0042385E"/>
    <w:rsid w:val="0042439E"/>
    <w:rsid w:val="004248F0"/>
    <w:rsid w:val="00424AC3"/>
    <w:rsid w:val="00424B8C"/>
    <w:rsid w:val="00424C2A"/>
    <w:rsid w:val="00425148"/>
    <w:rsid w:val="00425266"/>
    <w:rsid w:val="00425618"/>
    <w:rsid w:val="00425E27"/>
    <w:rsid w:val="0042608D"/>
    <w:rsid w:val="0042745F"/>
    <w:rsid w:val="00427686"/>
    <w:rsid w:val="0043033D"/>
    <w:rsid w:val="00430FB5"/>
    <w:rsid w:val="004310B1"/>
    <w:rsid w:val="0043127D"/>
    <w:rsid w:val="004317E4"/>
    <w:rsid w:val="00431D0C"/>
    <w:rsid w:val="00431D28"/>
    <w:rsid w:val="00434146"/>
    <w:rsid w:val="0043434B"/>
    <w:rsid w:val="004347E1"/>
    <w:rsid w:val="00434AEC"/>
    <w:rsid w:val="00434E42"/>
    <w:rsid w:val="0043582A"/>
    <w:rsid w:val="00435E44"/>
    <w:rsid w:val="00435FBD"/>
    <w:rsid w:val="0043741A"/>
    <w:rsid w:val="0044076D"/>
    <w:rsid w:val="004418DC"/>
    <w:rsid w:val="00441A3F"/>
    <w:rsid w:val="00441A6E"/>
    <w:rsid w:val="00441BBA"/>
    <w:rsid w:val="0044200B"/>
    <w:rsid w:val="00443EE2"/>
    <w:rsid w:val="004441FE"/>
    <w:rsid w:val="00444219"/>
    <w:rsid w:val="0044575F"/>
    <w:rsid w:val="00445A7D"/>
    <w:rsid w:val="00445B3E"/>
    <w:rsid w:val="00447111"/>
    <w:rsid w:val="00447357"/>
    <w:rsid w:val="00447D01"/>
    <w:rsid w:val="00447E01"/>
    <w:rsid w:val="00447F9D"/>
    <w:rsid w:val="00451482"/>
    <w:rsid w:val="00451CD5"/>
    <w:rsid w:val="00451E9F"/>
    <w:rsid w:val="0045345A"/>
    <w:rsid w:val="004540C6"/>
    <w:rsid w:val="00454673"/>
    <w:rsid w:val="0045521E"/>
    <w:rsid w:val="00455DED"/>
    <w:rsid w:val="00455EC5"/>
    <w:rsid w:val="00456513"/>
    <w:rsid w:val="00457481"/>
    <w:rsid w:val="00457673"/>
    <w:rsid w:val="004602A3"/>
    <w:rsid w:val="00460B4D"/>
    <w:rsid w:val="00460E0F"/>
    <w:rsid w:val="004610A1"/>
    <w:rsid w:val="00461185"/>
    <w:rsid w:val="004612FF"/>
    <w:rsid w:val="00461E4D"/>
    <w:rsid w:val="00462548"/>
    <w:rsid w:val="00462AEB"/>
    <w:rsid w:val="00462B26"/>
    <w:rsid w:val="00462FDB"/>
    <w:rsid w:val="00463333"/>
    <w:rsid w:val="0046340C"/>
    <w:rsid w:val="004637E8"/>
    <w:rsid w:val="00463B77"/>
    <w:rsid w:val="004640F3"/>
    <w:rsid w:val="00464A88"/>
    <w:rsid w:val="00464B3D"/>
    <w:rsid w:val="004653D4"/>
    <w:rsid w:val="0046551E"/>
    <w:rsid w:val="00466355"/>
    <w:rsid w:val="00467560"/>
    <w:rsid w:val="00467B71"/>
    <w:rsid w:val="0047091B"/>
    <w:rsid w:val="00471093"/>
    <w:rsid w:val="004714B6"/>
    <w:rsid w:val="00472D41"/>
    <w:rsid w:val="00473518"/>
    <w:rsid w:val="00473BF4"/>
    <w:rsid w:val="00473C84"/>
    <w:rsid w:val="00474AF0"/>
    <w:rsid w:val="004758AD"/>
    <w:rsid w:val="00475C29"/>
    <w:rsid w:val="004762D0"/>
    <w:rsid w:val="0047687E"/>
    <w:rsid w:val="004768A7"/>
    <w:rsid w:val="00476E79"/>
    <w:rsid w:val="004773E5"/>
    <w:rsid w:val="0047780A"/>
    <w:rsid w:val="00477DB0"/>
    <w:rsid w:val="00480302"/>
    <w:rsid w:val="00480A27"/>
    <w:rsid w:val="004820F0"/>
    <w:rsid w:val="00482177"/>
    <w:rsid w:val="00482CB3"/>
    <w:rsid w:val="00483033"/>
    <w:rsid w:val="00484016"/>
    <w:rsid w:val="00484311"/>
    <w:rsid w:val="0048435A"/>
    <w:rsid w:val="0048471B"/>
    <w:rsid w:val="00486141"/>
    <w:rsid w:val="004862BD"/>
    <w:rsid w:val="00486ABB"/>
    <w:rsid w:val="00486D5D"/>
    <w:rsid w:val="00486F3D"/>
    <w:rsid w:val="0048780E"/>
    <w:rsid w:val="00490966"/>
    <w:rsid w:val="00492D11"/>
    <w:rsid w:val="00492FC2"/>
    <w:rsid w:val="0049302A"/>
    <w:rsid w:val="004933E7"/>
    <w:rsid w:val="0049367A"/>
    <w:rsid w:val="00493AAB"/>
    <w:rsid w:val="004947ED"/>
    <w:rsid w:val="0049488E"/>
    <w:rsid w:val="00496C80"/>
    <w:rsid w:val="00496DB0"/>
    <w:rsid w:val="00496F1C"/>
    <w:rsid w:val="0049725E"/>
    <w:rsid w:val="00497746"/>
    <w:rsid w:val="004A1959"/>
    <w:rsid w:val="004A196C"/>
    <w:rsid w:val="004A19FB"/>
    <w:rsid w:val="004A1D90"/>
    <w:rsid w:val="004A1EA9"/>
    <w:rsid w:val="004A32CB"/>
    <w:rsid w:val="004A35FF"/>
    <w:rsid w:val="004A5571"/>
    <w:rsid w:val="004A57E2"/>
    <w:rsid w:val="004A687A"/>
    <w:rsid w:val="004A7605"/>
    <w:rsid w:val="004A7C4E"/>
    <w:rsid w:val="004A7CE3"/>
    <w:rsid w:val="004B0331"/>
    <w:rsid w:val="004B05BC"/>
    <w:rsid w:val="004B0E49"/>
    <w:rsid w:val="004B13DF"/>
    <w:rsid w:val="004B147B"/>
    <w:rsid w:val="004B17E3"/>
    <w:rsid w:val="004B1A50"/>
    <w:rsid w:val="004B2804"/>
    <w:rsid w:val="004B3214"/>
    <w:rsid w:val="004B340F"/>
    <w:rsid w:val="004B415D"/>
    <w:rsid w:val="004B466C"/>
    <w:rsid w:val="004B48F7"/>
    <w:rsid w:val="004B55B0"/>
    <w:rsid w:val="004B57F8"/>
    <w:rsid w:val="004B6269"/>
    <w:rsid w:val="004B66D1"/>
    <w:rsid w:val="004C1420"/>
    <w:rsid w:val="004C186A"/>
    <w:rsid w:val="004C2166"/>
    <w:rsid w:val="004C2EC7"/>
    <w:rsid w:val="004C3DB1"/>
    <w:rsid w:val="004C3F1B"/>
    <w:rsid w:val="004C43FF"/>
    <w:rsid w:val="004C53C9"/>
    <w:rsid w:val="004C55E8"/>
    <w:rsid w:val="004C5C48"/>
    <w:rsid w:val="004C6AB3"/>
    <w:rsid w:val="004C70FF"/>
    <w:rsid w:val="004C766B"/>
    <w:rsid w:val="004C789F"/>
    <w:rsid w:val="004C7C83"/>
    <w:rsid w:val="004D07B1"/>
    <w:rsid w:val="004D08BC"/>
    <w:rsid w:val="004D0D49"/>
    <w:rsid w:val="004D0F41"/>
    <w:rsid w:val="004D1C13"/>
    <w:rsid w:val="004D22F8"/>
    <w:rsid w:val="004D2407"/>
    <w:rsid w:val="004D256A"/>
    <w:rsid w:val="004D2CC0"/>
    <w:rsid w:val="004D33E8"/>
    <w:rsid w:val="004D35EB"/>
    <w:rsid w:val="004D3659"/>
    <w:rsid w:val="004D3D11"/>
    <w:rsid w:val="004D3E62"/>
    <w:rsid w:val="004D3F66"/>
    <w:rsid w:val="004D41AF"/>
    <w:rsid w:val="004D4318"/>
    <w:rsid w:val="004D4911"/>
    <w:rsid w:val="004D57BB"/>
    <w:rsid w:val="004D6199"/>
    <w:rsid w:val="004D6A3C"/>
    <w:rsid w:val="004D6B2C"/>
    <w:rsid w:val="004D73E5"/>
    <w:rsid w:val="004E063B"/>
    <w:rsid w:val="004E0E42"/>
    <w:rsid w:val="004E1767"/>
    <w:rsid w:val="004E19A6"/>
    <w:rsid w:val="004E2A66"/>
    <w:rsid w:val="004E30D1"/>
    <w:rsid w:val="004E3870"/>
    <w:rsid w:val="004E4713"/>
    <w:rsid w:val="004E491B"/>
    <w:rsid w:val="004E49BB"/>
    <w:rsid w:val="004E4F14"/>
    <w:rsid w:val="004E4F7B"/>
    <w:rsid w:val="004E5225"/>
    <w:rsid w:val="004E5240"/>
    <w:rsid w:val="004E57A3"/>
    <w:rsid w:val="004E5E26"/>
    <w:rsid w:val="004E621E"/>
    <w:rsid w:val="004E6265"/>
    <w:rsid w:val="004E637B"/>
    <w:rsid w:val="004E6AAF"/>
    <w:rsid w:val="004E75DE"/>
    <w:rsid w:val="004E7809"/>
    <w:rsid w:val="004E7ACE"/>
    <w:rsid w:val="004E7B7C"/>
    <w:rsid w:val="004E7C93"/>
    <w:rsid w:val="004E7D6F"/>
    <w:rsid w:val="004F1401"/>
    <w:rsid w:val="004F154B"/>
    <w:rsid w:val="004F1CE0"/>
    <w:rsid w:val="004F1D1F"/>
    <w:rsid w:val="004F23E3"/>
    <w:rsid w:val="004F288B"/>
    <w:rsid w:val="004F2C62"/>
    <w:rsid w:val="004F2D62"/>
    <w:rsid w:val="004F2E60"/>
    <w:rsid w:val="004F2F93"/>
    <w:rsid w:val="004F4262"/>
    <w:rsid w:val="004F44C6"/>
    <w:rsid w:val="004F4BBB"/>
    <w:rsid w:val="004F5280"/>
    <w:rsid w:val="004F579A"/>
    <w:rsid w:val="004F5B68"/>
    <w:rsid w:val="004F5F7A"/>
    <w:rsid w:val="004F627A"/>
    <w:rsid w:val="004F62D8"/>
    <w:rsid w:val="004F6A93"/>
    <w:rsid w:val="004F6E06"/>
    <w:rsid w:val="004F717D"/>
    <w:rsid w:val="004F76C7"/>
    <w:rsid w:val="004F79DE"/>
    <w:rsid w:val="00500478"/>
    <w:rsid w:val="00500497"/>
    <w:rsid w:val="00500CF9"/>
    <w:rsid w:val="00500F2A"/>
    <w:rsid w:val="00502045"/>
    <w:rsid w:val="0050208C"/>
    <w:rsid w:val="005023EE"/>
    <w:rsid w:val="00502B72"/>
    <w:rsid w:val="00502C1C"/>
    <w:rsid w:val="00502D44"/>
    <w:rsid w:val="005033DB"/>
    <w:rsid w:val="00503738"/>
    <w:rsid w:val="0050416F"/>
    <w:rsid w:val="00504717"/>
    <w:rsid w:val="005049B5"/>
    <w:rsid w:val="00504B92"/>
    <w:rsid w:val="00504C9B"/>
    <w:rsid w:val="00505076"/>
    <w:rsid w:val="005050FE"/>
    <w:rsid w:val="00505472"/>
    <w:rsid w:val="00505A3D"/>
    <w:rsid w:val="00505D78"/>
    <w:rsid w:val="00505F77"/>
    <w:rsid w:val="00506F43"/>
    <w:rsid w:val="005072B4"/>
    <w:rsid w:val="00510FBA"/>
    <w:rsid w:val="00511322"/>
    <w:rsid w:val="00511774"/>
    <w:rsid w:val="00511CE0"/>
    <w:rsid w:val="00512DDF"/>
    <w:rsid w:val="00513721"/>
    <w:rsid w:val="00513BCD"/>
    <w:rsid w:val="005140BC"/>
    <w:rsid w:val="0051425A"/>
    <w:rsid w:val="00514652"/>
    <w:rsid w:val="00514D0C"/>
    <w:rsid w:val="00514D6B"/>
    <w:rsid w:val="00515131"/>
    <w:rsid w:val="005151C4"/>
    <w:rsid w:val="00515C91"/>
    <w:rsid w:val="00515D8F"/>
    <w:rsid w:val="005165D1"/>
    <w:rsid w:val="00516667"/>
    <w:rsid w:val="00517741"/>
    <w:rsid w:val="00517A8E"/>
    <w:rsid w:val="00517C07"/>
    <w:rsid w:val="00520152"/>
    <w:rsid w:val="00520315"/>
    <w:rsid w:val="0052197A"/>
    <w:rsid w:val="00522476"/>
    <w:rsid w:val="005229C5"/>
    <w:rsid w:val="00522CF3"/>
    <w:rsid w:val="00522E8B"/>
    <w:rsid w:val="00523CB9"/>
    <w:rsid w:val="00523E32"/>
    <w:rsid w:val="00523ED7"/>
    <w:rsid w:val="00524445"/>
    <w:rsid w:val="0052539D"/>
    <w:rsid w:val="0052563E"/>
    <w:rsid w:val="00525800"/>
    <w:rsid w:val="00525932"/>
    <w:rsid w:val="00525B7A"/>
    <w:rsid w:val="00526256"/>
    <w:rsid w:val="00526364"/>
    <w:rsid w:val="00526936"/>
    <w:rsid w:val="00526DF4"/>
    <w:rsid w:val="00527DB8"/>
    <w:rsid w:val="00527ED6"/>
    <w:rsid w:val="005301E2"/>
    <w:rsid w:val="0053074F"/>
    <w:rsid w:val="005308EA"/>
    <w:rsid w:val="00530AF9"/>
    <w:rsid w:val="00530FB2"/>
    <w:rsid w:val="00531B28"/>
    <w:rsid w:val="00532502"/>
    <w:rsid w:val="005325EC"/>
    <w:rsid w:val="005327E4"/>
    <w:rsid w:val="00533693"/>
    <w:rsid w:val="00533E9A"/>
    <w:rsid w:val="005341A0"/>
    <w:rsid w:val="00534B87"/>
    <w:rsid w:val="00534EBA"/>
    <w:rsid w:val="00535724"/>
    <w:rsid w:val="00535C93"/>
    <w:rsid w:val="00535CF4"/>
    <w:rsid w:val="005371E1"/>
    <w:rsid w:val="0054011B"/>
    <w:rsid w:val="00540F0B"/>
    <w:rsid w:val="005417A2"/>
    <w:rsid w:val="00541F33"/>
    <w:rsid w:val="0054239D"/>
    <w:rsid w:val="005425DD"/>
    <w:rsid w:val="00542B2A"/>
    <w:rsid w:val="00543126"/>
    <w:rsid w:val="0054320E"/>
    <w:rsid w:val="00543281"/>
    <w:rsid w:val="0054332B"/>
    <w:rsid w:val="0054418A"/>
    <w:rsid w:val="00544A72"/>
    <w:rsid w:val="0054520F"/>
    <w:rsid w:val="005461E1"/>
    <w:rsid w:val="00546767"/>
    <w:rsid w:val="00546819"/>
    <w:rsid w:val="00546A68"/>
    <w:rsid w:val="00546F47"/>
    <w:rsid w:val="0054795F"/>
    <w:rsid w:val="00547F5F"/>
    <w:rsid w:val="00550098"/>
    <w:rsid w:val="00550334"/>
    <w:rsid w:val="00550712"/>
    <w:rsid w:val="00550E98"/>
    <w:rsid w:val="005513CE"/>
    <w:rsid w:val="00551B01"/>
    <w:rsid w:val="005520B5"/>
    <w:rsid w:val="00552290"/>
    <w:rsid w:val="00552607"/>
    <w:rsid w:val="00552785"/>
    <w:rsid w:val="0055278C"/>
    <w:rsid w:val="005527DC"/>
    <w:rsid w:val="00552A51"/>
    <w:rsid w:val="00552C8B"/>
    <w:rsid w:val="00552D3A"/>
    <w:rsid w:val="00552F83"/>
    <w:rsid w:val="00553075"/>
    <w:rsid w:val="00553361"/>
    <w:rsid w:val="0055363A"/>
    <w:rsid w:val="005537BB"/>
    <w:rsid w:val="00553D6B"/>
    <w:rsid w:val="00553FDF"/>
    <w:rsid w:val="0055534E"/>
    <w:rsid w:val="00555419"/>
    <w:rsid w:val="005560E9"/>
    <w:rsid w:val="00556716"/>
    <w:rsid w:val="0055723C"/>
    <w:rsid w:val="00557302"/>
    <w:rsid w:val="00557E3A"/>
    <w:rsid w:val="00560D2A"/>
    <w:rsid w:val="00561387"/>
    <w:rsid w:val="00561763"/>
    <w:rsid w:val="00561869"/>
    <w:rsid w:val="00561DAD"/>
    <w:rsid w:val="00562FAE"/>
    <w:rsid w:val="005644F0"/>
    <w:rsid w:val="00564CEB"/>
    <w:rsid w:val="00564ED3"/>
    <w:rsid w:val="0056699A"/>
    <w:rsid w:val="00566D8E"/>
    <w:rsid w:val="005672C2"/>
    <w:rsid w:val="005677B5"/>
    <w:rsid w:val="00567B5C"/>
    <w:rsid w:val="00571785"/>
    <w:rsid w:val="00571D84"/>
    <w:rsid w:val="00572778"/>
    <w:rsid w:val="00572B4D"/>
    <w:rsid w:val="00572F5B"/>
    <w:rsid w:val="00573CBD"/>
    <w:rsid w:val="00573FAE"/>
    <w:rsid w:val="0057422D"/>
    <w:rsid w:val="00574361"/>
    <w:rsid w:val="0057495B"/>
    <w:rsid w:val="00574D94"/>
    <w:rsid w:val="005750D5"/>
    <w:rsid w:val="00576BB8"/>
    <w:rsid w:val="00576E5B"/>
    <w:rsid w:val="00580383"/>
    <w:rsid w:val="005807B8"/>
    <w:rsid w:val="00580E4F"/>
    <w:rsid w:val="00582448"/>
    <w:rsid w:val="0058273C"/>
    <w:rsid w:val="0058295D"/>
    <w:rsid w:val="00584558"/>
    <w:rsid w:val="00585100"/>
    <w:rsid w:val="0058586E"/>
    <w:rsid w:val="00585DB2"/>
    <w:rsid w:val="005865A9"/>
    <w:rsid w:val="005868B9"/>
    <w:rsid w:val="00586E6F"/>
    <w:rsid w:val="00586EFC"/>
    <w:rsid w:val="00587E6F"/>
    <w:rsid w:val="0059046C"/>
    <w:rsid w:val="0059202E"/>
    <w:rsid w:val="005923DC"/>
    <w:rsid w:val="00592CE1"/>
    <w:rsid w:val="00592D55"/>
    <w:rsid w:val="00592EBE"/>
    <w:rsid w:val="0059317A"/>
    <w:rsid w:val="00593EE3"/>
    <w:rsid w:val="0059478A"/>
    <w:rsid w:val="00595389"/>
    <w:rsid w:val="00595673"/>
    <w:rsid w:val="00595744"/>
    <w:rsid w:val="005959BD"/>
    <w:rsid w:val="00596028"/>
    <w:rsid w:val="00596988"/>
    <w:rsid w:val="0059717F"/>
    <w:rsid w:val="005974EF"/>
    <w:rsid w:val="005A00FF"/>
    <w:rsid w:val="005A027F"/>
    <w:rsid w:val="005A03DD"/>
    <w:rsid w:val="005A0D9F"/>
    <w:rsid w:val="005A12F1"/>
    <w:rsid w:val="005A14F2"/>
    <w:rsid w:val="005A164D"/>
    <w:rsid w:val="005A1A0E"/>
    <w:rsid w:val="005A2045"/>
    <w:rsid w:val="005A2571"/>
    <w:rsid w:val="005A2C1D"/>
    <w:rsid w:val="005A3001"/>
    <w:rsid w:val="005A3A36"/>
    <w:rsid w:val="005A3CF1"/>
    <w:rsid w:val="005A40EF"/>
    <w:rsid w:val="005A4694"/>
    <w:rsid w:val="005A46B5"/>
    <w:rsid w:val="005A4A1D"/>
    <w:rsid w:val="005A516F"/>
    <w:rsid w:val="005A5493"/>
    <w:rsid w:val="005A64F6"/>
    <w:rsid w:val="005A654A"/>
    <w:rsid w:val="005A6BEB"/>
    <w:rsid w:val="005A77E7"/>
    <w:rsid w:val="005A7A5A"/>
    <w:rsid w:val="005A7AC7"/>
    <w:rsid w:val="005B03F0"/>
    <w:rsid w:val="005B150A"/>
    <w:rsid w:val="005B18FC"/>
    <w:rsid w:val="005B1C59"/>
    <w:rsid w:val="005B1EFA"/>
    <w:rsid w:val="005B202F"/>
    <w:rsid w:val="005B228A"/>
    <w:rsid w:val="005B2B58"/>
    <w:rsid w:val="005B31AE"/>
    <w:rsid w:val="005B3268"/>
    <w:rsid w:val="005B4093"/>
    <w:rsid w:val="005B40FA"/>
    <w:rsid w:val="005B56B2"/>
    <w:rsid w:val="005B5FB4"/>
    <w:rsid w:val="005B6375"/>
    <w:rsid w:val="005B6385"/>
    <w:rsid w:val="005B67D7"/>
    <w:rsid w:val="005B7AB1"/>
    <w:rsid w:val="005B7F37"/>
    <w:rsid w:val="005C0171"/>
    <w:rsid w:val="005C07D1"/>
    <w:rsid w:val="005C0BE4"/>
    <w:rsid w:val="005C1B06"/>
    <w:rsid w:val="005C1D0B"/>
    <w:rsid w:val="005C2EC1"/>
    <w:rsid w:val="005C351D"/>
    <w:rsid w:val="005C37B5"/>
    <w:rsid w:val="005C38AE"/>
    <w:rsid w:val="005C3F44"/>
    <w:rsid w:val="005C53F3"/>
    <w:rsid w:val="005C5484"/>
    <w:rsid w:val="005C54F0"/>
    <w:rsid w:val="005C58D5"/>
    <w:rsid w:val="005C5F98"/>
    <w:rsid w:val="005C6AC3"/>
    <w:rsid w:val="005C750A"/>
    <w:rsid w:val="005D033C"/>
    <w:rsid w:val="005D1D85"/>
    <w:rsid w:val="005D2602"/>
    <w:rsid w:val="005D3534"/>
    <w:rsid w:val="005D3594"/>
    <w:rsid w:val="005D39BF"/>
    <w:rsid w:val="005D3A70"/>
    <w:rsid w:val="005D3CDC"/>
    <w:rsid w:val="005D429C"/>
    <w:rsid w:val="005D45D5"/>
    <w:rsid w:val="005D49BA"/>
    <w:rsid w:val="005D4C5C"/>
    <w:rsid w:val="005D4EF9"/>
    <w:rsid w:val="005D5A7A"/>
    <w:rsid w:val="005D5E08"/>
    <w:rsid w:val="005D5ED5"/>
    <w:rsid w:val="005D74F9"/>
    <w:rsid w:val="005E0680"/>
    <w:rsid w:val="005E0CFF"/>
    <w:rsid w:val="005E118B"/>
    <w:rsid w:val="005E1A04"/>
    <w:rsid w:val="005E220E"/>
    <w:rsid w:val="005E242E"/>
    <w:rsid w:val="005E2830"/>
    <w:rsid w:val="005E2A5C"/>
    <w:rsid w:val="005E3101"/>
    <w:rsid w:val="005E33A2"/>
    <w:rsid w:val="005E3550"/>
    <w:rsid w:val="005E4171"/>
    <w:rsid w:val="005E43A8"/>
    <w:rsid w:val="005E45F0"/>
    <w:rsid w:val="005E4808"/>
    <w:rsid w:val="005E5372"/>
    <w:rsid w:val="005E5375"/>
    <w:rsid w:val="005E6628"/>
    <w:rsid w:val="005E682F"/>
    <w:rsid w:val="005E691C"/>
    <w:rsid w:val="005E6B31"/>
    <w:rsid w:val="005E7123"/>
    <w:rsid w:val="005E76D3"/>
    <w:rsid w:val="005E77CE"/>
    <w:rsid w:val="005F0C26"/>
    <w:rsid w:val="005F11B9"/>
    <w:rsid w:val="005F1AA7"/>
    <w:rsid w:val="005F1D6F"/>
    <w:rsid w:val="005F26CB"/>
    <w:rsid w:val="005F2989"/>
    <w:rsid w:val="005F2B43"/>
    <w:rsid w:val="005F317A"/>
    <w:rsid w:val="005F3768"/>
    <w:rsid w:val="005F3A08"/>
    <w:rsid w:val="005F3A13"/>
    <w:rsid w:val="005F3CF1"/>
    <w:rsid w:val="005F3DBE"/>
    <w:rsid w:val="005F3ED1"/>
    <w:rsid w:val="005F44E9"/>
    <w:rsid w:val="005F4B57"/>
    <w:rsid w:val="005F5162"/>
    <w:rsid w:val="005F5DAE"/>
    <w:rsid w:val="005F5E02"/>
    <w:rsid w:val="005F683C"/>
    <w:rsid w:val="005F6B27"/>
    <w:rsid w:val="005F715E"/>
    <w:rsid w:val="005F79FE"/>
    <w:rsid w:val="005F7B19"/>
    <w:rsid w:val="005F7ECC"/>
    <w:rsid w:val="005F7F9E"/>
    <w:rsid w:val="0060110B"/>
    <w:rsid w:val="00601EA2"/>
    <w:rsid w:val="00602190"/>
    <w:rsid w:val="0060316C"/>
    <w:rsid w:val="0060589E"/>
    <w:rsid w:val="00605B49"/>
    <w:rsid w:val="00606050"/>
    <w:rsid w:val="00606BFF"/>
    <w:rsid w:val="00606E69"/>
    <w:rsid w:val="00607C23"/>
    <w:rsid w:val="00607D16"/>
    <w:rsid w:val="00610599"/>
    <w:rsid w:val="00611E77"/>
    <w:rsid w:val="00611FE1"/>
    <w:rsid w:val="006120CD"/>
    <w:rsid w:val="00612E83"/>
    <w:rsid w:val="00613186"/>
    <w:rsid w:val="00613A0F"/>
    <w:rsid w:val="0061438E"/>
    <w:rsid w:val="00614466"/>
    <w:rsid w:val="00614D9E"/>
    <w:rsid w:val="00614E0E"/>
    <w:rsid w:val="00615336"/>
    <w:rsid w:val="006155C5"/>
    <w:rsid w:val="00615DB8"/>
    <w:rsid w:val="006160AB"/>
    <w:rsid w:val="00616204"/>
    <w:rsid w:val="00616FF3"/>
    <w:rsid w:val="006174A1"/>
    <w:rsid w:val="00617818"/>
    <w:rsid w:val="0061788E"/>
    <w:rsid w:val="00617C03"/>
    <w:rsid w:val="0062129E"/>
    <w:rsid w:val="0062143D"/>
    <w:rsid w:val="006218BD"/>
    <w:rsid w:val="00621E6B"/>
    <w:rsid w:val="0062219D"/>
    <w:rsid w:val="006221A3"/>
    <w:rsid w:val="00622440"/>
    <w:rsid w:val="006226EC"/>
    <w:rsid w:val="00623216"/>
    <w:rsid w:val="00623786"/>
    <w:rsid w:val="006241A1"/>
    <w:rsid w:val="00624A7D"/>
    <w:rsid w:val="006251E5"/>
    <w:rsid w:val="006255ED"/>
    <w:rsid w:val="00625657"/>
    <w:rsid w:val="006258E6"/>
    <w:rsid w:val="0062689A"/>
    <w:rsid w:val="006269C6"/>
    <w:rsid w:val="0063008E"/>
    <w:rsid w:val="0063012F"/>
    <w:rsid w:val="0063045F"/>
    <w:rsid w:val="00630C40"/>
    <w:rsid w:val="00630C8C"/>
    <w:rsid w:val="006313DD"/>
    <w:rsid w:val="006316E5"/>
    <w:rsid w:val="00631905"/>
    <w:rsid w:val="00632142"/>
    <w:rsid w:val="0063238F"/>
    <w:rsid w:val="00632AFC"/>
    <w:rsid w:val="006339EE"/>
    <w:rsid w:val="00633C14"/>
    <w:rsid w:val="0063408F"/>
    <w:rsid w:val="00634953"/>
    <w:rsid w:val="00635151"/>
    <w:rsid w:val="006354A7"/>
    <w:rsid w:val="0063551B"/>
    <w:rsid w:val="00635DF4"/>
    <w:rsid w:val="00636982"/>
    <w:rsid w:val="00636DDD"/>
    <w:rsid w:val="00637234"/>
    <w:rsid w:val="00637D79"/>
    <w:rsid w:val="00640092"/>
    <w:rsid w:val="0064037A"/>
    <w:rsid w:val="00640499"/>
    <w:rsid w:val="00640753"/>
    <w:rsid w:val="00640A23"/>
    <w:rsid w:val="00640E25"/>
    <w:rsid w:val="00641B96"/>
    <w:rsid w:val="00641C1E"/>
    <w:rsid w:val="00642BB4"/>
    <w:rsid w:val="00642FD7"/>
    <w:rsid w:val="00643944"/>
    <w:rsid w:val="0064403D"/>
    <w:rsid w:val="00644BA6"/>
    <w:rsid w:val="00644DA9"/>
    <w:rsid w:val="0064504A"/>
    <w:rsid w:val="00645569"/>
    <w:rsid w:val="00645CA2"/>
    <w:rsid w:val="00645EA9"/>
    <w:rsid w:val="00645FD5"/>
    <w:rsid w:val="00646F84"/>
    <w:rsid w:val="00647013"/>
    <w:rsid w:val="00647697"/>
    <w:rsid w:val="00647FC7"/>
    <w:rsid w:val="006501D3"/>
    <w:rsid w:val="00651269"/>
    <w:rsid w:val="00652937"/>
    <w:rsid w:val="00652976"/>
    <w:rsid w:val="00652ADB"/>
    <w:rsid w:val="00653093"/>
    <w:rsid w:val="00653A6C"/>
    <w:rsid w:val="00653FC3"/>
    <w:rsid w:val="006545E1"/>
    <w:rsid w:val="00654D50"/>
    <w:rsid w:val="00655A9E"/>
    <w:rsid w:val="006562F1"/>
    <w:rsid w:val="00656CDE"/>
    <w:rsid w:val="006572AD"/>
    <w:rsid w:val="006572D2"/>
    <w:rsid w:val="00657626"/>
    <w:rsid w:val="00657DDA"/>
    <w:rsid w:val="006607EB"/>
    <w:rsid w:val="00660B92"/>
    <w:rsid w:val="00661753"/>
    <w:rsid w:val="00661815"/>
    <w:rsid w:val="00661B28"/>
    <w:rsid w:val="00662875"/>
    <w:rsid w:val="00662B79"/>
    <w:rsid w:val="00663638"/>
    <w:rsid w:val="0066378F"/>
    <w:rsid w:val="006637C9"/>
    <w:rsid w:val="006637DB"/>
    <w:rsid w:val="00666644"/>
    <w:rsid w:val="00666C79"/>
    <w:rsid w:val="00666FD7"/>
    <w:rsid w:val="006676E4"/>
    <w:rsid w:val="00670236"/>
    <w:rsid w:val="006704BD"/>
    <w:rsid w:val="00670AFB"/>
    <w:rsid w:val="0067111F"/>
    <w:rsid w:val="0067140E"/>
    <w:rsid w:val="00671468"/>
    <w:rsid w:val="0067191F"/>
    <w:rsid w:val="0067237A"/>
    <w:rsid w:val="006737B6"/>
    <w:rsid w:val="00673B8E"/>
    <w:rsid w:val="00674112"/>
    <w:rsid w:val="006744A3"/>
    <w:rsid w:val="00674D42"/>
    <w:rsid w:val="006759FB"/>
    <w:rsid w:val="00675B61"/>
    <w:rsid w:val="00676369"/>
    <w:rsid w:val="00676CB5"/>
    <w:rsid w:val="006808CD"/>
    <w:rsid w:val="00681A1E"/>
    <w:rsid w:val="00681EFA"/>
    <w:rsid w:val="00682B65"/>
    <w:rsid w:val="00682FE8"/>
    <w:rsid w:val="0068322A"/>
    <w:rsid w:val="00683919"/>
    <w:rsid w:val="006841CA"/>
    <w:rsid w:val="00684A2B"/>
    <w:rsid w:val="00686E81"/>
    <w:rsid w:val="00687177"/>
    <w:rsid w:val="00687D32"/>
    <w:rsid w:val="00690D72"/>
    <w:rsid w:val="006912C9"/>
    <w:rsid w:val="00691331"/>
    <w:rsid w:val="00691A84"/>
    <w:rsid w:val="00692A04"/>
    <w:rsid w:val="00692C07"/>
    <w:rsid w:val="006941EE"/>
    <w:rsid w:val="00695216"/>
    <w:rsid w:val="0069536B"/>
    <w:rsid w:val="00695576"/>
    <w:rsid w:val="00695955"/>
    <w:rsid w:val="00696086"/>
    <w:rsid w:val="00696665"/>
    <w:rsid w:val="0069667A"/>
    <w:rsid w:val="0069669D"/>
    <w:rsid w:val="00696973"/>
    <w:rsid w:val="0069782D"/>
    <w:rsid w:val="00697AF9"/>
    <w:rsid w:val="006A0F16"/>
    <w:rsid w:val="006A1937"/>
    <w:rsid w:val="006A1A72"/>
    <w:rsid w:val="006A33A5"/>
    <w:rsid w:val="006A3651"/>
    <w:rsid w:val="006A3CC7"/>
    <w:rsid w:val="006A3CF0"/>
    <w:rsid w:val="006A5D1B"/>
    <w:rsid w:val="006A6455"/>
    <w:rsid w:val="006A74BC"/>
    <w:rsid w:val="006A760F"/>
    <w:rsid w:val="006A7807"/>
    <w:rsid w:val="006B02F6"/>
    <w:rsid w:val="006B0CD6"/>
    <w:rsid w:val="006B1738"/>
    <w:rsid w:val="006B1F73"/>
    <w:rsid w:val="006B26AE"/>
    <w:rsid w:val="006B28C7"/>
    <w:rsid w:val="006B364A"/>
    <w:rsid w:val="006B4154"/>
    <w:rsid w:val="006B41CB"/>
    <w:rsid w:val="006B45DF"/>
    <w:rsid w:val="006B4845"/>
    <w:rsid w:val="006B59D5"/>
    <w:rsid w:val="006B6361"/>
    <w:rsid w:val="006B7C1B"/>
    <w:rsid w:val="006C0521"/>
    <w:rsid w:val="006C0A75"/>
    <w:rsid w:val="006C126D"/>
    <w:rsid w:val="006C1C32"/>
    <w:rsid w:val="006C1E7F"/>
    <w:rsid w:val="006C2256"/>
    <w:rsid w:val="006C26EB"/>
    <w:rsid w:val="006C35D1"/>
    <w:rsid w:val="006C3763"/>
    <w:rsid w:val="006C3BA7"/>
    <w:rsid w:val="006C43D0"/>
    <w:rsid w:val="006C4456"/>
    <w:rsid w:val="006C5640"/>
    <w:rsid w:val="006C56C4"/>
    <w:rsid w:val="006C5CEA"/>
    <w:rsid w:val="006C6160"/>
    <w:rsid w:val="006C64F8"/>
    <w:rsid w:val="006C6CF1"/>
    <w:rsid w:val="006C73BD"/>
    <w:rsid w:val="006C75DB"/>
    <w:rsid w:val="006C7AD9"/>
    <w:rsid w:val="006C7B60"/>
    <w:rsid w:val="006C7BF3"/>
    <w:rsid w:val="006D15CA"/>
    <w:rsid w:val="006D2183"/>
    <w:rsid w:val="006D26DE"/>
    <w:rsid w:val="006D2AC3"/>
    <w:rsid w:val="006D32FF"/>
    <w:rsid w:val="006D34F4"/>
    <w:rsid w:val="006D3601"/>
    <w:rsid w:val="006D4414"/>
    <w:rsid w:val="006D4656"/>
    <w:rsid w:val="006D4E9C"/>
    <w:rsid w:val="006D6336"/>
    <w:rsid w:val="006D697E"/>
    <w:rsid w:val="006D6D2B"/>
    <w:rsid w:val="006D76CD"/>
    <w:rsid w:val="006D7DF5"/>
    <w:rsid w:val="006E0858"/>
    <w:rsid w:val="006E0EE6"/>
    <w:rsid w:val="006E1A69"/>
    <w:rsid w:val="006E1CA7"/>
    <w:rsid w:val="006E1F6C"/>
    <w:rsid w:val="006E2319"/>
    <w:rsid w:val="006E2FD4"/>
    <w:rsid w:val="006E37E0"/>
    <w:rsid w:val="006E44A0"/>
    <w:rsid w:val="006E4961"/>
    <w:rsid w:val="006E5472"/>
    <w:rsid w:val="006E54C8"/>
    <w:rsid w:val="006E59F6"/>
    <w:rsid w:val="006E5AE8"/>
    <w:rsid w:val="006E68CD"/>
    <w:rsid w:val="006E6A77"/>
    <w:rsid w:val="006E6F2D"/>
    <w:rsid w:val="006E7164"/>
    <w:rsid w:val="006E74A8"/>
    <w:rsid w:val="006E76F9"/>
    <w:rsid w:val="006E7EE8"/>
    <w:rsid w:val="006E7F75"/>
    <w:rsid w:val="006F04C0"/>
    <w:rsid w:val="006F0544"/>
    <w:rsid w:val="006F0A2A"/>
    <w:rsid w:val="006F0B51"/>
    <w:rsid w:val="006F1055"/>
    <w:rsid w:val="006F107E"/>
    <w:rsid w:val="006F1334"/>
    <w:rsid w:val="006F1491"/>
    <w:rsid w:val="006F26E9"/>
    <w:rsid w:val="006F2850"/>
    <w:rsid w:val="006F3501"/>
    <w:rsid w:val="006F58B2"/>
    <w:rsid w:val="006F61AC"/>
    <w:rsid w:val="006F6264"/>
    <w:rsid w:val="006F63D1"/>
    <w:rsid w:val="006F6B35"/>
    <w:rsid w:val="006F701B"/>
    <w:rsid w:val="006F7437"/>
    <w:rsid w:val="006F7BC8"/>
    <w:rsid w:val="006F7F67"/>
    <w:rsid w:val="00700B6A"/>
    <w:rsid w:val="00700E83"/>
    <w:rsid w:val="0070101B"/>
    <w:rsid w:val="00701718"/>
    <w:rsid w:val="00701813"/>
    <w:rsid w:val="00702456"/>
    <w:rsid w:val="007024C9"/>
    <w:rsid w:val="00702928"/>
    <w:rsid w:val="00703C7A"/>
    <w:rsid w:val="007043FB"/>
    <w:rsid w:val="007053B5"/>
    <w:rsid w:val="0070556F"/>
    <w:rsid w:val="00706ED1"/>
    <w:rsid w:val="00707044"/>
    <w:rsid w:val="00707714"/>
    <w:rsid w:val="00707EE9"/>
    <w:rsid w:val="0071044A"/>
    <w:rsid w:val="0071073C"/>
    <w:rsid w:val="0071077F"/>
    <w:rsid w:val="00710AB6"/>
    <w:rsid w:val="00712113"/>
    <w:rsid w:val="00713136"/>
    <w:rsid w:val="0071334B"/>
    <w:rsid w:val="007136EA"/>
    <w:rsid w:val="00714289"/>
    <w:rsid w:val="0071564A"/>
    <w:rsid w:val="0071698B"/>
    <w:rsid w:val="00716A69"/>
    <w:rsid w:val="00716E25"/>
    <w:rsid w:val="00717CC0"/>
    <w:rsid w:val="00717F47"/>
    <w:rsid w:val="0072180D"/>
    <w:rsid w:val="007219C6"/>
    <w:rsid w:val="0072229F"/>
    <w:rsid w:val="00722A64"/>
    <w:rsid w:val="00722EDA"/>
    <w:rsid w:val="00722F62"/>
    <w:rsid w:val="00723001"/>
    <w:rsid w:val="00723EEF"/>
    <w:rsid w:val="00723F76"/>
    <w:rsid w:val="007247EF"/>
    <w:rsid w:val="00724D23"/>
    <w:rsid w:val="00725346"/>
    <w:rsid w:val="0072551A"/>
    <w:rsid w:val="007266EF"/>
    <w:rsid w:val="00726E95"/>
    <w:rsid w:val="0072723B"/>
    <w:rsid w:val="007272AE"/>
    <w:rsid w:val="0073092E"/>
    <w:rsid w:val="007309C9"/>
    <w:rsid w:val="00731937"/>
    <w:rsid w:val="00731DB7"/>
    <w:rsid w:val="00732738"/>
    <w:rsid w:val="00732C3A"/>
    <w:rsid w:val="007332B8"/>
    <w:rsid w:val="007334A7"/>
    <w:rsid w:val="00733DA7"/>
    <w:rsid w:val="00733E6C"/>
    <w:rsid w:val="00734301"/>
    <w:rsid w:val="0073456A"/>
    <w:rsid w:val="007351B8"/>
    <w:rsid w:val="00735772"/>
    <w:rsid w:val="00735834"/>
    <w:rsid w:val="00736489"/>
    <w:rsid w:val="00737B60"/>
    <w:rsid w:val="00737BC7"/>
    <w:rsid w:val="00737CD2"/>
    <w:rsid w:val="00737D32"/>
    <w:rsid w:val="00740457"/>
    <w:rsid w:val="00740CE8"/>
    <w:rsid w:val="007426DC"/>
    <w:rsid w:val="007426EE"/>
    <w:rsid w:val="007433A4"/>
    <w:rsid w:val="00743CA6"/>
    <w:rsid w:val="00743D06"/>
    <w:rsid w:val="00743EAE"/>
    <w:rsid w:val="00743F88"/>
    <w:rsid w:val="0074419D"/>
    <w:rsid w:val="00745CE0"/>
    <w:rsid w:val="00746222"/>
    <w:rsid w:val="00746DF7"/>
    <w:rsid w:val="0074730F"/>
    <w:rsid w:val="0074773E"/>
    <w:rsid w:val="007501FF"/>
    <w:rsid w:val="007507DC"/>
    <w:rsid w:val="007510AC"/>
    <w:rsid w:val="00752474"/>
    <w:rsid w:val="0075369C"/>
    <w:rsid w:val="00753F13"/>
    <w:rsid w:val="007547A9"/>
    <w:rsid w:val="00754A8B"/>
    <w:rsid w:val="00754FA8"/>
    <w:rsid w:val="00755993"/>
    <w:rsid w:val="007559D2"/>
    <w:rsid w:val="007559F1"/>
    <w:rsid w:val="00755A32"/>
    <w:rsid w:val="0075646C"/>
    <w:rsid w:val="00757395"/>
    <w:rsid w:val="00757740"/>
    <w:rsid w:val="00760346"/>
    <w:rsid w:val="007616AF"/>
    <w:rsid w:val="007616F4"/>
    <w:rsid w:val="007619C5"/>
    <w:rsid w:val="0076288D"/>
    <w:rsid w:val="00762BA8"/>
    <w:rsid w:val="00762DCC"/>
    <w:rsid w:val="0076318A"/>
    <w:rsid w:val="00763EA5"/>
    <w:rsid w:val="00763F05"/>
    <w:rsid w:val="007649F4"/>
    <w:rsid w:val="00765601"/>
    <w:rsid w:val="007660EB"/>
    <w:rsid w:val="007660F0"/>
    <w:rsid w:val="00766140"/>
    <w:rsid w:val="007664E8"/>
    <w:rsid w:val="007667E2"/>
    <w:rsid w:val="00767131"/>
    <w:rsid w:val="007675F9"/>
    <w:rsid w:val="007678DC"/>
    <w:rsid w:val="00767EDD"/>
    <w:rsid w:val="00770012"/>
    <w:rsid w:val="00770AE0"/>
    <w:rsid w:val="00770F5A"/>
    <w:rsid w:val="007719C3"/>
    <w:rsid w:val="00771AA3"/>
    <w:rsid w:val="0077246A"/>
    <w:rsid w:val="00772B6D"/>
    <w:rsid w:val="00773079"/>
    <w:rsid w:val="007730FB"/>
    <w:rsid w:val="0077378C"/>
    <w:rsid w:val="00773A81"/>
    <w:rsid w:val="00773D03"/>
    <w:rsid w:val="00774E90"/>
    <w:rsid w:val="007751FC"/>
    <w:rsid w:val="0077561F"/>
    <w:rsid w:val="00776150"/>
    <w:rsid w:val="0077692A"/>
    <w:rsid w:val="00776DF7"/>
    <w:rsid w:val="0077785B"/>
    <w:rsid w:val="00777B6C"/>
    <w:rsid w:val="00781011"/>
    <w:rsid w:val="00781F44"/>
    <w:rsid w:val="00782156"/>
    <w:rsid w:val="00782574"/>
    <w:rsid w:val="0078271B"/>
    <w:rsid w:val="00783EB4"/>
    <w:rsid w:val="007846D6"/>
    <w:rsid w:val="0078550F"/>
    <w:rsid w:val="00785998"/>
    <w:rsid w:val="00785AB2"/>
    <w:rsid w:val="00785B5F"/>
    <w:rsid w:val="00786B08"/>
    <w:rsid w:val="007879A5"/>
    <w:rsid w:val="0079059C"/>
    <w:rsid w:val="00791334"/>
    <w:rsid w:val="00791902"/>
    <w:rsid w:val="00791F16"/>
    <w:rsid w:val="00791F5B"/>
    <w:rsid w:val="007927F8"/>
    <w:rsid w:val="00793509"/>
    <w:rsid w:val="00793826"/>
    <w:rsid w:val="00793D89"/>
    <w:rsid w:val="00793E28"/>
    <w:rsid w:val="00794324"/>
    <w:rsid w:val="00794A08"/>
    <w:rsid w:val="00795715"/>
    <w:rsid w:val="0079595F"/>
    <w:rsid w:val="007969D9"/>
    <w:rsid w:val="00797B35"/>
    <w:rsid w:val="007A008A"/>
    <w:rsid w:val="007A027B"/>
    <w:rsid w:val="007A09F4"/>
    <w:rsid w:val="007A0D56"/>
    <w:rsid w:val="007A1E2D"/>
    <w:rsid w:val="007A3A87"/>
    <w:rsid w:val="007A3D36"/>
    <w:rsid w:val="007A4090"/>
    <w:rsid w:val="007A51A5"/>
    <w:rsid w:val="007A5698"/>
    <w:rsid w:val="007A57EB"/>
    <w:rsid w:val="007A6B6A"/>
    <w:rsid w:val="007A6F5C"/>
    <w:rsid w:val="007A7A1F"/>
    <w:rsid w:val="007A7A63"/>
    <w:rsid w:val="007A7BAC"/>
    <w:rsid w:val="007B0294"/>
    <w:rsid w:val="007B0365"/>
    <w:rsid w:val="007B0BB1"/>
    <w:rsid w:val="007B1007"/>
    <w:rsid w:val="007B123D"/>
    <w:rsid w:val="007B17AE"/>
    <w:rsid w:val="007B1931"/>
    <w:rsid w:val="007B1FD1"/>
    <w:rsid w:val="007B29AB"/>
    <w:rsid w:val="007B39E8"/>
    <w:rsid w:val="007B3F56"/>
    <w:rsid w:val="007B403C"/>
    <w:rsid w:val="007B413C"/>
    <w:rsid w:val="007B5880"/>
    <w:rsid w:val="007B5B5A"/>
    <w:rsid w:val="007B5E39"/>
    <w:rsid w:val="007B5ECF"/>
    <w:rsid w:val="007B61E8"/>
    <w:rsid w:val="007B6478"/>
    <w:rsid w:val="007B6E8F"/>
    <w:rsid w:val="007B6EFE"/>
    <w:rsid w:val="007B720D"/>
    <w:rsid w:val="007B791D"/>
    <w:rsid w:val="007C000A"/>
    <w:rsid w:val="007C2097"/>
    <w:rsid w:val="007C2EA2"/>
    <w:rsid w:val="007C2FC4"/>
    <w:rsid w:val="007C315A"/>
    <w:rsid w:val="007C36F8"/>
    <w:rsid w:val="007C3DB6"/>
    <w:rsid w:val="007C3EFF"/>
    <w:rsid w:val="007C3F93"/>
    <w:rsid w:val="007C4140"/>
    <w:rsid w:val="007C4975"/>
    <w:rsid w:val="007C4F6D"/>
    <w:rsid w:val="007C5591"/>
    <w:rsid w:val="007C5907"/>
    <w:rsid w:val="007C5F17"/>
    <w:rsid w:val="007C65B5"/>
    <w:rsid w:val="007C6E24"/>
    <w:rsid w:val="007C6F65"/>
    <w:rsid w:val="007C7124"/>
    <w:rsid w:val="007C76E6"/>
    <w:rsid w:val="007C7D14"/>
    <w:rsid w:val="007C7D6D"/>
    <w:rsid w:val="007D0072"/>
    <w:rsid w:val="007D009E"/>
    <w:rsid w:val="007D0A55"/>
    <w:rsid w:val="007D0B37"/>
    <w:rsid w:val="007D0C13"/>
    <w:rsid w:val="007D0CD4"/>
    <w:rsid w:val="007D190E"/>
    <w:rsid w:val="007D2304"/>
    <w:rsid w:val="007D298C"/>
    <w:rsid w:val="007D2FDE"/>
    <w:rsid w:val="007D304F"/>
    <w:rsid w:val="007D33E0"/>
    <w:rsid w:val="007D47C0"/>
    <w:rsid w:val="007D49EE"/>
    <w:rsid w:val="007D511D"/>
    <w:rsid w:val="007D6DB7"/>
    <w:rsid w:val="007D7530"/>
    <w:rsid w:val="007D78F1"/>
    <w:rsid w:val="007E0A02"/>
    <w:rsid w:val="007E0BAC"/>
    <w:rsid w:val="007E0BCC"/>
    <w:rsid w:val="007E0D08"/>
    <w:rsid w:val="007E0EFF"/>
    <w:rsid w:val="007E16EE"/>
    <w:rsid w:val="007E251D"/>
    <w:rsid w:val="007E25D9"/>
    <w:rsid w:val="007E2860"/>
    <w:rsid w:val="007E3069"/>
    <w:rsid w:val="007E3195"/>
    <w:rsid w:val="007E325D"/>
    <w:rsid w:val="007E3B6B"/>
    <w:rsid w:val="007E3BE6"/>
    <w:rsid w:val="007E3C66"/>
    <w:rsid w:val="007E5002"/>
    <w:rsid w:val="007E5067"/>
    <w:rsid w:val="007E51D7"/>
    <w:rsid w:val="007E57D5"/>
    <w:rsid w:val="007E5996"/>
    <w:rsid w:val="007E5B6C"/>
    <w:rsid w:val="007E5C9B"/>
    <w:rsid w:val="007E61A1"/>
    <w:rsid w:val="007E6522"/>
    <w:rsid w:val="007E6FE2"/>
    <w:rsid w:val="007E7182"/>
    <w:rsid w:val="007E7821"/>
    <w:rsid w:val="007E7C07"/>
    <w:rsid w:val="007E7FBB"/>
    <w:rsid w:val="007F00B4"/>
    <w:rsid w:val="007F02C3"/>
    <w:rsid w:val="007F0806"/>
    <w:rsid w:val="007F0C8D"/>
    <w:rsid w:val="007F166C"/>
    <w:rsid w:val="007F2214"/>
    <w:rsid w:val="007F2467"/>
    <w:rsid w:val="007F28EF"/>
    <w:rsid w:val="007F2C99"/>
    <w:rsid w:val="007F307B"/>
    <w:rsid w:val="007F3546"/>
    <w:rsid w:val="007F3AD6"/>
    <w:rsid w:val="007F4298"/>
    <w:rsid w:val="007F4F1B"/>
    <w:rsid w:val="007F53B9"/>
    <w:rsid w:val="007F58A0"/>
    <w:rsid w:val="007F59B3"/>
    <w:rsid w:val="007F5AC0"/>
    <w:rsid w:val="007F6BB8"/>
    <w:rsid w:val="007F77B8"/>
    <w:rsid w:val="007F7B5D"/>
    <w:rsid w:val="007F7F6E"/>
    <w:rsid w:val="0080001D"/>
    <w:rsid w:val="00800A34"/>
    <w:rsid w:val="00800DDF"/>
    <w:rsid w:val="008012B2"/>
    <w:rsid w:val="0080153E"/>
    <w:rsid w:val="00802160"/>
    <w:rsid w:val="00802756"/>
    <w:rsid w:val="00802A36"/>
    <w:rsid w:val="008031F0"/>
    <w:rsid w:val="008037E7"/>
    <w:rsid w:val="008043FD"/>
    <w:rsid w:val="00804CF8"/>
    <w:rsid w:val="00804F16"/>
    <w:rsid w:val="00805E71"/>
    <w:rsid w:val="00805FAA"/>
    <w:rsid w:val="00810705"/>
    <w:rsid w:val="00810D81"/>
    <w:rsid w:val="00810DC6"/>
    <w:rsid w:val="00811283"/>
    <w:rsid w:val="008119C1"/>
    <w:rsid w:val="00811C75"/>
    <w:rsid w:val="00811F96"/>
    <w:rsid w:val="00812531"/>
    <w:rsid w:val="0081285C"/>
    <w:rsid w:val="008138BF"/>
    <w:rsid w:val="00813ADD"/>
    <w:rsid w:val="00813E0D"/>
    <w:rsid w:val="00814B3B"/>
    <w:rsid w:val="00814CFA"/>
    <w:rsid w:val="00814F51"/>
    <w:rsid w:val="008153A1"/>
    <w:rsid w:val="0081578B"/>
    <w:rsid w:val="008158D1"/>
    <w:rsid w:val="008159D6"/>
    <w:rsid w:val="00816123"/>
    <w:rsid w:val="0081635F"/>
    <w:rsid w:val="00816CE7"/>
    <w:rsid w:val="0081727C"/>
    <w:rsid w:val="008178D5"/>
    <w:rsid w:val="00817EAC"/>
    <w:rsid w:val="00817F2D"/>
    <w:rsid w:val="008201D9"/>
    <w:rsid w:val="00820A65"/>
    <w:rsid w:val="00820A8C"/>
    <w:rsid w:val="00820C52"/>
    <w:rsid w:val="00820DA4"/>
    <w:rsid w:val="00821B62"/>
    <w:rsid w:val="00821B81"/>
    <w:rsid w:val="008232C0"/>
    <w:rsid w:val="00823610"/>
    <w:rsid w:val="00823B27"/>
    <w:rsid w:val="00823DA8"/>
    <w:rsid w:val="008244FC"/>
    <w:rsid w:val="00824DB8"/>
    <w:rsid w:val="00825028"/>
    <w:rsid w:val="008253D2"/>
    <w:rsid w:val="008257CF"/>
    <w:rsid w:val="00825C63"/>
    <w:rsid w:val="00825CFA"/>
    <w:rsid w:val="0082656F"/>
    <w:rsid w:val="008275FD"/>
    <w:rsid w:val="00827717"/>
    <w:rsid w:val="00827927"/>
    <w:rsid w:val="008301C4"/>
    <w:rsid w:val="008303FB"/>
    <w:rsid w:val="008306EA"/>
    <w:rsid w:val="008307C4"/>
    <w:rsid w:val="008308D7"/>
    <w:rsid w:val="00830F98"/>
    <w:rsid w:val="008311EC"/>
    <w:rsid w:val="008319BF"/>
    <w:rsid w:val="00831F6D"/>
    <w:rsid w:val="0083231B"/>
    <w:rsid w:val="0083240E"/>
    <w:rsid w:val="008332C6"/>
    <w:rsid w:val="0083425C"/>
    <w:rsid w:val="00834B7C"/>
    <w:rsid w:val="00834D3B"/>
    <w:rsid w:val="00834F2C"/>
    <w:rsid w:val="00835C05"/>
    <w:rsid w:val="00835D26"/>
    <w:rsid w:val="0083651C"/>
    <w:rsid w:val="00836A50"/>
    <w:rsid w:val="00837B09"/>
    <w:rsid w:val="0084012B"/>
    <w:rsid w:val="00840835"/>
    <w:rsid w:val="00842301"/>
    <w:rsid w:val="008423A0"/>
    <w:rsid w:val="00842E1F"/>
    <w:rsid w:val="00842F0A"/>
    <w:rsid w:val="0084363A"/>
    <w:rsid w:val="00844915"/>
    <w:rsid w:val="00844D43"/>
    <w:rsid w:val="00844E48"/>
    <w:rsid w:val="00845F90"/>
    <w:rsid w:val="00846128"/>
    <w:rsid w:val="00846402"/>
    <w:rsid w:val="00846987"/>
    <w:rsid w:val="00846A09"/>
    <w:rsid w:val="0084771A"/>
    <w:rsid w:val="00847E19"/>
    <w:rsid w:val="00850AC6"/>
    <w:rsid w:val="0085100A"/>
    <w:rsid w:val="008510DD"/>
    <w:rsid w:val="00851224"/>
    <w:rsid w:val="00851A83"/>
    <w:rsid w:val="008527B8"/>
    <w:rsid w:val="008528CE"/>
    <w:rsid w:val="00852C07"/>
    <w:rsid w:val="00852E23"/>
    <w:rsid w:val="0085311D"/>
    <w:rsid w:val="00853451"/>
    <w:rsid w:val="00854D81"/>
    <w:rsid w:val="00854DE8"/>
    <w:rsid w:val="00854EBF"/>
    <w:rsid w:val="00855929"/>
    <w:rsid w:val="00855AAB"/>
    <w:rsid w:val="00856285"/>
    <w:rsid w:val="0085660E"/>
    <w:rsid w:val="00856BB3"/>
    <w:rsid w:val="00856CB8"/>
    <w:rsid w:val="0085767D"/>
    <w:rsid w:val="00857A59"/>
    <w:rsid w:val="00857EEF"/>
    <w:rsid w:val="0086072D"/>
    <w:rsid w:val="00860851"/>
    <w:rsid w:val="00860A2A"/>
    <w:rsid w:val="00861315"/>
    <w:rsid w:val="0086170A"/>
    <w:rsid w:val="00862BC8"/>
    <w:rsid w:val="00862F62"/>
    <w:rsid w:val="00863A1F"/>
    <w:rsid w:val="00864A6F"/>
    <w:rsid w:val="008662F4"/>
    <w:rsid w:val="0086667F"/>
    <w:rsid w:val="008667AA"/>
    <w:rsid w:val="008672B2"/>
    <w:rsid w:val="008678BC"/>
    <w:rsid w:val="00867A74"/>
    <w:rsid w:val="00867CC0"/>
    <w:rsid w:val="00867EB5"/>
    <w:rsid w:val="00867F47"/>
    <w:rsid w:val="008711C4"/>
    <w:rsid w:val="008711CD"/>
    <w:rsid w:val="0087161C"/>
    <w:rsid w:val="00872F4B"/>
    <w:rsid w:val="008740D1"/>
    <w:rsid w:val="00875CEE"/>
    <w:rsid w:val="008770CA"/>
    <w:rsid w:val="008771EA"/>
    <w:rsid w:val="00877D8F"/>
    <w:rsid w:val="00877EE0"/>
    <w:rsid w:val="00880111"/>
    <w:rsid w:val="008806AC"/>
    <w:rsid w:val="0088094E"/>
    <w:rsid w:val="00880B33"/>
    <w:rsid w:val="00880F9F"/>
    <w:rsid w:val="008818C0"/>
    <w:rsid w:val="00881F4B"/>
    <w:rsid w:val="008821AD"/>
    <w:rsid w:val="008822B7"/>
    <w:rsid w:val="00883A54"/>
    <w:rsid w:val="00884083"/>
    <w:rsid w:val="008844E4"/>
    <w:rsid w:val="00884B04"/>
    <w:rsid w:val="008850C0"/>
    <w:rsid w:val="008861D7"/>
    <w:rsid w:val="008866C8"/>
    <w:rsid w:val="008866FC"/>
    <w:rsid w:val="008873B1"/>
    <w:rsid w:val="008877CB"/>
    <w:rsid w:val="00887F29"/>
    <w:rsid w:val="00887FE7"/>
    <w:rsid w:val="00890A7E"/>
    <w:rsid w:val="00891645"/>
    <w:rsid w:val="008917AD"/>
    <w:rsid w:val="00892852"/>
    <w:rsid w:val="00892DE5"/>
    <w:rsid w:val="00892EBE"/>
    <w:rsid w:val="00894349"/>
    <w:rsid w:val="0089478F"/>
    <w:rsid w:val="008948BD"/>
    <w:rsid w:val="00894B30"/>
    <w:rsid w:val="00895D9B"/>
    <w:rsid w:val="00895FF8"/>
    <w:rsid w:val="00896A69"/>
    <w:rsid w:val="00896ABD"/>
    <w:rsid w:val="00896F5A"/>
    <w:rsid w:val="008977E9"/>
    <w:rsid w:val="008A016A"/>
    <w:rsid w:val="008A03EC"/>
    <w:rsid w:val="008A0673"/>
    <w:rsid w:val="008A142C"/>
    <w:rsid w:val="008A230A"/>
    <w:rsid w:val="008A24DC"/>
    <w:rsid w:val="008A252E"/>
    <w:rsid w:val="008A255E"/>
    <w:rsid w:val="008A29B9"/>
    <w:rsid w:val="008A30C5"/>
    <w:rsid w:val="008A40A9"/>
    <w:rsid w:val="008A40F6"/>
    <w:rsid w:val="008A4BA8"/>
    <w:rsid w:val="008A4E36"/>
    <w:rsid w:val="008A5021"/>
    <w:rsid w:val="008A5413"/>
    <w:rsid w:val="008A5FD9"/>
    <w:rsid w:val="008A619B"/>
    <w:rsid w:val="008A6947"/>
    <w:rsid w:val="008A798D"/>
    <w:rsid w:val="008B07BC"/>
    <w:rsid w:val="008B1C9B"/>
    <w:rsid w:val="008B1ECF"/>
    <w:rsid w:val="008B3274"/>
    <w:rsid w:val="008B3563"/>
    <w:rsid w:val="008B3DD7"/>
    <w:rsid w:val="008B40CA"/>
    <w:rsid w:val="008B418C"/>
    <w:rsid w:val="008B4E01"/>
    <w:rsid w:val="008B52E8"/>
    <w:rsid w:val="008B5823"/>
    <w:rsid w:val="008B5A5F"/>
    <w:rsid w:val="008B5BE2"/>
    <w:rsid w:val="008B5D08"/>
    <w:rsid w:val="008B5D4D"/>
    <w:rsid w:val="008B5D52"/>
    <w:rsid w:val="008B616B"/>
    <w:rsid w:val="008B7092"/>
    <w:rsid w:val="008B716F"/>
    <w:rsid w:val="008B718D"/>
    <w:rsid w:val="008C010E"/>
    <w:rsid w:val="008C0178"/>
    <w:rsid w:val="008C0659"/>
    <w:rsid w:val="008C0717"/>
    <w:rsid w:val="008C10F2"/>
    <w:rsid w:val="008C1848"/>
    <w:rsid w:val="008C1A7A"/>
    <w:rsid w:val="008C243C"/>
    <w:rsid w:val="008C2878"/>
    <w:rsid w:val="008C2CC5"/>
    <w:rsid w:val="008C3032"/>
    <w:rsid w:val="008C325F"/>
    <w:rsid w:val="008C3664"/>
    <w:rsid w:val="008C3745"/>
    <w:rsid w:val="008C38CB"/>
    <w:rsid w:val="008C5A93"/>
    <w:rsid w:val="008C701A"/>
    <w:rsid w:val="008C7413"/>
    <w:rsid w:val="008C7D38"/>
    <w:rsid w:val="008D0487"/>
    <w:rsid w:val="008D09AE"/>
    <w:rsid w:val="008D0AE0"/>
    <w:rsid w:val="008D1499"/>
    <w:rsid w:val="008D18D0"/>
    <w:rsid w:val="008D1DBE"/>
    <w:rsid w:val="008D21B2"/>
    <w:rsid w:val="008D2660"/>
    <w:rsid w:val="008D296D"/>
    <w:rsid w:val="008D2C6B"/>
    <w:rsid w:val="008D3005"/>
    <w:rsid w:val="008D3B05"/>
    <w:rsid w:val="008D3F43"/>
    <w:rsid w:val="008D421C"/>
    <w:rsid w:val="008D4D50"/>
    <w:rsid w:val="008D4ED2"/>
    <w:rsid w:val="008D5313"/>
    <w:rsid w:val="008D55AE"/>
    <w:rsid w:val="008D62F5"/>
    <w:rsid w:val="008D6D58"/>
    <w:rsid w:val="008D77AC"/>
    <w:rsid w:val="008E0294"/>
    <w:rsid w:val="008E05BC"/>
    <w:rsid w:val="008E19A4"/>
    <w:rsid w:val="008E22FD"/>
    <w:rsid w:val="008E2310"/>
    <w:rsid w:val="008E2816"/>
    <w:rsid w:val="008E2CAB"/>
    <w:rsid w:val="008E2EC4"/>
    <w:rsid w:val="008E2EE7"/>
    <w:rsid w:val="008E3EE8"/>
    <w:rsid w:val="008E43AA"/>
    <w:rsid w:val="008E5E6B"/>
    <w:rsid w:val="008E614D"/>
    <w:rsid w:val="008E6327"/>
    <w:rsid w:val="008E65FD"/>
    <w:rsid w:val="008E6662"/>
    <w:rsid w:val="008E68A7"/>
    <w:rsid w:val="008E7266"/>
    <w:rsid w:val="008E7BDE"/>
    <w:rsid w:val="008F0104"/>
    <w:rsid w:val="008F15F0"/>
    <w:rsid w:val="008F1B1B"/>
    <w:rsid w:val="008F1E3F"/>
    <w:rsid w:val="008F2098"/>
    <w:rsid w:val="008F20E8"/>
    <w:rsid w:val="008F227B"/>
    <w:rsid w:val="008F28DE"/>
    <w:rsid w:val="008F2A51"/>
    <w:rsid w:val="008F4072"/>
    <w:rsid w:val="008F52A5"/>
    <w:rsid w:val="008F6EC1"/>
    <w:rsid w:val="008F705A"/>
    <w:rsid w:val="0090030E"/>
    <w:rsid w:val="009003DA"/>
    <w:rsid w:val="00900D88"/>
    <w:rsid w:val="00901496"/>
    <w:rsid w:val="00901838"/>
    <w:rsid w:val="00901DA5"/>
    <w:rsid w:val="00902255"/>
    <w:rsid w:val="009032BA"/>
    <w:rsid w:val="0090396E"/>
    <w:rsid w:val="00903EC6"/>
    <w:rsid w:val="009040C6"/>
    <w:rsid w:val="00904D20"/>
    <w:rsid w:val="0090516E"/>
    <w:rsid w:val="00905B00"/>
    <w:rsid w:val="0090610A"/>
    <w:rsid w:val="00906BDF"/>
    <w:rsid w:val="00907B6C"/>
    <w:rsid w:val="00907DCE"/>
    <w:rsid w:val="0091057C"/>
    <w:rsid w:val="0091057F"/>
    <w:rsid w:val="00910C5A"/>
    <w:rsid w:val="009113D7"/>
    <w:rsid w:val="009114AE"/>
    <w:rsid w:val="0091190A"/>
    <w:rsid w:val="00911C48"/>
    <w:rsid w:val="0091227A"/>
    <w:rsid w:val="00912974"/>
    <w:rsid w:val="00912BFA"/>
    <w:rsid w:val="00913D86"/>
    <w:rsid w:val="009140D1"/>
    <w:rsid w:val="009141DF"/>
    <w:rsid w:val="00914709"/>
    <w:rsid w:val="00914B51"/>
    <w:rsid w:val="00914D73"/>
    <w:rsid w:val="009151B7"/>
    <w:rsid w:val="0091533A"/>
    <w:rsid w:val="00915623"/>
    <w:rsid w:val="0091579C"/>
    <w:rsid w:val="00915C6C"/>
    <w:rsid w:val="00915C9E"/>
    <w:rsid w:val="009165A3"/>
    <w:rsid w:val="0091695F"/>
    <w:rsid w:val="00917B78"/>
    <w:rsid w:val="0092044C"/>
    <w:rsid w:val="009204FD"/>
    <w:rsid w:val="00920B23"/>
    <w:rsid w:val="00920E39"/>
    <w:rsid w:val="009211D2"/>
    <w:rsid w:val="009214D9"/>
    <w:rsid w:val="009215EA"/>
    <w:rsid w:val="009216BC"/>
    <w:rsid w:val="009216D2"/>
    <w:rsid w:val="0092189C"/>
    <w:rsid w:val="00921AFD"/>
    <w:rsid w:val="009228D7"/>
    <w:rsid w:val="00922C19"/>
    <w:rsid w:val="00922E3D"/>
    <w:rsid w:val="009234DA"/>
    <w:rsid w:val="00923D31"/>
    <w:rsid w:val="00923F31"/>
    <w:rsid w:val="0092444B"/>
    <w:rsid w:val="009257D8"/>
    <w:rsid w:val="00925A61"/>
    <w:rsid w:val="00925B3D"/>
    <w:rsid w:val="00926307"/>
    <w:rsid w:val="00926574"/>
    <w:rsid w:val="009266AC"/>
    <w:rsid w:val="00926C16"/>
    <w:rsid w:val="009314C6"/>
    <w:rsid w:val="00931606"/>
    <w:rsid w:val="009318F9"/>
    <w:rsid w:val="00931AC8"/>
    <w:rsid w:val="00931CBF"/>
    <w:rsid w:val="0093253F"/>
    <w:rsid w:val="00932812"/>
    <w:rsid w:val="0093395D"/>
    <w:rsid w:val="00933B5B"/>
    <w:rsid w:val="00933D2B"/>
    <w:rsid w:val="00933F6A"/>
    <w:rsid w:val="009340BF"/>
    <w:rsid w:val="00934C17"/>
    <w:rsid w:val="0093509E"/>
    <w:rsid w:val="0093593B"/>
    <w:rsid w:val="00936BA7"/>
    <w:rsid w:val="00936BFE"/>
    <w:rsid w:val="0093730A"/>
    <w:rsid w:val="00937AF9"/>
    <w:rsid w:val="00940260"/>
    <w:rsid w:val="00940EF0"/>
    <w:rsid w:val="00941261"/>
    <w:rsid w:val="00942041"/>
    <w:rsid w:val="00942AA7"/>
    <w:rsid w:val="00942EC5"/>
    <w:rsid w:val="00943306"/>
    <w:rsid w:val="009439E3"/>
    <w:rsid w:val="00943AEE"/>
    <w:rsid w:val="009441E0"/>
    <w:rsid w:val="00944CFF"/>
    <w:rsid w:val="0094548D"/>
    <w:rsid w:val="0094566D"/>
    <w:rsid w:val="00945B65"/>
    <w:rsid w:val="00946B95"/>
    <w:rsid w:val="0094744E"/>
    <w:rsid w:val="00947D8E"/>
    <w:rsid w:val="009506E6"/>
    <w:rsid w:val="009517BC"/>
    <w:rsid w:val="00951DDE"/>
    <w:rsid w:val="009534F5"/>
    <w:rsid w:val="00953F4C"/>
    <w:rsid w:val="00954F50"/>
    <w:rsid w:val="0095578F"/>
    <w:rsid w:val="00955B8E"/>
    <w:rsid w:val="00956846"/>
    <w:rsid w:val="009573A0"/>
    <w:rsid w:val="009575D3"/>
    <w:rsid w:val="00957668"/>
    <w:rsid w:val="009577E8"/>
    <w:rsid w:val="009600ED"/>
    <w:rsid w:val="009602DD"/>
    <w:rsid w:val="00962BFE"/>
    <w:rsid w:val="00963515"/>
    <w:rsid w:val="009636D0"/>
    <w:rsid w:val="00963AEB"/>
    <w:rsid w:val="00964058"/>
    <w:rsid w:val="0096467B"/>
    <w:rsid w:val="00965566"/>
    <w:rsid w:val="00965CE1"/>
    <w:rsid w:val="009661BF"/>
    <w:rsid w:val="00966515"/>
    <w:rsid w:val="00966B9F"/>
    <w:rsid w:val="00970C89"/>
    <w:rsid w:val="0097134E"/>
    <w:rsid w:val="0097276F"/>
    <w:rsid w:val="00972781"/>
    <w:rsid w:val="00973296"/>
    <w:rsid w:val="0097339E"/>
    <w:rsid w:val="009747E1"/>
    <w:rsid w:val="00974991"/>
    <w:rsid w:val="0097499E"/>
    <w:rsid w:val="00974E04"/>
    <w:rsid w:val="00974F95"/>
    <w:rsid w:val="00975412"/>
    <w:rsid w:val="00975C79"/>
    <w:rsid w:val="00975E61"/>
    <w:rsid w:val="00977441"/>
    <w:rsid w:val="009774EA"/>
    <w:rsid w:val="009800DF"/>
    <w:rsid w:val="00980210"/>
    <w:rsid w:val="009802A1"/>
    <w:rsid w:val="009807F1"/>
    <w:rsid w:val="009808D3"/>
    <w:rsid w:val="0098096C"/>
    <w:rsid w:val="00981B07"/>
    <w:rsid w:val="00981C3F"/>
    <w:rsid w:val="009822CD"/>
    <w:rsid w:val="0098261D"/>
    <w:rsid w:val="0098348D"/>
    <w:rsid w:val="009835FA"/>
    <w:rsid w:val="00984A81"/>
    <w:rsid w:val="00984DD7"/>
    <w:rsid w:val="009853D5"/>
    <w:rsid w:val="0098554B"/>
    <w:rsid w:val="00985F38"/>
    <w:rsid w:val="00985F3B"/>
    <w:rsid w:val="00986301"/>
    <w:rsid w:val="00986CA0"/>
    <w:rsid w:val="0098709E"/>
    <w:rsid w:val="00987840"/>
    <w:rsid w:val="009879DB"/>
    <w:rsid w:val="00987A76"/>
    <w:rsid w:val="00987BBA"/>
    <w:rsid w:val="00990093"/>
    <w:rsid w:val="0099035E"/>
    <w:rsid w:val="00990D7F"/>
    <w:rsid w:val="0099126B"/>
    <w:rsid w:val="0099164E"/>
    <w:rsid w:val="009927E1"/>
    <w:rsid w:val="00992AE1"/>
    <w:rsid w:val="00992AFE"/>
    <w:rsid w:val="00992F4B"/>
    <w:rsid w:val="00993E83"/>
    <w:rsid w:val="00994232"/>
    <w:rsid w:val="00994400"/>
    <w:rsid w:val="00995615"/>
    <w:rsid w:val="0099653A"/>
    <w:rsid w:val="009967EB"/>
    <w:rsid w:val="00996ECE"/>
    <w:rsid w:val="00997759"/>
    <w:rsid w:val="00997B79"/>
    <w:rsid w:val="00997D59"/>
    <w:rsid w:val="009A02B5"/>
    <w:rsid w:val="009A07DF"/>
    <w:rsid w:val="009A095A"/>
    <w:rsid w:val="009A14ED"/>
    <w:rsid w:val="009A15AF"/>
    <w:rsid w:val="009A1BD6"/>
    <w:rsid w:val="009A1D48"/>
    <w:rsid w:val="009A2C02"/>
    <w:rsid w:val="009A2E75"/>
    <w:rsid w:val="009A3B61"/>
    <w:rsid w:val="009A3C38"/>
    <w:rsid w:val="009A5EAE"/>
    <w:rsid w:val="009A5F4E"/>
    <w:rsid w:val="009A63ED"/>
    <w:rsid w:val="009A691F"/>
    <w:rsid w:val="009A6AF7"/>
    <w:rsid w:val="009A6E99"/>
    <w:rsid w:val="009A797B"/>
    <w:rsid w:val="009A7ADA"/>
    <w:rsid w:val="009A7D08"/>
    <w:rsid w:val="009B0F34"/>
    <w:rsid w:val="009B1A2E"/>
    <w:rsid w:val="009B20A7"/>
    <w:rsid w:val="009B25C3"/>
    <w:rsid w:val="009B2663"/>
    <w:rsid w:val="009B28FF"/>
    <w:rsid w:val="009B33CA"/>
    <w:rsid w:val="009B3737"/>
    <w:rsid w:val="009B39CC"/>
    <w:rsid w:val="009B3E47"/>
    <w:rsid w:val="009B45CE"/>
    <w:rsid w:val="009B4995"/>
    <w:rsid w:val="009B54E3"/>
    <w:rsid w:val="009B65F4"/>
    <w:rsid w:val="009B6BAD"/>
    <w:rsid w:val="009B6C20"/>
    <w:rsid w:val="009B77BB"/>
    <w:rsid w:val="009B795F"/>
    <w:rsid w:val="009C005F"/>
    <w:rsid w:val="009C16BC"/>
    <w:rsid w:val="009C1EEB"/>
    <w:rsid w:val="009C21CD"/>
    <w:rsid w:val="009C3005"/>
    <w:rsid w:val="009C305E"/>
    <w:rsid w:val="009C396C"/>
    <w:rsid w:val="009C3ACD"/>
    <w:rsid w:val="009C42DA"/>
    <w:rsid w:val="009C4CF6"/>
    <w:rsid w:val="009C6E57"/>
    <w:rsid w:val="009C7665"/>
    <w:rsid w:val="009C7901"/>
    <w:rsid w:val="009D0CAC"/>
    <w:rsid w:val="009D0D0F"/>
    <w:rsid w:val="009D1168"/>
    <w:rsid w:val="009D283C"/>
    <w:rsid w:val="009D3053"/>
    <w:rsid w:val="009D3166"/>
    <w:rsid w:val="009D31AB"/>
    <w:rsid w:val="009D5F78"/>
    <w:rsid w:val="009D633B"/>
    <w:rsid w:val="009D63AF"/>
    <w:rsid w:val="009D67E3"/>
    <w:rsid w:val="009D6B1C"/>
    <w:rsid w:val="009D6E8C"/>
    <w:rsid w:val="009D711F"/>
    <w:rsid w:val="009D7686"/>
    <w:rsid w:val="009D7D69"/>
    <w:rsid w:val="009E05F7"/>
    <w:rsid w:val="009E0CF6"/>
    <w:rsid w:val="009E2989"/>
    <w:rsid w:val="009E2F20"/>
    <w:rsid w:val="009E3455"/>
    <w:rsid w:val="009E34CF"/>
    <w:rsid w:val="009E3582"/>
    <w:rsid w:val="009E3E33"/>
    <w:rsid w:val="009E42F3"/>
    <w:rsid w:val="009E4A98"/>
    <w:rsid w:val="009E4CD3"/>
    <w:rsid w:val="009E4E7B"/>
    <w:rsid w:val="009E4E8E"/>
    <w:rsid w:val="009E52A1"/>
    <w:rsid w:val="009E572F"/>
    <w:rsid w:val="009E5D70"/>
    <w:rsid w:val="009E62D5"/>
    <w:rsid w:val="009E6640"/>
    <w:rsid w:val="009E6A51"/>
    <w:rsid w:val="009E7055"/>
    <w:rsid w:val="009E726D"/>
    <w:rsid w:val="009E73BB"/>
    <w:rsid w:val="009E751C"/>
    <w:rsid w:val="009E77E8"/>
    <w:rsid w:val="009E79E3"/>
    <w:rsid w:val="009F037B"/>
    <w:rsid w:val="009F08E0"/>
    <w:rsid w:val="009F139F"/>
    <w:rsid w:val="009F1862"/>
    <w:rsid w:val="009F200E"/>
    <w:rsid w:val="009F2AFC"/>
    <w:rsid w:val="009F2C3B"/>
    <w:rsid w:val="009F32CB"/>
    <w:rsid w:val="009F331F"/>
    <w:rsid w:val="009F33E5"/>
    <w:rsid w:val="009F3468"/>
    <w:rsid w:val="009F36B3"/>
    <w:rsid w:val="009F374E"/>
    <w:rsid w:val="009F4B6F"/>
    <w:rsid w:val="009F4F01"/>
    <w:rsid w:val="009F56EC"/>
    <w:rsid w:val="009F62AF"/>
    <w:rsid w:val="009F69F7"/>
    <w:rsid w:val="009F6E4F"/>
    <w:rsid w:val="009F716A"/>
    <w:rsid w:val="009F7AC0"/>
    <w:rsid w:val="009F7E72"/>
    <w:rsid w:val="00A00731"/>
    <w:rsid w:val="00A00968"/>
    <w:rsid w:val="00A00DC8"/>
    <w:rsid w:val="00A00F90"/>
    <w:rsid w:val="00A00F98"/>
    <w:rsid w:val="00A01419"/>
    <w:rsid w:val="00A018C3"/>
    <w:rsid w:val="00A01916"/>
    <w:rsid w:val="00A01A7C"/>
    <w:rsid w:val="00A02214"/>
    <w:rsid w:val="00A027EC"/>
    <w:rsid w:val="00A02835"/>
    <w:rsid w:val="00A039F9"/>
    <w:rsid w:val="00A03BDB"/>
    <w:rsid w:val="00A03EE1"/>
    <w:rsid w:val="00A05C71"/>
    <w:rsid w:val="00A05F5A"/>
    <w:rsid w:val="00A064B5"/>
    <w:rsid w:val="00A06C23"/>
    <w:rsid w:val="00A06E04"/>
    <w:rsid w:val="00A07224"/>
    <w:rsid w:val="00A0780F"/>
    <w:rsid w:val="00A104BB"/>
    <w:rsid w:val="00A105A6"/>
    <w:rsid w:val="00A10657"/>
    <w:rsid w:val="00A11D02"/>
    <w:rsid w:val="00A12634"/>
    <w:rsid w:val="00A127EB"/>
    <w:rsid w:val="00A13A93"/>
    <w:rsid w:val="00A13D7A"/>
    <w:rsid w:val="00A13FA9"/>
    <w:rsid w:val="00A13FDE"/>
    <w:rsid w:val="00A148F5"/>
    <w:rsid w:val="00A15772"/>
    <w:rsid w:val="00A15CBB"/>
    <w:rsid w:val="00A1662D"/>
    <w:rsid w:val="00A17367"/>
    <w:rsid w:val="00A1748D"/>
    <w:rsid w:val="00A17789"/>
    <w:rsid w:val="00A2165A"/>
    <w:rsid w:val="00A216EA"/>
    <w:rsid w:val="00A235AE"/>
    <w:rsid w:val="00A23779"/>
    <w:rsid w:val="00A23A7D"/>
    <w:rsid w:val="00A23BB1"/>
    <w:rsid w:val="00A2497A"/>
    <w:rsid w:val="00A24CF5"/>
    <w:rsid w:val="00A25BA9"/>
    <w:rsid w:val="00A25FBA"/>
    <w:rsid w:val="00A26BD2"/>
    <w:rsid w:val="00A27632"/>
    <w:rsid w:val="00A27BE7"/>
    <w:rsid w:val="00A27E4D"/>
    <w:rsid w:val="00A30991"/>
    <w:rsid w:val="00A30DC6"/>
    <w:rsid w:val="00A30DC8"/>
    <w:rsid w:val="00A3265E"/>
    <w:rsid w:val="00A329DA"/>
    <w:rsid w:val="00A32AF7"/>
    <w:rsid w:val="00A32CC4"/>
    <w:rsid w:val="00A32F88"/>
    <w:rsid w:val="00A334F7"/>
    <w:rsid w:val="00A33CFE"/>
    <w:rsid w:val="00A33F55"/>
    <w:rsid w:val="00A340B9"/>
    <w:rsid w:val="00A35B0D"/>
    <w:rsid w:val="00A35F4F"/>
    <w:rsid w:val="00A3661C"/>
    <w:rsid w:val="00A37394"/>
    <w:rsid w:val="00A3772B"/>
    <w:rsid w:val="00A378F2"/>
    <w:rsid w:val="00A40349"/>
    <w:rsid w:val="00A40490"/>
    <w:rsid w:val="00A41541"/>
    <w:rsid w:val="00A417A7"/>
    <w:rsid w:val="00A421B1"/>
    <w:rsid w:val="00A42386"/>
    <w:rsid w:val="00A4378A"/>
    <w:rsid w:val="00A442B0"/>
    <w:rsid w:val="00A442F9"/>
    <w:rsid w:val="00A44B33"/>
    <w:rsid w:val="00A44C1C"/>
    <w:rsid w:val="00A45C1D"/>
    <w:rsid w:val="00A46A0A"/>
    <w:rsid w:val="00A46B7D"/>
    <w:rsid w:val="00A475BB"/>
    <w:rsid w:val="00A47F28"/>
    <w:rsid w:val="00A47F30"/>
    <w:rsid w:val="00A50B30"/>
    <w:rsid w:val="00A5138A"/>
    <w:rsid w:val="00A51575"/>
    <w:rsid w:val="00A51E52"/>
    <w:rsid w:val="00A52A52"/>
    <w:rsid w:val="00A52BD2"/>
    <w:rsid w:val="00A52FAF"/>
    <w:rsid w:val="00A546C9"/>
    <w:rsid w:val="00A54847"/>
    <w:rsid w:val="00A554DE"/>
    <w:rsid w:val="00A55D89"/>
    <w:rsid w:val="00A569E1"/>
    <w:rsid w:val="00A56B88"/>
    <w:rsid w:val="00A575F9"/>
    <w:rsid w:val="00A57A28"/>
    <w:rsid w:val="00A601C0"/>
    <w:rsid w:val="00A60ABD"/>
    <w:rsid w:val="00A60F95"/>
    <w:rsid w:val="00A624B0"/>
    <w:rsid w:val="00A627D7"/>
    <w:rsid w:val="00A64BAA"/>
    <w:rsid w:val="00A652C4"/>
    <w:rsid w:val="00A65384"/>
    <w:rsid w:val="00A666AF"/>
    <w:rsid w:val="00A66DEF"/>
    <w:rsid w:val="00A676C2"/>
    <w:rsid w:val="00A67766"/>
    <w:rsid w:val="00A67E27"/>
    <w:rsid w:val="00A70C7C"/>
    <w:rsid w:val="00A70D67"/>
    <w:rsid w:val="00A72030"/>
    <w:rsid w:val="00A7239B"/>
    <w:rsid w:val="00A723C4"/>
    <w:rsid w:val="00A738F0"/>
    <w:rsid w:val="00A74919"/>
    <w:rsid w:val="00A74C90"/>
    <w:rsid w:val="00A74E7C"/>
    <w:rsid w:val="00A755F6"/>
    <w:rsid w:val="00A75DE0"/>
    <w:rsid w:val="00A76314"/>
    <w:rsid w:val="00A7682E"/>
    <w:rsid w:val="00A76924"/>
    <w:rsid w:val="00A77301"/>
    <w:rsid w:val="00A77AA4"/>
    <w:rsid w:val="00A77BFB"/>
    <w:rsid w:val="00A77D21"/>
    <w:rsid w:val="00A77E7F"/>
    <w:rsid w:val="00A8023F"/>
    <w:rsid w:val="00A80972"/>
    <w:rsid w:val="00A81463"/>
    <w:rsid w:val="00A814C7"/>
    <w:rsid w:val="00A815B2"/>
    <w:rsid w:val="00A81603"/>
    <w:rsid w:val="00A81952"/>
    <w:rsid w:val="00A81AA9"/>
    <w:rsid w:val="00A82DB0"/>
    <w:rsid w:val="00A837DB"/>
    <w:rsid w:val="00A84BB4"/>
    <w:rsid w:val="00A84E00"/>
    <w:rsid w:val="00A852E7"/>
    <w:rsid w:val="00A856AF"/>
    <w:rsid w:val="00A85D4F"/>
    <w:rsid w:val="00A86538"/>
    <w:rsid w:val="00A86ABF"/>
    <w:rsid w:val="00A86E72"/>
    <w:rsid w:val="00A87222"/>
    <w:rsid w:val="00A872F5"/>
    <w:rsid w:val="00A87593"/>
    <w:rsid w:val="00A87D3D"/>
    <w:rsid w:val="00A87F4C"/>
    <w:rsid w:val="00A9029B"/>
    <w:rsid w:val="00A91354"/>
    <w:rsid w:val="00A91702"/>
    <w:rsid w:val="00A91A88"/>
    <w:rsid w:val="00A9203F"/>
    <w:rsid w:val="00A93415"/>
    <w:rsid w:val="00A934CE"/>
    <w:rsid w:val="00A93BB1"/>
    <w:rsid w:val="00A93E11"/>
    <w:rsid w:val="00A94571"/>
    <w:rsid w:val="00A94955"/>
    <w:rsid w:val="00A94A3A"/>
    <w:rsid w:val="00A9582F"/>
    <w:rsid w:val="00A95D22"/>
    <w:rsid w:val="00A96BAA"/>
    <w:rsid w:val="00A96D02"/>
    <w:rsid w:val="00A96E88"/>
    <w:rsid w:val="00AA06F2"/>
    <w:rsid w:val="00AA0A72"/>
    <w:rsid w:val="00AA1001"/>
    <w:rsid w:val="00AA229A"/>
    <w:rsid w:val="00AA26EB"/>
    <w:rsid w:val="00AA2AFA"/>
    <w:rsid w:val="00AA2FE6"/>
    <w:rsid w:val="00AA319E"/>
    <w:rsid w:val="00AA40BF"/>
    <w:rsid w:val="00AA418C"/>
    <w:rsid w:val="00AA469A"/>
    <w:rsid w:val="00AA4D88"/>
    <w:rsid w:val="00AA4FFD"/>
    <w:rsid w:val="00AA7E94"/>
    <w:rsid w:val="00AA7F53"/>
    <w:rsid w:val="00AB10BC"/>
    <w:rsid w:val="00AB1224"/>
    <w:rsid w:val="00AB156E"/>
    <w:rsid w:val="00AB1BED"/>
    <w:rsid w:val="00AB2791"/>
    <w:rsid w:val="00AB2FA8"/>
    <w:rsid w:val="00AB55FF"/>
    <w:rsid w:val="00AB56D9"/>
    <w:rsid w:val="00AB5C91"/>
    <w:rsid w:val="00AB5D01"/>
    <w:rsid w:val="00AB5E8C"/>
    <w:rsid w:val="00AB602C"/>
    <w:rsid w:val="00AB60D9"/>
    <w:rsid w:val="00AB65CF"/>
    <w:rsid w:val="00AB7495"/>
    <w:rsid w:val="00AB7739"/>
    <w:rsid w:val="00AB792E"/>
    <w:rsid w:val="00AC0772"/>
    <w:rsid w:val="00AC0C2F"/>
    <w:rsid w:val="00AC12BB"/>
    <w:rsid w:val="00AC18D5"/>
    <w:rsid w:val="00AC1DB8"/>
    <w:rsid w:val="00AC2112"/>
    <w:rsid w:val="00AC251D"/>
    <w:rsid w:val="00AC2A36"/>
    <w:rsid w:val="00AC2EAA"/>
    <w:rsid w:val="00AC2F76"/>
    <w:rsid w:val="00AC31A3"/>
    <w:rsid w:val="00AC3210"/>
    <w:rsid w:val="00AC3581"/>
    <w:rsid w:val="00AC3A77"/>
    <w:rsid w:val="00AC413A"/>
    <w:rsid w:val="00AC4AC8"/>
    <w:rsid w:val="00AC4B09"/>
    <w:rsid w:val="00AC5315"/>
    <w:rsid w:val="00AC5342"/>
    <w:rsid w:val="00AC6E2E"/>
    <w:rsid w:val="00AC7341"/>
    <w:rsid w:val="00AC794A"/>
    <w:rsid w:val="00AC7E50"/>
    <w:rsid w:val="00AD2282"/>
    <w:rsid w:val="00AD3D1C"/>
    <w:rsid w:val="00AD3EB1"/>
    <w:rsid w:val="00AD42FA"/>
    <w:rsid w:val="00AD4A01"/>
    <w:rsid w:val="00AD4D44"/>
    <w:rsid w:val="00AD5CAC"/>
    <w:rsid w:val="00AD6947"/>
    <w:rsid w:val="00AD6AA4"/>
    <w:rsid w:val="00AD6D75"/>
    <w:rsid w:val="00AD6F0C"/>
    <w:rsid w:val="00AD705E"/>
    <w:rsid w:val="00AD7978"/>
    <w:rsid w:val="00AE0B09"/>
    <w:rsid w:val="00AE1399"/>
    <w:rsid w:val="00AE13D0"/>
    <w:rsid w:val="00AE1523"/>
    <w:rsid w:val="00AE1571"/>
    <w:rsid w:val="00AE22DB"/>
    <w:rsid w:val="00AE362C"/>
    <w:rsid w:val="00AE3A9A"/>
    <w:rsid w:val="00AE3D5D"/>
    <w:rsid w:val="00AE43D2"/>
    <w:rsid w:val="00AE47D0"/>
    <w:rsid w:val="00AE4895"/>
    <w:rsid w:val="00AE53EC"/>
    <w:rsid w:val="00AE54C6"/>
    <w:rsid w:val="00AE5E50"/>
    <w:rsid w:val="00AE6D79"/>
    <w:rsid w:val="00AE70F0"/>
    <w:rsid w:val="00AE71DC"/>
    <w:rsid w:val="00AE73F2"/>
    <w:rsid w:val="00AE79A2"/>
    <w:rsid w:val="00AE7E59"/>
    <w:rsid w:val="00AF150C"/>
    <w:rsid w:val="00AF1B6C"/>
    <w:rsid w:val="00AF1B7E"/>
    <w:rsid w:val="00AF2103"/>
    <w:rsid w:val="00AF2445"/>
    <w:rsid w:val="00AF3050"/>
    <w:rsid w:val="00AF3F5D"/>
    <w:rsid w:val="00AF4F13"/>
    <w:rsid w:val="00AF5992"/>
    <w:rsid w:val="00AF5A0C"/>
    <w:rsid w:val="00AF5FFE"/>
    <w:rsid w:val="00AF61C1"/>
    <w:rsid w:val="00AF6B03"/>
    <w:rsid w:val="00AF6E28"/>
    <w:rsid w:val="00AF7028"/>
    <w:rsid w:val="00AF704D"/>
    <w:rsid w:val="00AF73C7"/>
    <w:rsid w:val="00B00215"/>
    <w:rsid w:val="00B00576"/>
    <w:rsid w:val="00B007B7"/>
    <w:rsid w:val="00B008EF"/>
    <w:rsid w:val="00B0124D"/>
    <w:rsid w:val="00B013F5"/>
    <w:rsid w:val="00B02B00"/>
    <w:rsid w:val="00B02BBB"/>
    <w:rsid w:val="00B02D80"/>
    <w:rsid w:val="00B054BA"/>
    <w:rsid w:val="00B057EE"/>
    <w:rsid w:val="00B0583E"/>
    <w:rsid w:val="00B05A8F"/>
    <w:rsid w:val="00B062C0"/>
    <w:rsid w:val="00B074C3"/>
    <w:rsid w:val="00B07DD6"/>
    <w:rsid w:val="00B07E3A"/>
    <w:rsid w:val="00B07F83"/>
    <w:rsid w:val="00B10E6B"/>
    <w:rsid w:val="00B10F57"/>
    <w:rsid w:val="00B11B97"/>
    <w:rsid w:val="00B11FC5"/>
    <w:rsid w:val="00B140B0"/>
    <w:rsid w:val="00B14C6F"/>
    <w:rsid w:val="00B150A2"/>
    <w:rsid w:val="00B15319"/>
    <w:rsid w:val="00B15A43"/>
    <w:rsid w:val="00B15AAF"/>
    <w:rsid w:val="00B1606E"/>
    <w:rsid w:val="00B160A0"/>
    <w:rsid w:val="00B170DE"/>
    <w:rsid w:val="00B174AC"/>
    <w:rsid w:val="00B17BE4"/>
    <w:rsid w:val="00B206D1"/>
    <w:rsid w:val="00B206F0"/>
    <w:rsid w:val="00B20ABA"/>
    <w:rsid w:val="00B20EEE"/>
    <w:rsid w:val="00B2165D"/>
    <w:rsid w:val="00B21DBF"/>
    <w:rsid w:val="00B222AE"/>
    <w:rsid w:val="00B22311"/>
    <w:rsid w:val="00B253E2"/>
    <w:rsid w:val="00B25997"/>
    <w:rsid w:val="00B260FC"/>
    <w:rsid w:val="00B26A7D"/>
    <w:rsid w:val="00B27216"/>
    <w:rsid w:val="00B278D5"/>
    <w:rsid w:val="00B3010A"/>
    <w:rsid w:val="00B31050"/>
    <w:rsid w:val="00B313C4"/>
    <w:rsid w:val="00B313E1"/>
    <w:rsid w:val="00B33D78"/>
    <w:rsid w:val="00B3461C"/>
    <w:rsid w:val="00B346D3"/>
    <w:rsid w:val="00B3477F"/>
    <w:rsid w:val="00B348E4"/>
    <w:rsid w:val="00B34A36"/>
    <w:rsid w:val="00B34D89"/>
    <w:rsid w:val="00B352A4"/>
    <w:rsid w:val="00B35315"/>
    <w:rsid w:val="00B35741"/>
    <w:rsid w:val="00B35B9C"/>
    <w:rsid w:val="00B3742C"/>
    <w:rsid w:val="00B405F2"/>
    <w:rsid w:val="00B40B18"/>
    <w:rsid w:val="00B4102F"/>
    <w:rsid w:val="00B41C11"/>
    <w:rsid w:val="00B41C34"/>
    <w:rsid w:val="00B41D7C"/>
    <w:rsid w:val="00B427EA"/>
    <w:rsid w:val="00B431EB"/>
    <w:rsid w:val="00B43AD6"/>
    <w:rsid w:val="00B43D57"/>
    <w:rsid w:val="00B43EB6"/>
    <w:rsid w:val="00B44E5D"/>
    <w:rsid w:val="00B457FC"/>
    <w:rsid w:val="00B45CCF"/>
    <w:rsid w:val="00B45E98"/>
    <w:rsid w:val="00B46997"/>
    <w:rsid w:val="00B46A53"/>
    <w:rsid w:val="00B46D45"/>
    <w:rsid w:val="00B476C4"/>
    <w:rsid w:val="00B47EF5"/>
    <w:rsid w:val="00B500DA"/>
    <w:rsid w:val="00B50517"/>
    <w:rsid w:val="00B509D7"/>
    <w:rsid w:val="00B50A2E"/>
    <w:rsid w:val="00B50B37"/>
    <w:rsid w:val="00B50BCD"/>
    <w:rsid w:val="00B512C4"/>
    <w:rsid w:val="00B514A6"/>
    <w:rsid w:val="00B514AA"/>
    <w:rsid w:val="00B52468"/>
    <w:rsid w:val="00B541C1"/>
    <w:rsid w:val="00B55229"/>
    <w:rsid w:val="00B55306"/>
    <w:rsid w:val="00B55584"/>
    <w:rsid w:val="00B55B08"/>
    <w:rsid w:val="00B55E32"/>
    <w:rsid w:val="00B55ED3"/>
    <w:rsid w:val="00B5610A"/>
    <w:rsid w:val="00B572EE"/>
    <w:rsid w:val="00B57DC1"/>
    <w:rsid w:val="00B57EB8"/>
    <w:rsid w:val="00B57EDD"/>
    <w:rsid w:val="00B60155"/>
    <w:rsid w:val="00B60275"/>
    <w:rsid w:val="00B6031D"/>
    <w:rsid w:val="00B603BB"/>
    <w:rsid w:val="00B60836"/>
    <w:rsid w:val="00B60863"/>
    <w:rsid w:val="00B61203"/>
    <w:rsid w:val="00B61352"/>
    <w:rsid w:val="00B61C30"/>
    <w:rsid w:val="00B62995"/>
    <w:rsid w:val="00B62A59"/>
    <w:rsid w:val="00B62A5C"/>
    <w:rsid w:val="00B62D85"/>
    <w:rsid w:val="00B6316A"/>
    <w:rsid w:val="00B63D60"/>
    <w:rsid w:val="00B63F49"/>
    <w:rsid w:val="00B64052"/>
    <w:rsid w:val="00B64594"/>
    <w:rsid w:val="00B65AB9"/>
    <w:rsid w:val="00B65BAB"/>
    <w:rsid w:val="00B6688A"/>
    <w:rsid w:val="00B6689B"/>
    <w:rsid w:val="00B669F7"/>
    <w:rsid w:val="00B66D78"/>
    <w:rsid w:val="00B67197"/>
    <w:rsid w:val="00B672F4"/>
    <w:rsid w:val="00B67BF1"/>
    <w:rsid w:val="00B7041F"/>
    <w:rsid w:val="00B719DA"/>
    <w:rsid w:val="00B72A71"/>
    <w:rsid w:val="00B7301F"/>
    <w:rsid w:val="00B7369F"/>
    <w:rsid w:val="00B739F4"/>
    <w:rsid w:val="00B73AD6"/>
    <w:rsid w:val="00B73C7F"/>
    <w:rsid w:val="00B73F86"/>
    <w:rsid w:val="00B74845"/>
    <w:rsid w:val="00B748E7"/>
    <w:rsid w:val="00B76496"/>
    <w:rsid w:val="00B76E0E"/>
    <w:rsid w:val="00B771D4"/>
    <w:rsid w:val="00B80476"/>
    <w:rsid w:val="00B8067E"/>
    <w:rsid w:val="00B80AAA"/>
    <w:rsid w:val="00B8121E"/>
    <w:rsid w:val="00B816EB"/>
    <w:rsid w:val="00B81A0F"/>
    <w:rsid w:val="00B8266C"/>
    <w:rsid w:val="00B82A88"/>
    <w:rsid w:val="00B83A5A"/>
    <w:rsid w:val="00B842E6"/>
    <w:rsid w:val="00B84749"/>
    <w:rsid w:val="00B84799"/>
    <w:rsid w:val="00B85349"/>
    <w:rsid w:val="00B8537A"/>
    <w:rsid w:val="00B86143"/>
    <w:rsid w:val="00B8731D"/>
    <w:rsid w:val="00B87FBA"/>
    <w:rsid w:val="00B90A07"/>
    <w:rsid w:val="00B90F6A"/>
    <w:rsid w:val="00B910BB"/>
    <w:rsid w:val="00B9165B"/>
    <w:rsid w:val="00B92078"/>
    <w:rsid w:val="00B93227"/>
    <w:rsid w:val="00B93FA5"/>
    <w:rsid w:val="00B9411D"/>
    <w:rsid w:val="00B9423A"/>
    <w:rsid w:val="00B94306"/>
    <w:rsid w:val="00B94D6F"/>
    <w:rsid w:val="00B95736"/>
    <w:rsid w:val="00B9575B"/>
    <w:rsid w:val="00B963A7"/>
    <w:rsid w:val="00B967DD"/>
    <w:rsid w:val="00B970D9"/>
    <w:rsid w:val="00B97EC0"/>
    <w:rsid w:val="00BA1C5D"/>
    <w:rsid w:val="00BA2009"/>
    <w:rsid w:val="00BA300A"/>
    <w:rsid w:val="00BA3A26"/>
    <w:rsid w:val="00BA3BB0"/>
    <w:rsid w:val="00BA43F7"/>
    <w:rsid w:val="00BA5D50"/>
    <w:rsid w:val="00BA612D"/>
    <w:rsid w:val="00BA619B"/>
    <w:rsid w:val="00BA64BE"/>
    <w:rsid w:val="00BA6AA0"/>
    <w:rsid w:val="00BB0915"/>
    <w:rsid w:val="00BB0C1A"/>
    <w:rsid w:val="00BB0D80"/>
    <w:rsid w:val="00BB0D9F"/>
    <w:rsid w:val="00BB160E"/>
    <w:rsid w:val="00BB1C4C"/>
    <w:rsid w:val="00BB1DE5"/>
    <w:rsid w:val="00BB3135"/>
    <w:rsid w:val="00BB340E"/>
    <w:rsid w:val="00BB3835"/>
    <w:rsid w:val="00BB3BA7"/>
    <w:rsid w:val="00BB3C41"/>
    <w:rsid w:val="00BB3D64"/>
    <w:rsid w:val="00BB51C0"/>
    <w:rsid w:val="00BB5283"/>
    <w:rsid w:val="00BB690E"/>
    <w:rsid w:val="00BB6CC1"/>
    <w:rsid w:val="00BB70A5"/>
    <w:rsid w:val="00BB73E0"/>
    <w:rsid w:val="00BB7406"/>
    <w:rsid w:val="00BC05B5"/>
    <w:rsid w:val="00BC0613"/>
    <w:rsid w:val="00BC0CD6"/>
    <w:rsid w:val="00BC10EF"/>
    <w:rsid w:val="00BC1131"/>
    <w:rsid w:val="00BC1341"/>
    <w:rsid w:val="00BC17A1"/>
    <w:rsid w:val="00BC22FE"/>
    <w:rsid w:val="00BC2F2B"/>
    <w:rsid w:val="00BC3453"/>
    <w:rsid w:val="00BC4268"/>
    <w:rsid w:val="00BC4812"/>
    <w:rsid w:val="00BC4BDF"/>
    <w:rsid w:val="00BC503E"/>
    <w:rsid w:val="00BC50E1"/>
    <w:rsid w:val="00BC5A82"/>
    <w:rsid w:val="00BC5C6A"/>
    <w:rsid w:val="00BC5EB6"/>
    <w:rsid w:val="00BC6191"/>
    <w:rsid w:val="00BC674A"/>
    <w:rsid w:val="00BC6A10"/>
    <w:rsid w:val="00BC6B8C"/>
    <w:rsid w:val="00BC730F"/>
    <w:rsid w:val="00BC7F4E"/>
    <w:rsid w:val="00BD02A0"/>
    <w:rsid w:val="00BD054A"/>
    <w:rsid w:val="00BD0E39"/>
    <w:rsid w:val="00BD0EF2"/>
    <w:rsid w:val="00BD0F0B"/>
    <w:rsid w:val="00BD1265"/>
    <w:rsid w:val="00BD1538"/>
    <w:rsid w:val="00BD194C"/>
    <w:rsid w:val="00BD20C3"/>
    <w:rsid w:val="00BD2466"/>
    <w:rsid w:val="00BD2610"/>
    <w:rsid w:val="00BD2CB5"/>
    <w:rsid w:val="00BD3E69"/>
    <w:rsid w:val="00BD4CA9"/>
    <w:rsid w:val="00BD5D30"/>
    <w:rsid w:val="00BD5FF5"/>
    <w:rsid w:val="00BD60D7"/>
    <w:rsid w:val="00BD63DC"/>
    <w:rsid w:val="00BD7312"/>
    <w:rsid w:val="00BD7337"/>
    <w:rsid w:val="00BD76C2"/>
    <w:rsid w:val="00BD7AAC"/>
    <w:rsid w:val="00BD7C81"/>
    <w:rsid w:val="00BD7D0C"/>
    <w:rsid w:val="00BE09FF"/>
    <w:rsid w:val="00BE1CB0"/>
    <w:rsid w:val="00BE2268"/>
    <w:rsid w:val="00BE2600"/>
    <w:rsid w:val="00BE2CA9"/>
    <w:rsid w:val="00BE3618"/>
    <w:rsid w:val="00BE3745"/>
    <w:rsid w:val="00BE4427"/>
    <w:rsid w:val="00BE4858"/>
    <w:rsid w:val="00BE4AE8"/>
    <w:rsid w:val="00BE5176"/>
    <w:rsid w:val="00BE53D6"/>
    <w:rsid w:val="00BE5671"/>
    <w:rsid w:val="00BE573E"/>
    <w:rsid w:val="00BE5855"/>
    <w:rsid w:val="00BE5CB2"/>
    <w:rsid w:val="00BE5DD8"/>
    <w:rsid w:val="00BE7649"/>
    <w:rsid w:val="00BE7C25"/>
    <w:rsid w:val="00BE7ED8"/>
    <w:rsid w:val="00BF0239"/>
    <w:rsid w:val="00BF0C87"/>
    <w:rsid w:val="00BF0D17"/>
    <w:rsid w:val="00BF15F0"/>
    <w:rsid w:val="00BF19C1"/>
    <w:rsid w:val="00BF2205"/>
    <w:rsid w:val="00BF2CB7"/>
    <w:rsid w:val="00BF37D5"/>
    <w:rsid w:val="00BF3986"/>
    <w:rsid w:val="00BF3A9D"/>
    <w:rsid w:val="00BF4ADC"/>
    <w:rsid w:val="00BF5529"/>
    <w:rsid w:val="00BF5821"/>
    <w:rsid w:val="00BF6876"/>
    <w:rsid w:val="00BF68E8"/>
    <w:rsid w:val="00BF7215"/>
    <w:rsid w:val="00BF7997"/>
    <w:rsid w:val="00BF7A67"/>
    <w:rsid w:val="00C00A3F"/>
    <w:rsid w:val="00C00F5B"/>
    <w:rsid w:val="00C01B5D"/>
    <w:rsid w:val="00C01F7A"/>
    <w:rsid w:val="00C02269"/>
    <w:rsid w:val="00C02A4F"/>
    <w:rsid w:val="00C039B4"/>
    <w:rsid w:val="00C046BD"/>
    <w:rsid w:val="00C04F0B"/>
    <w:rsid w:val="00C05262"/>
    <w:rsid w:val="00C06176"/>
    <w:rsid w:val="00C06316"/>
    <w:rsid w:val="00C06A02"/>
    <w:rsid w:val="00C06AB1"/>
    <w:rsid w:val="00C07C8D"/>
    <w:rsid w:val="00C07ED0"/>
    <w:rsid w:val="00C105EA"/>
    <w:rsid w:val="00C11A33"/>
    <w:rsid w:val="00C11D21"/>
    <w:rsid w:val="00C12D45"/>
    <w:rsid w:val="00C12E37"/>
    <w:rsid w:val="00C133D9"/>
    <w:rsid w:val="00C1416A"/>
    <w:rsid w:val="00C14DA8"/>
    <w:rsid w:val="00C153C4"/>
    <w:rsid w:val="00C15B6A"/>
    <w:rsid w:val="00C15B88"/>
    <w:rsid w:val="00C164AB"/>
    <w:rsid w:val="00C1675E"/>
    <w:rsid w:val="00C17679"/>
    <w:rsid w:val="00C17972"/>
    <w:rsid w:val="00C17C8B"/>
    <w:rsid w:val="00C17F54"/>
    <w:rsid w:val="00C20C97"/>
    <w:rsid w:val="00C21765"/>
    <w:rsid w:val="00C21831"/>
    <w:rsid w:val="00C22332"/>
    <w:rsid w:val="00C22B64"/>
    <w:rsid w:val="00C22C52"/>
    <w:rsid w:val="00C232A7"/>
    <w:rsid w:val="00C23FDD"/>
    <w:rsid w:val="00C243A8"/>
    <w:rsid w:val="00C25F3C"/>
    <w:rsid w:val="00C274F8"/>
    <w:rsid w:val="00C30260"/>
    <w:rsid w:val="00C30F30"/>
    <w:rsid w:val="00C31287"/>
    <w:rsid w:val="00C3149B"/>
    <w:rsid w:val="00C31580"/>
    <w:rsid w:val="00C31909"/>
    <w:rsid w:val="00C31B03"/>
    <w:rsid w:val="00C31F82"/>
    <w:rsid w:val="00C3220D"/>
    <w:rsid w:val="00C3302F"/>
    <w:rsid w:val="00C3330C"/>
    <w:rsid w:val="00C33D4D"/>
    <w:rsid w:val="00C33F04"/>
    <w:rsid w:val="00C34009"/>
    <w:rsid w:val="00C34155"/>
    <w:rsid w:val="00C3448F"/>
    <w:rsid w:val="00C344A9"/>
    <w:rsid w:val="00C35084"/>
    <w:rsid w:val="00C35698"/>
    <w:rsid w:val="00C356C4"/>
    <w:rsid w:val="00C3598C"/>
    <w:rsid w:val="00C35A99"/>
    <w:rsid w:val="00C35C1A"/>
    <w:rsid w:val="00C35CD2"/>
    <w:rsid w:val="00C36941"/>
    <w:rsid w:val="00C36BF0"/>
    <w:rsid w:val="00C371ED"/>
    <w:rsid w:val="00C37427"/>
    <w:rsid w:val="00C37881"/>
    <w:rsid w:val="00C37A65"/>
    <w:rsid w:val="00C37D2C"/>
    <w:rsid w:val="00C401FB"/>
    <w:rsid w:val="00C408DF"/>
    <w:rsid w:val="00C4115E"/>
    <w:rsid w:val="00C42194"/>
    <w:rsid w:val="00C42945"/>
    <w:rsid w:val="00C42D74"/>
    <w:rsid w:val="00C42D89"/>
    <w:rsid w:val="00C431FC"/>
    <w:rsid w:val="00C43BC6"/>
    <w:rsid w:val="00C43E60"/>
    <w:rsid w:val="00C449CC"/>
    <w:rsid w:val="00C44F43"/>
    <w:rsid w:val="00C44F58"/>
    <w:rsid w:val="00C44F9E"/>
    <w:rsid w:val="00C45276"/>
    <w:rsid w:val="00C476AA"/>
    <w:rsid w:val="00C47A90"/>
    <w:rsid w:val="00C50F18"/>
    <w:rsid w:val="00C50FDD"/>
    <w:rsid w:val="00C515CC"/>
    <w:rsid w:val="00C523F5"/>
    <w:rsid w:val="00C528F1"/>
    <w:rsid w:val="00C52AB4"/>
    <w:rsid w:val="00C52CB3"/>
    <w:rsid w:val="00C53225"/>
    <w:rsid w:val="00C535AE"/>
    <w:rsid w:val="00C542D2"/>
    <w:rsid w:val="00C54438"/>
    <w:rsid w:val="00C544F0"/>
    <w:rsid w:val="00C54871"/>
    <w:rsid w:val="00C5491B"/>
    <w:rsid w:val="00C54BF1"/>
    <w:rsid w:val="00C54E8B"/>
    <w:rsid w:val="00C54FB5"/>
    <w:rsid w:val="00C55460"/>
    <w:rsid w:val="00C56D3D"/>
    <w:rsid w:val="00C57D48"/>
    <w:rsid w:val="00C60C38"/>
    <w:rsid w:val="00C60C48"/>
    <w:rsid w:val="00C60E10"/>
    <w:rsid w:val="00C61727"/>
    <w:rsid w:val="00C63254"/>
    <w:rsid w:val="00C63B3D"/>
    <w:rsid w:val="00C63C1D"/>
    <w:rsid w:val="00C64D75"/>
    <w:rsid w:val="00C65170"/>
    <w:rsid w:val="00C651C2"/>
    <w:rsid w:val="00C65208"/>
    <w:rsid w:val="00C65DAE"/>
    <w:rsid w:val="00C66272"/>
    <w:rsid w:val="00C6653E"/>
    <w:rsid w:val="00C66BD7"/>
    <w:rsid w:val="00C706BE"/>
    <w:rsid w:val="00C70ACC"/>
    <w:rsid w:val="00C71D60"/>
    <w:rsid w:val="00C7206A"/>
    <w:rsid w:val="00C72B3D"/>
    <w:rsid w:val="00C731F3"/>
    <w:rsid w:val="00C7350C"/>
    <w:rsid w:val="00C73789"/>
    <w:rsid w:val="00C73D42"/>
    <w:rsid w:val="00C73DE6"/>
    <w:rsid w:val="00C743A4"/>
    <w:rsid w:val="00C75029"/>
    <w:rsid w:val="00C7561A"/>
    <w:rsid w:val="00C75642"/>
    <w:rsid w:val="00C7580C"/>
    <w:rsid w:val="00C76953"/>
    <w:rsid w:val="00C76B8E"/>
    <w:rsid w:val="00C76CC9"/>
    <w:rsid w:val="00C77762"/>
    <w:rsid w:val="00C77A7E"/>
    <w:rsid w:val="00C77C85"/>
    <w:rsid w:val="00C80C9B"/>
    <w:rsid w:val="00C81415"/>
    <w:rsid w:val="00C823C8"/>
    <w:rsid w:val="00C83FCE"/>
    <w:rsid w:val="00C84968"/>
    <w:rsid w:val="00C85BA7"/>
    <w:rsid w:val="00C85CD5"/>
    <w:rsid w:val="00C86232"/>
    <w:rsid w:val="00C865EB"/>
    <w:rsid w:val="00C8698C"/>
    <w:rsid w:val="00C86C62"/>
    <w:rsid w:val="00C87E41"/>
    <w:rsid w:val="00C87FFC"/>
    <w:rsid w:val="00C90899"/>
    <w:rsid w:val="00C90A10"/>
    <w:rsid w:val="00C91580"/>
    <w:rsid w:val="00C916DD"/>
    <w:rsid w:val="00C91885"/>
    <w:rsid w:val="00C91A55"/>
    <w:rsid w:val="00C91D62"/>
    <w:rsid w:val="00C92D40"/>
    <w:rsid w:val="00C92D6E"/>
    <w:rsid w:val="00C930BD"/>
    <w:rsid w:val="00C934E0"/>
    <w:rsid w:val="00C946CB"/>
    <w:rsid w:val="00C9476C"/>
    <w:rsid w:val="00C951ED"/>
    <w:rsid w:val="00C95556"/>
    <w:rsid w:val="00C960A6"/>
    <w:rsid w:val="00C9612E"/>
    <w:rsid w:val="00C9666E"/>
    <w:rsid w:val="00C96923"/>
    <w:rsid w:val="00C96AF7"/>
    <w:rsid w:val="00C97687"/>
    <w:rsid w:val="00CA0A3D"/>
    <w:rsid w:val="00CA0C0A"/>
    <w:rsid w:val="00CA2636"/>
    <w:rsid w:val="00CA32EF"/>
    <w:rsid w:val="00CA3546"/>
    <w:rsid w:val="00CA3735"/>
    <w:rsid w:val="00CA4470"/>
    <w:rsid w:val="00CA5287"/>
    <w:rsid w:val="00CA540B"/>
    <w:rsid w:val="00CA6DDF"/>
    <w:rsid w:val="00CA7963"/>
    <w:rsid w:val="00CB00A6"/>
    <w:rsid w:val="00CB054C"/>
    <w:rsid w:val="00CB082F"/>
    <w:rsid w:val="00CB1D23"/>
    <w:rsid w:val="00CB2B44"/>
    <w:rsid w:val="00CB33CA"/>
    <w:rsid w:val="00CB4A6A"/>
    <w:rsid w:val="00CB5865"/>
    <w:rsid w:val="00CB5902"/>
    <w:rsid w:val="00CB6341"/>
    <w:rsid w:val="00CB68F9"/>
    <w:rsid w:val="00CB6ADB"/>
    <w:rsid w:val="00CB73A3"/>
    <w:rsid w:val="00CC026F"/>
    <w:rsid w:val="00CC0359"/>
    <w:rsid w:val="00CC07DF"/>
    <w:rsid w:val="00CC12AE"/>
    <w:rsid w:val="00CC27F9"/>
    <w:rsid w:val="00CC3175"/>
    <w:rsid w:val="00CC35D4"/>
    <w:rsid w:val="00CC373C"/>
    <w:rsid w:val="00CC4970"/>
    <w:rsid w:val="00CC4C27"/>
    <w:rsid w:val="00CC54D9"/>
    <w:rsid w:val="00CC54E5"/>
    <w:rsid w:val="00CC64E3"/>
    <w:rsid w:val="00CC6A79"/>
    <w:rsid w:val="00CC7F9C"/>
    <w:rsid w:val="00CD028D"/>
    <w:rsid w:val="00CD044F"/>
    <w:rsid w:val="00CD09EA"/>
    <w:rsid w:val="00CD0DD5"/>
    <w:rsid w:val="00CD10F3"/>
    <w:rsid w:val="00CD14CE"/>
    <w:rsid w:val="00CD2400"/>
    <w:rsid w:val="00CD2C02"/>
    <w:rsid w:val="00CD3339"/>
    <w:rsid w:val="00CD33BD"/>
    <w:rsid w:val="00CD3E63"/>
    <w:rsid w:val="00CD4285"/>
    <w:rsid w:val="00CD47F3"/>
    <w:rsid w:val="00CD53F9"/>
    <w:rsid w:val="00CD5D63"/>
    <w:rsid w:val="00CD6066"/>
    <w:rsid w:val="00CD6C27"/>
    <w:rsid w:val="00CD762B"/>
    <w:rsid w:val="00CD7858"/>
    <w:rsid w:val="00CD7A02"/>
    <w:rsid w:val="00CD7C5A"/>
    <w:rsid w:val="00CD7CEA"/>
    <w:rsid w:val="00CE0265"/>
    <w:rsid w:val="00CE050F"/>
    <w:rsid w:val="00CE14CF"/>
    <w:rsid w:val="00CE1934"/>
    <w:rsid w:val="00CE2615"/>
    <w:rsid w:val="00CE2A94"/>
    <w:rsid w:val="00CE2D4E"/>
    <w:rsid w:val="00CE3828"/>
    <w:rsid w:val="00CE3E17"/>
    <w:rsid w:val="00CE3FEE"/>
    <w:rsid w:val="00CE4198"/>
    <w:rsid w:val="00CE482C"/>
    <w:rsid w:val="00CE61F2"/>
    <w:rsid w:val="00CE6206"/>
    <w:rsid w:val="00CE74EE"/>
    <w:rsid w:val="00CE7AAF"/>
    <w:rsid w:val="00CF07BC"/>
    <w:rsid w:val="00CF12BA"/>
    <w:rsid w:val="00CF1CFE"/>
    <w:rsid w:val="00CF1EC7"/>
    <w:rsid w:val="00CF207A"/>
    <w:rsid w:val="00CF279D"/>
    <w:rsid w:val="00CF2A47"/>
    <w:rsid w:val="00CF4641"/>
    <w:rsid w:val="00CF4B0D"/>
    <w:rsid w:val="00CF4E70"/>
    <w:rsid w:val="00CF535C"/>
    <w:rsid w:val="00CF665F"/>
    <w:rsid w:val="00CF778D"/>
    <w:rsid w:val="00CF7AF6"/>
    <w:rsid w:val="00CF7DE2"/>
    <w:rsid w:val="00D026CF"/>
    <w:rsid w:val="00D0288F"/>
    <w:rsid w:val="00D040F4"/>
    <w:rsid w:val="00D04253"/>
    <w:rsid w:val="00D046A8"/>
    <w:rsid w:val="00D04D71"/>
    <w:rsid w:val="00D04DC6"/>
    <w:rsid w:val="00D052D7"/>
    <w:rsid w:val="00D06A12"/>
    <w:rsid w:val="00D06B2B"/>
    <w:rsid w:val="00D06F8A"/>
    <w:rsid w:val="00D07352"/>
    <w:rsid w:val="00D074D7"/>
    <w:rsid w:val="00D104CE"/>
    <w:rsid w:val="00D120FC"/>
    <w:rsid w:val="00D12412"/>
    <w:rsid w:val="00D124D6"/>
    <w:rsid w:val="00D127F0"/>
    <w:rsid w:val="00D14D34"/>
    <w:rsid w:val="00D14E56"/>
    <w:rsid w:val="00D1546B"/>
    <w:rsid w:val="00D15C35"/>
    <w:rsid w:val="00D163E4"/>
    <w:rsid w:val="00D163EF"/>
    <w:rsid w:val="00D16528"/>
    <w:rsid w:val="00D165CE"/>
    <w:rsid w:val="00D168EE"/>
    <w:rsid w:val="00D16E62"/>
    <w:rsid w:val="00D16F26"/>
    <w:rsid w:val="00D177F9"/>
    <w:rsid w:val="00D20A03"/>
    <w:rsid w:val="00D21048"/>
    <w:rsid w:val="00D21524"/>
    <w:rsid w:val="00D21B84"/>
    <w:rsid w:val="00D229AF"/>
    <w:rsid w:val="00D23243"/>
    <w:rsid w:val="00D23504"/>
    <w:rsid w:val="00D2462E"/>
    <w:rsid w:val="00D24CCC"/>
    <w:rsid w:val="00D25960"/>
    <w:rsid w:val="00D259F7"/>
    <w:rsid w:val="00D25A90"/>
    <w:rsid w:val="00D26242"/>
    <w:rsid w:val="00D26B96"/>
    <w:rsid w:val="00D26F6D"/>
    <w:rsid w:val="00D2727D"/>
    <w:rsid w:val="00D277B8"/>
    <w:rsid w:val="00D27F34"/>
    <w:rsid w:val="00D3033A"/>
    <w:rsid w:val="00D31244"/>
    <w:rsid w:val="00D31876"/>
    <w:rsid w:val="00D3222D"/>
    <w:rsid w:val="00D32331"/>
    <w:rsid w:val="00D3271E"/>
    <w:rsid w:val="00D33309"/>
    <w:rsid w:val="00D3344B"/>
    <w:rsid w:val="00D33C67"/>
    <w:rsid w:val="00D34147"/>
    <w:rsid w:val="00D34612"/>
    <w:rsid w:val="00D3613D"/>
    <w:rsid w:val="00D3795B"/>
    <w:rsid w:val="00D40009"/>
    <w:rsid w:val="00D40169"/>
    <w:rsid w:val="00D40595"/>
    <w:rsid w:val="00D4064D"/>
    <w:rsid w:val="00D409CA"/>
    <w:rsid w:val="00D40C55"/>
    <w:rsid w:val="00D40F21"/>
    <w:rsid w:val="00D40F25"/>
    <w:rsid w:val="00D410CF"/>
    <w:rsid w:val="00D41116"/>
    <w:rsid w:val="00D416E1"/>
    <w:rsid w:val="00D4180A"/>
    <w:rsid w:val="00D41892"/>
    <w:rsid w:val="00D4234C"/>
    <w:rsid w:val="00D42572"/>
    <w:rsid w:val="00D43641"/>
    <w:rsid w:val="00D4426E"/>
    <w:rsid w:val="00D4481E"/>
    <w:rsid w:val="00D44E27"/>
    <w:rsid w:val="00D45319"/>
    <w:rsid w:val="00D457F2"/>
    <w:rsid w:val="00D4597F"/>
    <w:rsid w:val="00D45ABA"/>
    <w:rsid w:val="00D45B88"/>
    <w:rsid w:val="00D46CAC"/>
    <w:rsid w:val="00D5004A"/>
    <w:rsid w:val="00D50AC6"/>
    <w:rsid w:val="00D51A8F"/>
    <w:rsid w:val="00D51B43"/>
    <w:rsid w:val="00D52118"/>
    <w:rsid w:val="00D52534"/>
    <w:rsid w:val="00D526D2"/>
    <w:rsid w:val="00D53162"/>
    <w:rsid w:val="00D53498"/>
    <w:rsid w:val="00D53D9E"/>
    <w:rsid w:val="00D53F8E"/>
    <w:rsid w:val="00D5448D"/>
    <w:rsid w:val="00D549F2"/>
    <w:rsid w:val="00D55039"/>
    <w:rsid w:val="00D5524B"/>
    <w:rsid w:val="00D55439"/>
    <w:rsid w:val="00D56064"/>
    <w:rsid w:val="00D56884"/>
    <w:rsid w:val="00D568CE"/>
    <w:rsid w:val="00D5698E"/>
    <w:rsid w:val="00D56CC5"/>
    <w:rsid w:val="00D57F60"/>
    <w:rsid w:val="00D6082F"/>
    <w:rsid w:val="00D608F0"/>
    <w:rsid w:val="00D60B25"/>
    <w:rsid w:val="00D60D70"/>
    <w:rsid w:val="00D61ACC"/>
    <w:rsid w:val="00D61F87"/>
    <w:rsid w:val="00D61FE8"/>
    <w:rsid w:val="00D62436"/>
    <w:rsid w:val="00D62E81"/>
    <w:rsid w:val="00D6303B"/>
    <w:rsid w:val="00D6344D"/>
    <w:rsid w:val="00D64171"/>
    <w:rsid w:val="00D6519D"/>
    <w:rsid w:val="00D6524C"/>
    <w:rsid w:val="00D65366"/>
    <w:rsid w:val="00D65544"/>
    <w:rsid w:val="00D65632"/>
    <w:rsid w:val="00D66082"/>
    <w:rsid w:val="00D660F8"/>
    <w:rsid w:val="00D66F35"/>
    <w:rsid w:val="00D670ED"/>
    <w:rsid w:val="00D67194"/>
    <w:rsid w:val="00D67576"/>
    <w:rsid w:val="00D700B5"/>
    <w:rsid w:val="00D712EB"/>
    <w:rsid w:val="00D71A39"/>
    <w:rsid w:val="00D72F13"/>
    <w:rsid w:val="00D72F41"/>
    <w:rsid w:val="00D73F95"/>
    <w:rsid w:val="00D742B8"/>
    <w:rsid w:val="00D74696"/>
    <w:rsid w:val="00D74874"/>
    <w:rsid w:val="00D74933"/>
    <w:rsid w:val="00D74C33"/>
    <w:rsid w:val="00D74F8E"/>
    <w:rsid w:val="00D7550C"/>
    <w:rsid w:val="00D75B0D"/>
    <w:rsid w:val="00D75C0F"/>
    <w:rsid w:val="00D7604C"/>
    <w:rsid w:val="00D76515"/>
    <w:rsid w:val="00D765CB"/>
    <w:rsid w:val="00D7773C"/>
    <w:rsid w:val="00D779C5"/>
    <w:rsid w:val="00D77A34"/>
    <w:rsid w:val="00D800FD"/>
    <w:rsid w:val="00D80512"/>
    <w:rsid w:val="00D8111F"/>
    <w:rsid w:val="00D81120"/>
    <w:rsid w:val="00D8199C"/>
    <w:rsid w:val="00D81CE5"/>
    <w:rsid w:val="00D820C7"/>
    <w:rsid w:val="00D8221C"/>
    <w:rsid w:val="00D82362"/>
    <w:rsid w:val="00D82D5B"/>
    <w:rsid w:val="00D82D6A"/>
    <w:rsid w:val="00D8355E"/>
    <w:rsid w:val="00D836E8"/>
    <w:rsid w:val="00D84B73"/>
    <w:rsid w:val="00D84BF3"/>
    <w:rsid w:val="00D84C8B"/>
    <w:rsid w:val="00D84CDC"/>
    <w:rsid w:val="00D84E26"/>
    <w:rsid w:val="00D8538A"/>
    <w:rsid w:val="00D8684D"/>
    <w:rsid w:val="00D86EAF"/>
    <w:rsid w:val="00D8707B"/>
    <w:rsid w:val="00D87687"/>
    <w:rsid w:val="00D87809"/>
    <w:rsid w:val="00D87A30"/>
    <w:rsid w:val="00D87D62"/>
    <w:rsid w:val="00D87DEE"/>
    <w:rsid w:val="00D9004E"/>
    <w:rsid w:val="00D9062B"/>
    <w:rsid w:val="00D907CA"/>
    <w:rsid w:val="00D9080D"/>
    <w:rsid w:val="00D90C1F"/>
    <w:rsid w:val="00D90D94"/>
    <w:rsid w:val="00D913FA"/>
    <w:rsid w:val="00D915C5"/>
    <w:rsid w:val="00D91842"/>
    <w:rsid w:val="00D91CD2"/>
    <w:rsid w:val="00D91E84"/>
    <w:rsid w:val="00D92B18"/>
    <w:rsid w:val="00D932C3"/>
    <w:rsid w:val="00D93675"/>
    <w:rsid w:val="00D93862"/>
    <w:rsid w:val="00D93914"/>
    <w:rsid w:val="00D94A78"/>
    <w:rsid w:val="00D956EE"/>
    <w:rsid w:val="00D95A48"/>
    <w:rsid w:val="00D95A58"/>
    <w:rsid w:val="00D96395"/>
    <w:rsid w:val="00D9665F"/>
    <w:rsid w:val="00D968FE"/>
    <w:rsid w:val="00D97051"/>
    <w:rsid w:val="00D97CAB"/>
    <w:rsid w:val="00D97D39"/>
    <w:rsid w:val="00D97FA7"/>
    <w:rsid w:val="00DA04CF"/>
    <w:rsid w:val="00DA068C"/>
    <w:rsid w:val="00DA0EDC"/>
    <w:rsid w:val="00DA1763"/>
    <w:rsid w:val="00DA1871"/>
    <w:rsid w:val="00DA26E3"/>
    <w:rsid w:val="00DA2BEA"/>
    <w:rsid w:val="00DA3C61"/>
    <w:rsid w:val="00DA46DF"/>
    <w:rsid w:val="00DA4E57"/>
    <w:rsid w:val="00DA5757"/>
    <w:rsid w:val="00DA58E3"/>
    <w:rsid w:val="00DA673D"/>
    <w:rsid w:val="00DA6916"/>
    <w:rsid w:val="00DA69F5"/>
    <w:rsid w:val="00DA6DF8"/>
    <w:rsid w:val="00DA7887"/>
    <w:rsid w:val="00DA7A50"/>
    <w:rsid w:val="00DA7E29"/>
    <w:rsid w:val="00DB0BD0"/>
    <w:rsid w:val="00DB142A"/>
    <w:rsid w:val="00DB15EE"/>
    <w:rsid w:val="00DB1C09"/>
    <w:rsid w:val="00DB1CAB"/>
    <w:rsid w:val="00DB21CD"/>
    <w:rsid w:val="00DB29CC"/>
    <w:rsid w:val="00DB2BCF"/>
    <w:rsid w:val="00DB3B98"/>
    <w:rsid w:val="00DB4899"/>
    <w:rsid w:val="00DB51A4"/>
    <w:rsid w:val="00DB5A9B"/>
    <w:rsid w:val="00DB5DFC"/>
    <w:rsid w:val="00DB5FBD"/>
    <w:rsid w:val="00DB60A3"/>
    <w:rsid w:val="00DB612C"/>
    <w:rsid w:val="00DB6473"/>
    <w:rsid w:val="00DB6B50"/>
    <w:rsid w:val="00DB723D"/>
    <w:rsid w:val="00DC00B8"/>
    <w:rsid w:val="00DC074D"/>
    <w:rsid w:val="00DC105E"/>
    <w:rsid w:val="00DC1C19"/>
    <w:rsid w:val="00DC2266"/>
    <w:rsid w:val="00DC3684"/>
    <w:rsid w:val="00DC3A42"/>
    <w:rsid w:val="00DC3D76"/>
    <w:rsid w:val="00DC4137"/>
    <w:rsid w:val="00DC4158"/>
    <w:rsid w:val="00DC447D"/>
    <w:rsid w:val="00DC4534"/>
    <w:rsid w:val="00DC51E4"/>
    <w:rsid w:val="00DC58B0"/>
    <w:rsid w:val="00DC599E"/>
    <w:rsid w:val="00DC5B0C"/>
    <w:rsid w:val="00DC6262"/>
    <w:rsid w:val="00DC6BEA"/>
    <w:rsid w:val="00DC7B0B"/>
    <w:rsid w:val="00DD08CB"/>
    <w:rsid w:val="00DD0F0C"/>
    <w:rsid w:val="00DD147D"/>
    <w:rsid w:val="00DD160E"/>
    <w:rsid w:val="00DD197D"/>
    <w:rsid w:val="00DD1B01"/>
    <w:rsid w:val="00DD2988"/>
    <w:rsid w:val="00DD2AF3"/>
    <w:rsid w:val="00DD3033"/>
    <w:rsid w:val="00DD49E7"/>
    <w:rsid w:val="00DD4AD0"/>
    <w:rsid w:val="00DD54BF"/>
    <w:rsid w:val="00DD575B"/>
    <w:rsid w:val="00DD5B81"/>
    <w:rsid w:val="00DD5BBF"/>
    <w:rsid w:val="00DD6BE2"/>
    <w:rsid w:val="00DD7169"/>
    <w:rsid w:val="00DD79AB"/>
    <w:rsid w:val="00DD7D4F"/>
    <w:rsid w:val="00DE00A8"/>
    <w:rsid w:val="00DE0B2F"/>
    <w:rsid w:val="00DE19F7"/>
    <w:rsid w:val="00DE1D7D"/>
    <w:rsid w:val="00DE32C7"/>
    <w:rsid w:val="00DE35B9"/>
    <w:rsid w:val="00DE440F"/>
    <w:rsid w:val="00DE48BD"/>
    <w:rsid w:val="00DE4AB7"/>
    <w:rsid w:val="00DE5F56"/>
    <w:rsid w:val="00DE6699"/>
    <w:rsid w:val="00DE6FA5"/>
    <w:rsid w:val="00DE76E9"/>
    <w:rsid w:val="00DE787C"/>
    <w:rsid w:val="00DE7BE1"/>
    <w:rsid w:val="00DF010A"/>
    <w:rsid w:val="00DF1223"/>
    <w:rsid w:val="00DF1684"/>
    <w:rsid w:val="00DF1E8D"/>
    <w:rsid w:val="00DF25AD"/>
    <w:rsid w:val="00DF3AC7"/>
    <w:rsid w:val="00DF41E0"/>
    <w:rsid w:val="00DF4343"/>
    <w:rsid w:val="00DF4D34"/>
    <w:rsid w:val="00DF61FE"/>
    <w:rsid w:val="00DF6246"/>
    <w:rsid w:val="00DF628B"/>
    <w:rsid w:val="00DF6865"/>
    <w:rsid w:val="00DF68ED"/>
    <w:rsid w:val="00DF6AF8"/>
    <w:rsid w:val="00DF77C7"/>
    <w:rsid w:val="00E00087"/>
    <w:rsid w:val="00E000B4"/>
    <w:rsid w:val="00E001BA"/>
    <w:rsid w:val="00E006B0"/>
    <w:rsid w:val="00E00B86"/>
    <w:rsid w:val="00E01240"/>
    <w:rsid w:val="00E019F3"/>
    <w:rsid w:val="00E01AE0"/>
    <w:rsid w:val="00E027CA"/>
    <w:rsid w:val="00E02B93"/>
    <w:rsid w:val="00E02C6E"/>
    <w:rsid w:val="00E03356"/>
    <w:rsid w:val="00E0388D"/>
    <w:rsid w:val="00E04673"/>
    <w:rsid w:val="00E04823"/>
    <w:rsid w:val="00E05173"/>
    <w:rsid w:val="00E061F4"/>
    <w:rsid w:val="00E06703"/>
    <w:rsid w:val="00E06F7B"/>
    <w:rsid w:val="00E07C09"/>
    <w:rsid w:val="00E10B76"/>
    <w:rsid w:val="00E10C49"/>
    <w:rsid w:val="00E1137F"/>
    <w:rsid w:val="00E11F98"/>
    <w:rsid w:val="00E12299"/>
    <w:rsid w:val="00E123D5"/>
    <w:rsid w:val="00E129FC"/>
    <w:rsid w:val="00E13057"/>
    <w:rsid w:val="00E131BC"/>
    <w:rsid w:val="00E133DE"/>
    <w:rsid w:val="00E1415F"/>
    <w:rsid w:val="00E14BFF"/>
    <w:rsid w:val="00E14C5A"/>
    <w:rsid w:val="00E157A7"/>
    <w:rsid w:val="00E161C9"/>
    <w:rsid w:val="00E16459"/>
    <w:rsid w:val="00E16BD7"/>
    <w:rsid w:val="00E16F51"/>
    <w:rsid w:val="00E1722B"/>
    <w:rsid w:val="00E17A72"/>
    <w:rsid w:val="00E20B2B"/>
    <w:rsid w:val="00E2129F"/>
    <w:rsid w:val="00E22B2B"/>
    <w:rsid w:val="00E22C0E"/>
    <w:rsid w:val="00E2308F"/>
    <w:rsid w:val="00E238CF"/>
    <w:rsid w:val="00E238D4"/>
    <w:rsid w:val="00E24452"/>
    <w:rsid w:val="00E24DE5"/>
    <w:rsid w:val="00E24F08"/>
    <w:rsid w:val="00E25107"/>
    <w:rsid w:val="00E254F6"/>
    <w:rsid w:val="00E26234"/>
    <w:rsid w:val="00E264A4"/>
    <w:rsid w:val="00E268F4"/>
    <w:rsid w:val="00E27287"/>
    <w:rsid w:val="00E275F7"/>
    <w:rsid w:val="00E27A0C"/>
    <w:rsid w:val="00E27D49"/>
    <w:rsid w:val="00E27EEC"/>
    <w:rsid w:val="00E302DE"/>
    <w:rsid w:val="00E30FE3"/>
    <w:rsid w:val="00E3135C"/>
    <w:rsid w:val="00E317C4"/>
    <w:rsid w:val="00E31E80"/>
    <w:rsid w:val="00E324C7"/>
    <w:rsid w:val="00E3365A"/>
    <w:rsid w:val="00E33949"/>
    <w:rsid w:val="00E33D52"/>
    <w:rsid w:val="00E33FA1"/>
    <w:rsid w:val="00E3414D"/>
    <w:rsid w:val="00E34203"/>
    <w:rsid w:val="00E34696"/>
    <w:rsid w:val="00E35369"/>
    <w:rsid w:val="00E35735"/>
    <w:rsid w:val="00E35F57"/>
    <w:rsid w:val="00E36664"/>
    <w:rsid w:val="00E37F5E"/>
    <w:rsid w:val="00E40071"/>
    <w:rsid w:val="00E40178"/>
    <w:rsid w:val="00E4065E"/>
    <w:rsid w:val="00E4067F"/>
    <w:rsid w:val="00E4078B"/>
    <w:rsid w:val="00E40E45"/>
    <w:rsid w:val="00E419CF"/>
    <w:rsid w:val="00E419E0"/>
    <w:rsid w:val="00E41FF4"/>
    <w:rsid w:val="00E421B0"/>
    <w:rsid w:val="00E4239D"/>
    <w:rsid w:val="00E42616"/>
    <w:rsid w:val="00E4272E"/>
    <w:rsid w:val="00E42A3B"/>
    <w:rsid w:val="00E42B50"/>
    <w:rsid w:val="00E42D21"/>
    <w:rsid w:val="00E42EBB"/>
    <w:rsid w:val="00E42EBD"/>
    <w:rsid w:val="00E43072"/>
    <w:rsid w:val="00E4333F"/>
    <w:rsid w:val="00E4459E"/>
    <w:rsid w:val="00E44766"/>
    <w:rsid w:val="00E44E8D"/>
    <w:rsid w:val="00E4544D"/>
    <w:rsid w:val="00E45E98"/>
    <w:rsid w:val="00E46216"/>
    <w:rsid w:val="00E4705F"/>
    <w:rsid w:val="00E47431"/>
    <w:rsid w:val="00E47FDD"/>
    <w:rsid w:val="00E503B3"/>
    <w:rsid w:val="00E50560"/>
    <w:rsid w:val="00E509C5"/>
    <w:rsid w:val="00E517D2"/>
    <w:rsid w:val="00E5213D"/>
    <w:rsid w:val="00E52583"/>
    <w:rsid w:val="00E52F71"/>
    <w:rsid w:val="00E53087"/>
    <w:rsid w:val="00E54038"/>
    <w:rsid w:val="00E54448"/>
    <w:rsid w:val="00E54690"/>
    <w:rsid w:val="00E54BC6"/>
    <w:rsid w:val="00E552D4"/>
    <w:rsid w:val="00E554BA"/>
    <w:rsid w:val="00E6002B"/>
    <w:rsid w:val="00E6004D"/>
    <w:rsid w:val="00E6046F"/>
    <w:rsid w:val="00E61350"/>
    <w:rsid w:val="00E61F93"/>
    <w:rsid w:val="00E623FD"/>
    <w:rsid w:val="00E63C14"/>
    <w:rsid w:val="00E63FC7"/>
    <w:rsid w:val="00E64CEE"/>
    <w:rsid w:val="00E64E3F"/>
    <w:rsid w:val="00E65199"/>
    <w:rsid w:val="00E656E9"/>
    <w:rsid w:val="00E65D83"/>
    <w:rsid w:val="00E66807"/>
    <w:rsid w:val="00E66A52"/>
    <w:rsid w:val="00E67708"/>
    <w:rsid w:val="00E67C91"/>
    <w:rsid w:val="00E70946"/>
    <w:rsid w:val="00E70B0F"/>
    <w:rsid w:val="00E725E4"/>
    <w:rsid w:val="00E73123"/>
    <w:rsid w:val="00E7379B"/>
    <w:rsid w:val="00E73AC3"/>
    <w:rsid w:val="00E74337"/>
    <w:rsid w:val="00E748F2"/>
    <w:rsid w:val="00E750B7"/>
    <w:rsid w:val="00E7548A"/>
    <w:rsid w:val="00E75B20"/>
    <w:rsid w:val="00E75D4A"/>
    <w:rsid w:val="00E7613F"/>
    <w:rsid w:val="00E76EAD"/>
    <w:rsid w:val="00E7747E"/>
    <w:rsid w:val="00E7774F"/>
    <w:rsid w:val="00E77A3E"/>
    <w:rsid w:val="00E77A77"/>
    <w:rsid w:val="00E77ECC"/>
    <w:rsid w:val="00E81560"/>
    <w:rsid w:val="00E826CE"/>
    <w:rsid w:val="00E828D5"/>
    <w:rsid w:val="00E83A09"/>
    <w:rsid w:val="00E83D94"/>
    <w:rsid w:val="00E84449"/>
    <w:rsid w:val="00E84F26"/>
    <w:rsid w:val="00E8521A"/>
    <w:rsid w:val="00E85418"/>
    <w:rsid w:val="00E8578F"/>
    <w:rsid w:val="00E859F6"/>
    <w:rsid w:val="00E85BB1"/>
    <w:rsid w:val="00E85D67"/>
    <w:rsid w:val="00E85E45"/>
    <w:rsid w:val="00E86645"/>
    <w:rsid w:val="00E87760"/>
    <w:rsid w:val="00E8783D"/>
    <w:rsid w:val="00E87E4F"/>
    <w:rsid w:val="00E87E53"/>
    <w:rsid w:val="00E90352"/>
    <w:rsid w:val="00E912EE"/>
    <w:rsid w:val="00E913AB"/>
    <w:rsid w:val="00E91498"/>
    <w:rsid w:val="00E91AD0"/>
    <w:rsid w:val="00E91C55"/>
    <w:rsid w:val="00E9357A"/>
    <w:rsid w:val="00E939D7"/>
    <w:rsid w:val="00E94245"/>
    <w:rsid w:val="00E94E18"/>
    <w:rsid w:val="00E952B5"/>
    <w:rsid w:val="00E954EC"/>
    <w:rsid w:val="00E959D3"/>
    <w:rsid w:val="00E9620F"/>
    <w:rsid w:val="00E97139"/>
    <w:rsid w:val="00E972A2"/>
    <w:rsid w:val="00E97A0A"/>
    <w:rsid w:val="00E97BC5"/>
    <w:rsid w:val="00EA0419"/>
    <w:rsid w:val="00EA1794"/>
    <w:rsid w:val="00EA1BB7"/>
    <w:rsid w:val="00EA23F5"/>
    <w:rsid w:val="00EA3503"/>
    <w:rsid w:val="00EA3D32"/>
    <w:rsid w:val="00EA3F12"/>
    <w:rsid w:val="00EA545F"/>
    <w:rsid w:val="00EA5534"/>
    <w:rsid w:val="00EA5688"/>
    <w:rsid w:val="00EA5D44"/>
    <w:rsid w:val="00EA60EF"/>
    <w:rsid w:val="00EA63FD"/>
    <w:rsid w:val="00EA7B20"/>
    <w:rsid w:val="00EA7C0F"/>
    <w:rsid w:val="00EA7F70"/>
    <w:rsid w:val="00EB02D5"/>
    <w:rsid w:val="00EB0B31"/>
    <w:rsid w:val="00EB0C34"/>
    <w:rsid w:val="00EB128F"/>
    <w:rsid w:val="00EB14BE"/>
    <w:rsid w:val="00EB17E3"/>
    <w:rsid w:val="00EB2FE2"/>
    <w:rsid w:val="00EB30B2"/>
    <w:rsid w:val="00EB33D3"/>
    <w:rsid w:val="00EB35C8"/>
    <w:rsid w:val="00EB3E37"/>
    <w:rsid w:val="00EB4BA3"/>
    <w:rsid w:val="00EB4D83"/>
    <w:rsid w:val="00EB553D"/>
    <w:rsid w:val="00EB5D78"/>
    <w:rsid w:val="00EB6AEB"/>
    <w:rsid w:val="00EB6E45"/>
    <w:rsid w:val="00EB70CC"/>
    <w:rsid w:val="00EC009C"/>
    <w:rsid w:val="00EC02B2"/>
    <w:rsid w:val="00EC06FC"/>
    <w:rsid w:val="00EC09FF"/>
    <w:rsid w:val="00EC1B7F"/>
    <w:rsid w:val="00EC2011"/>
    <w:rsid w:val="00EC2E49"/>
    <w:rsid w:val="00EC4A87"/>
    <w:rsid w:val="00EC4C1C"/>
    <w:rsid w:val="00EC57B5"/>
    <w:rsid w:val="00EC5A0C"/>
    <w:rsid w:val="00EC5B04"/>
    <w:rsid w:val="00EC601D"/>
    <w:rsid w:val="00EC75AD"/>
    <w:rsid w:val="00EC7813"/>
    <w:rsid w:val="00EC7B3B"/>
    <w:rsid w:val="00EC7BE6"/>
    <w:rsid w:val="00EC7D50"/>
    <w:rsid w:val="00ED052B"/>
    <w:rsid w:val="00ED0794"/>
    <w:rsid w:val="00ED0883"/>
    <w:rsid w:val="00ED1875"/>
    <w:rsid w:val="00ED1EB1"/>
    <w:rsid w:val="00ED4B28"/>
    <w:rsid w:val="00ED54CF"/>
    <w:rsid w:val="00ED55E3"/>
    <w:rsid w:val="00ED590E"/>
    <w:rsid w:val="00ED76CD"/>
    <w:rsid w:val="00ED7DED"/>
    <w:rsid w:val="00ED7F35"/>
    <w:rsid w:val="00EE0262"/>
    <w:rsid w:val="00EE0421"/>
    <w:rsid w:val="00EE08F2"/>
    <w:rsid w:val="00EE1255"/>
    <w:rsid w:val="00EE145F"/>
    <w:rsid w:val="00EE2CA1"/>
    <w:rsid w:val="00EE2D2C"/>
    <w:rsid w:val="00EE3E96"/>
    <w:rsid w:val="00EE44A5"/>
    <w:rsid w:val="00EE4646"/>
    <w:rsid w:val="00EE46F1"/>
    <w:rsid w:val="00EE47A4"/>
    <w:rsid w:val="00EE4B9E"/>
    <w:rsid w:val="00EE4ED5"/>
    <w:rsid w:val="00EE5376"/>
    <w:rsid w:val="00EE58D2"/>
    <w:rsid w:val="00EE5FA0"/>
    <w:rsid w:val="00EE631F"/>
    <w:rsid w:val="00EE649F"/>
    <w:rsid w:val="00EE678D"/>
    <w:rsid w:val="00EE72FB"/>
    <w:rsid w:val="00EE778F"/>
    <w:rsid w:val="00EE7ACB"/>
    <w:rsid w:val="00EE7AE4"/>
    <w:rsid w:val="00EF03C5"/>
    <w:rsid w:val="00EF07FC"/>
    <w:rsid w:val="00EF0D2F"/>
    <w:rsid w:val="00EF0DFE"/>
    <w:rsid w:val="00EF1ACF"/>
    <w:rsid w:val="00EF2993"/>
    <w:rsid w:val="00EF4746"/>
    <w:rsid w:val="00EF50B7"/>
    <w:rsid w:val="00EF569D"/>
    <w:rsid w:val="00EF6486"/>
    <w:rsid w:val="00EF683B"/>
    <w:rsid w:val="00EF70DE"/>
    <w:rsid w:val="00EF74EA"/>
    <w:rsid w:val="00F00511"/>
    <w:rsid w:val="00F00EA1"/>
    <w:rsid w:val="00F01AA3"/>
    <w:rsid w:val="00F01B20"/>
    <w:rsid w:val="00F01D38"/>
    <w:rsid w:val="00F02227"/>
    <w:rsid w:val="00F022DD"/>
    <w:rsid w:val="00F02D1C"/>
    <w:rsid w:val="00F032C9"/>
    <w:rsid w:val="00F038BA"/>
    <w:rsid w:val="00F0432E"/>
    <w:rsid w:val="00F065A4"/>
    <w:rsid w:val="00F078ED"/>
    <w:rsid w:val="00F10688"/>
    <w:rsid w:val="00F107FD"/>
    <w:rsid w:val="00F109FD"/>
    <w:rsid w:val="00F111DB"/>
    <w:rsid w:val="00F1192F"/>
    <w:rsid w:val="00F121C6"/>
    <w:rsid w:val="00F12478"/>
    <w:rsid w:val="00F12E3A"/>
    <w:rsid w:val="00F1327C"/>
    <w:rsid w:val="00F137C5"/>
    <w:rsid w:val="00F13876"/>
    <w:rsid w:val="00F14057"/>
    <w:rsid w:val="00F143F7"/>
    <w:rsid w:val="00F14973"/>
    <w:rsid w:val="00F1614E"/>
    <w:rsid w:val="00F161F2"/>
    <w:rsid w:val="00F1622A"/>
    <w:rsid w:val="00F17794"/>
    <w:rsid w:val="00F17B24"/>
    <w:rsid w:val="00F2067F"/>
    <w:rsid w:val="00F20B09"/>
    <w:rsid w:val="00F20B38"/>
    <w:rsid w:val="00F219D7"/>
    <w:rsid w:val="00F221DD"/>
    <w:rsid w:val="00F22B5A"/>
    <w:rsid w:val="00F22C3D"/>
    <w:rsid w:val="00F23309"/>
    <w:rsid w:val="00F23C50"/>
    <w:rsid w:val="00F23ED5"/>
    <w:rsid w:val="00F243F6"/>
    <w:rsid w:val="00F24801"/>
    <w:rsid w:val="00F25973"/>
    <w:rsid w:val="00F2696A"/>
    <w:rsid w:val="00F270E9"/>
    <w:rsid w:val="00F27E80"/>
    <w:rsid w:val="00F31B18"/>
    <w:rsid w:val="00F330AB"/>
    <w:rsid w:val="00F337A1"/>
    <w:rsid w:val="00F33AA6"/>
    <w:rsid w:val="00F33B9F"/>
    <w:rsid w:val="00F33E45"/>
    <w:rsid w:val="00F34219"/>
    <w:rsid w:val="00F34A63"/>
    <w:rsid w:val="00F357B2"/>
    <w:rsid w:val="00F369B3"/>
    <w:rsid w:val="00F36A64"/>
    <w:rsid w:val="00F37794"/>
    <w:rsid w:val="00F377F2"/>
    <w:rsid w:val="00F3795E"/>
    <w:rsid w:val="00F37A22"/>
    <w:rsid w:val="00F37FD2"/>
    <w:rsid w:val="00F414C8"/>
    <w:rsid w:val="00F41CEA"/>
    <w:rsid w:val="00F41D7E"/>
    <w:rsid w:val="00F42493"/>
    <w:rsid w:val="00F42A03"/>
    <w:rsid w:val="00F42EC1"/>
    <w:rsid w:val="00F43083"/>
    <w:rsid w:val="00F4319B"/>
    <w:rsid w:val="00F43DF7"/>
    <w:rsid w:val="00F43EB2"/>
    <w:rsid w:val="00F44867"/>
    <w:rsid w:val="00F44A0D"/>
    <w:rsid w:val="00F44CD9"/>
    <w:rsid w:val="00F44F89"/>
    <w:rsid w:val="00F457A3"/>
    <w:rsid w:val="00F4595B"/>
    <w:rsid w:val="00F46660"/>
    <w:rsid w:val="00F4725C"/>
    <w:rsid w:val="00F4786E"/>
    <w:rsid w:val="00F50CF6"/>
    <w:rsid w:val="00F50FBD"/>
    <w:rsid w:val="00F532B8"/>
    <w:rsid w:val="00F53408"/>
    <w:rsid w:val="00F5342E"/>
    <w:rsid w:val="00F545FC"/>
    <w:rsid w:val="00F54BE8"/>
    <w:rsid w:val="00F55083"/>
    <w:rsid w:val="00F55237"/>
    <w:rsid w:val="00F55AE0"/>
    <w:rsid w:val="00F55E3C"/>
    <w:rsid w:val="00F55FFD"/>
    <w:rsid w:val="00F56088"/>
    <w:rsid w:val="00F561B0"/>
    <w:rsid w:val="00F56674"/>
    <w:rsid w:val="00F566FC"/>
    <w:rsid w:val="00F57255"/>
    <w:rsid w:val="00F57DC4"/>
    <w:rsid w:val="00F60E13"/>
    <w:rsid w:val="00F61C34"/>
    <w:rsid w:val="00F61C3D"/>
    <w:rsid w:val="00F620AA"/>
    <w:rsid w:val="00F621B1"/>
    <w:rsid w:val="00F62351"/>
    <w:rsid w:val="00F62671"/>
    <w:rsid w:val="00F633AA"/>
    <w:rsid w:val="00F634F1"/>
    <w:rsid w:val="00F640A2"/>
    <w:rsid w:val="00F6578B"/>
    <w:rsid w:val="00F66754"/>
    <w:rsid w:val="00F674C6"/>
    <w:rsid w:val="00F678CE"/>
    <w:rsid w:val="00F70023"/>
    <w:rsid w:val="00F7038F"/>
    <w:rsid w:val="00F7050E"/>
    <w:rsid w:val="00F709E7"/>
    <w:rsid w:val="00F712D2"/>
    <w:rsid w:val="00F7233B"/>
    <w:rsid w:val="00F72A4D"/>
    <w:rsid w:val="00F72ECD"/>
    <w:rsid w:val="00F72FE2"/>
    <w:rsid w:val="00F7320B"/>
    <w:rsid w:val="00F73834"/>
    <w:rsid w:val="00F7399A"/>
    <w:rsid w:val="00F73DDE"/>
    <w:rsid w:val="00F7402D"/>
    <w:rsid w:val="00F74952"/>
    <w:rsid w:val="00F74B10"/>
    <w:rsid w:val="00F76CA6"/>
    <w:rsid w:val="00F76D92"/>
    <w:rsid w:val="00F770D3"/>
    <w:rsid w:val="00F779FC"/>
    <w:rsid w:val="00F77A03"/>
    <w:rsid w:val="00F800D2"/>
    <w:rsid w:val="00F80916"/>
    <w:rsid w:val="00F80B93"/>
    <w:rsid w:val="00F80E54"/>
    <w:rsid w:val="00F812F9"/>
    <w:rsid w:val="00F8198C"/>
    <w:rsid w:val="00F82753"/>
    <w:rsid w:val="00F82851"/>
    <w:rsid w:val="00F82AB7"/>
    <w:rsid w:val="00F83408"/>
    <w:rsid w:val="00F836B7"/>
    <w:rsid w:val="00F83F82"/>
    <w:rsid w:val="00F8404F"/>
    <w:rsid w:val="00F8450A"/>
    <w:rsid w:val="00F86146"/>
    <w:rsid w:val="00F86FA7"/>
    <w:rsid w:val="00F872DB"/>
    <w:rsid w:val="00F873EB"/>
    <w:rsid w:val="00F91EBC"/>
    <w:rsid w:val="00F922FE"/>
    <w:rsid w:val="00F924AE"/>
    <w:rsid w:val="00F9295C"/>
    <w:rsid w:val="00F92C01"/>
    <w:rsid w:val="00F92D0E"/>
    <w:rsid w:val="00F938CE"/>
    <w:rsid w:val="00F93CEF"/>
    <w:rsid w:val="00F94691"/>
    <w:rsid w:val="00F94A78"/>
    <w:rsid w:val="00F96176"/>
    <w:rsid w:val="00F96777"/>
    <w:rsid w:val="00F97402"/>
    <w:rsid w:val="00F97F35"/>
    <w:rsid w:val="00FA00F6"/>
    <w:rsid w:val="00FA022E"/>
    <w:rsid w:val="00FA05BC"/>
    <w:rsid w:val="00FA0974"/>
    <w:rsid w:val="00FA0992"/>
    <w:rsid w:val="00FA142E"/>
    <w:rsid w:val="00FA1E84"/>
    <w:rsid w:val="00FA244C"/>
    <w:rsid w:val="00FA2653"/>
    <w:rsid w:val="00FA2735"/>
    <w:rsid w:val="00FA27AB"/>
    <w:rsid w:val="00FA2C2E"/>
    <w:rsid w:val="00FA3A3E"/>
    <w:rsid w:val="00FA469C"/>
    <w:rsid w:val="00FA4963"/>
    <w:rsid w:val="00FA4D8E"/>
    <w:rsid w:val="00FA5713"/>
    <w:rsid w:val="00FA68C0"/>
    <w:rsid w:val="00FA6B73"/>
    <w:rsid w:val="00FA6C3B"/>
    <w:rsid w:val="00FA7540"/>
    <w:rsid w:val="00FA79F4"/>
    <w:rsid w:val="00FB0649"/>
    <w:rsid w:val="00FB0D4A"/>
    <w:rsid w:val="00FB1856"/>
    <w:rsid w:val="00FB25A5"/>
    <w:rsid w:val="00FB2894"/>
    <w:rsid w:val="00FB28D2"/>
    <w:rsid w:val="00FB2B36"/>
    <w:rsid w:val="00FB30BF"/>
    <w:rsid w:val="00FB35F9"/>
    <w:rsid w:val="00FB3721"/>
    <w:rsid w:val="00FB3A40"/>
    <w:rsid w:val="00FB3DDB"/>
    <w:rsid w:val="00FB40EA"/>
    <w:rsid w:val="00FB493F"/>
    <w:rsid w:val="00FB4EA2"/>
    <w:rsid w:val="00FB583A"/>
    <w:rsid w:val="00FB5F7E"/>
    <w:rsid w:val="00FB6621"/>
    <w:rsid w:val="00FB6B87"/>
    <w:rsid w:val="00FB799E"/>
    <w:rsid w:val="00FC0004"/>
    <w:rsid w:val="00FC10B0"/>
    <w:rsid w:val="00FC1DED"/>
    <w:rsid w:val="00FC2D77"/>
    <w:rsid w:val="00FC3A9B"/>
    <w:rsid w:val="00FC4274"/>
    <w:rsid w:val="00FC4370"/>
    <w:rsid w:val="00FC46AA"/>
    <w:rsid w:val="00FC46D2"/>
    <w:rsid w:val="00FC5394"/>
    <w:rsid w:val="00FC5711"/>
    <w:rsid w:val="00FC5CED"/>
    <w:rsid w:val="00FC5F46"/>
    <w:rsid w:val="00FC6ED5"/>
    <w:rsid w:val="00FC765B"/>
    <w:rsid w:val="00FC7E5F"/>
    <w:rsid w:val="00FD05F0"/>
    <w:rsid w:val="00FD0768"/>
    <w:rsid w:val="00FD092C"/>
    <w:rsid w:val="00FD0F61"/>
    <w:rsid w:val="00FD11CF"/>
    <w:rsid w:val="00FD15C7"/>
    <w:rsid w:val="00FD1973"/>
    <w:rsid w:val="00FD1A60"/>
    <w:rsid w:val="00FD1D0E"/>
    <w:rsid w:val="00FD1DEC"/>
    <w:rsid w:val="00FD2928"/>
    <w:rsid w:val="00FD3197"/>
    <w:rsid w:val="00FD35F6"/>
    <w:rsid w:val="00FD3B48"/>
    <w:rsid w:val="00FD3EEC"/>
    <w:rsid w:val="00FD4041"/>
    <w:rsid w:val="00FD4225"/>
    <w:rsid w:val="00FD458C"/>
    <w:rsid w:val="00FD472F"/>
    <w:rsid w:val="00FD4897"/>
    <w:rsid w:val="00FD4A8A"/>
    <w:rsid w:val="00FD4D87"/>
    <w:rsid w:val="00FD50D8"/>
    <w:rsid w:val="00FD5560"/>
    <w:rsid w:val="00FD5BF6"/>
    <w:rsid w:val="00FD6135"/>
    <w:rsid w:val="00FD61F0"/>
    <w:rsid w:val="00FD729C"/>
    <w:rsid w:val="00FD7C87"/>
    <w:rsid w:val="00FE0B6F"/>
    <w:rsid w:val="00FE1A6B"/>
    <w:rsid w:val="00FE1FB6"/>
    <w:rsid w:val="00FE214A"/>
    <w:rsid w:val="00FE2450"/>
    <w:rsid w:val="00FE2683"/>
    <w:rsid w:val="00FE2759"/>
    <w:rsid w:val="00FE2971"/>
    <w:rsid w:val="00FE2B1E"/>
    <w:rsid w:val="00FE2EF1"/>
    <w:rsid w:val="00FE39AD"/>
    <w:rsid w:val="00FE3BA5"/>
    <w:rsid w:val="00FE3DF4"/>
    <w:rsid w:val="00FE42D5"/>
    <w:rsid w:val="00FE42E6"/>
    <w:rsid w:val="00FE467D"/>
    <w:rsid w:val="00FE4770"/>
    <w:rsid w:val="00FE52ED"/>
    <w:rsid w:val="00FE6821"/>
    <w:rsid w:val="00FE76AD"/>
    <w:rsid w:val="00FE7A7E"/>
    <w:rsid w:val="00FE7F23"/>
    <w:rsid w:val="00FF048E"/>
    <w:rsid w:val="00FF0EB8"/>
    <w:rsid w:val="00FF0ECF"/>
    <w:rsid w:val="00FF1BD6"/>
    <w:rsid w:val="00FF1E8E"/>
    <w:rsid w:val="00FF2677"/>
    <w:rsid w:val="00FF27E0"/>
    <w:rsid w:val="00FF2F47"/>
    <w:rsid w:val="00FF2FB1"/>
    <w:rsid w:val="00FF30DC"/>
    <w:rsid w:val="00FF3C58"/>
    <w:rsid w:val="00FF4228"/>
    <w:rsid w:val="00FF49BD"/>
    <w:rsid w:val="00FF4BF9"/>
    <w:rsid w:val="00FF4FB3"/>
    <w:rsid w:val="00FF54B4"/>
    <w:rsid w:val="00FF5583"/>
    <w:rsid w:val="00FF5B74"/>
    <w:rsid w:val="00FF5FB7"/>
    <w:rsid w:val="00FF6239"/>
    <w:rsid w:val="00FF6469"/>
    <w:rsid w:val="00FF64A9"/>
    <w:rsid w:val="00FF6C8F"/>
    <w:rsid w:val="00FF6F1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06"/>
    <w:rPr>
      <w:sz w:val="24"/>
      <w:szCs w:val="24"/>
    </w:rPr>
  </w:style>
  <w:style w:type="paragraph" w:styleId="Heading1">
    <w:name w:val="heading 1"/>
    <w:basedOn w:val="Normal"/>
    <w:next w:val="Normal"/>
    <w:link w:val="Heading1Char"/>
    <w:qFormat/>
    <w:rsid w:val="006174A1"/>
    <w:pPr>
      <w:keepNext/>
      <w:jc w:val="center"/>
      <w:outlineLvl w:val="0"/>
    </w:pPr>
    <w:rPr>
      <w:rFonts w:ascii="Book Antiqua" w:hAnsi="Book Antiqua"/>
      <w:b/>
      <w:bCs/>
      <w:lang w:val="id-ID" w:eastAsia="id-ID"/>
    </w:rPr>
  </w:style>
  <w:style w:type="paragraph" w:styleId="Heading2">
    <w:name w:val="heading 2"/>
    <w:basedOn w:val="Normal"/>
    <w:next w:val="Normal"/>
    <w:link w:val="Heading2Char"/>
    <w:qFormat/>
    <w:rsid w:val="006174A1"/>
    <w:pPr>
      <w:keepNext/>
      <w:spacing w:line="360" w:lineRule="auto"/>
      <w:jc w:val="both"/>
      <w:outlineLvl w:val="1"/>
    </w:pPr>
    <w:rPr>
      <w:rFonts w:ascii="Book Antiqua" w:hAnsi="Book Antiqua"/>
      <w:b/>
      <w:bCs/>
      <w:lang w:val="id-ID" w:eastAsia="id-ID"/>
    </w:rPr>
  </w:style>
  <w:style w:type="paragraph" w:styleId="Heading3">
    <w:name w:val="heading 3"/>
    <w:basedOn w:val="Normal"/>
    <w:next w:val="Normal"/>
    <w:link w:val="Heading3Char"/>
    <w:qFormat/>
    <w:rsid w:val="006174A1"/>
    <w:pPr>
      <w:keepNext/>
      <w:jc w:val="center"/>
      <w:outlineLvl w:val="2"/>
    </w:pPr>
    <w:rPr>
      <w:b/>
      <w:bCs/>
      <w:sz w:val="32"/>
      <w:szCs w:val="32"/>
      <w:lang w:val="id-ID" w:eastAsia="id-ID"/>
    </w:rPr>
  </w:style>
  <w:style w:type="paragraph" w:styleId="Heading4">
    <w:name w:val="heading 4"/>
    <w:basedOn w:val="Normal"/>
    <w:next w:val="Normal"/>
    <w:link w:val="Heading4Char"/>
    <w:qFormat/>
    <w:rsid w:val="006174A1"/>
    <w:pPr>
      <w:keepNext/>
      <w:outlineLvl w:val="3"/>
    </w:pPr>
    <w:rPr>
      <w:rFonts w:ascii="Arial" w:hAnsi="Arial"/>
      <w:b/>
      <w:bCs/>
      <w:sz w:val="48"/>
      <w:szCs w:val="48"/>
      <w:lang w:val="id-ID" w:eastAsia="id-ID"/>
    </w:rPr>
  </w:style>
  <w:style w:type="paragraph" w:styleId="Heading5">
    <w:name w:val="heading 5"/>
    <w:basedOn w:val="Normal"/>
    <w:next w:val="Normal"/>
    <w:link w:val="Heading5Char"/>
    <w:qFormat/>
    <w:rsid w:val="006174A1"/>
    <w:pPr>
      <w:keepNext/>
      <w:jc w:val="center"/>
      <w:outlineLvl w:val="4"/>
    </w:pPr>
    <w:rPr>
      <w:color w:val="FFFF00"/>
      <w:sz w:val="28"/>
      <w:szCs w:val="28"/>
      <w:lang w:val="id-ID" w:eastAsia="id-ID"/>
    </w:rPr>
  </w:style>
  <w:style w:type="paragraph" w:styleId="Heading6">
    <w:name w:val="heading 6"/>
    <w:basedOn w:val="Normal"/>
    <w:next w:val="Normal"/>
    <w:link w:val="Heading6Char"/>
    <w:qFormat/>
    <w:rsid w:val="006174A1"/>
    <w:pPr>
      <w:keepNext/>
      <w:spacing w:line="360" w:lineRule="auto"/>
      <w:jc w:val="both"/>
      <w:outlineLvl w:val="5"/>
    </w:pPr>
    <w:rPr>
      <w:rFonts w:ascii="Tahoma" w:hAnsi="Tahoma"/>
      <w:sz w:val="48"/>
      <w:szCs w:val="48"/>
      <w:lang w:val="id-ID" w:eastAsia="id-ID"/>
    </w:rPr>
  </w:style>
  <w:style w:type="paragraph" w:styleId="Heading7">
    <w:name w:val="heading 7"/>
    <w:basedOn w:val="Normal"/>
    <w:next w:val="Normal"/>
    <w:link w:val="Heading7Char"/>
    <w:qFormat/>
    <w:rsid w:val="006174A1"/>
    <w:pPr>
      <w:keepNext/>
      <w:spacing w:line="360" w:lineRule="auto"/>
      <w:jc w:val="both"/>
      <w:outlineLvl w:val="6"/>
    </w:pPr>
    <w:rPr>
      <w:rFonts w:ascii="Arial" w:hAnsi="Arial"/>
      <w:i/>
      <w:iCs/>
      <w:lang w:val="id-ID" w:eastAsia="id-ID"/>
    </w:rPr>
  </w:style>
  <w:style w:type="paragraph" w:styleId="Heading8">
    <w:name w:val="heading 8"/>
    <w:basedOn w:val="Normal"/>
    <w:next w:val="Normal"/>
    <w:link w:val="Heading8Char"/>
    <w:qFormat/>
    <w:rsid w:val="006174A1"/>
    <w:pPr>
      <w:keepNext/>
      <w:jc w:val="right"/>
      <w:outlineLvl w:val="7"/>
    </w:pPr>
    <w:rPr>
      <w:rFonts w:ascii="Arial" w:hAnsi="Arial"/>
      <w:b/>
      <w:bCs/>
      <w:sz w:val="44"/>
      <w:szCs w:val="44"/>
      <w:lang w:val="id-ID" w:eastAsia="id-ID"/>
    </w:rPr>
  </w:style>
  <w:style w:type="paragraph" w:styleId="Heading9">
    <w:name w:val="heading 9"/>
    <w:basedOn w:val="Normal"/>
    <w:next w:val="Normal"/>
    <w:link w:val="Heading9Char"/>
    <w:qFormat/>
    <w:rsid w:val="006174A1"/>
    <w:pPr>
      <w:keepNext/>
      <w:jc w:val="right"/>
      <w:outlineLvl w:val="8"/>
    </w:pPr>
    <w:rPr>
      <w:rFonts w:ascii="Arial" w:hAnsi="Arial"/>
      <w:b/>
      <w:bCs/>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74A1"/>
    <w:rPr>
      <w:sz w:val="28"/>
      <w:szCs w:val="28"/>
      <w:lang w:val="id-ID" w:eastAsia="id-ID"/>
    </w:rPr>
  </w:style>
  <w:style w:type="paragraph" w:styleId="BodyTextIndent2">
    <w:name w:val="Body Text Indent 2"/>
    <w:basedOn w:val="Normal"/>
    <w:link w:val="BodyTextIndent2Char"/>
    <w:rsid w:val="006174A1"/>
    <w:pPr>
      <w:spacing w:line="360" w:lineRule="auto"/>
      <w:ind w:left="720"/>
      <w:jc w:val="both"/>
    </w:pPr>
    <w:rPr>
      <w:rFonts w:ascii="Book Antiqua" w:hAnsi="Book Antiqua"/>
      <w:lang w:val="id-ID" w:eastAsia="id-ID"/>
    </w:rPr>
  </w:style>
  <w:style w:type="paragraph" w:styleId="BodyTextIndent3">
    <w:name w:val="Body Text Indent 3"/>
    <w:basedOn w:val="Normal"/>
    <w:link w:val="BodyTextIndent3Char"/>
    <w:rsid w:val="006174A1"/>
    <w:pPr>
      <w:spacing w:line="360" w:lineRule="auto"/>
      <w:ind w:firstLine="720"/>
      <w:jc w:val="both"/>
    </w:pPr>
    <w:rPr>
      <w:rFonts w:ascii="Book Antiqua" w:hAnsi="Book Antiqua"/>
      <w:lang w:val="id-ID" w:eastAsia="id-ID"/>
    </w:rPr>
  </w:style>
  <w:style w:type="paragraph" w:styleId="Footer">
    <w:name w:val="footer"/>
    <w:basedOn w:val="Normal"/>
    <w:link w:val="FooterChar"/>
    <w:uiPriority w:val="99"/>
    <w:rsid w:val="006174A1"/>
    <w:pPr>
      <w:tabs>
        <w:tab w:val="center" w:pos="4320"/>
        <w:tab w:val="right" w:pos="8640"/>
      </w:tabs>
    </w:pPr>
    <w:rPr>
      <w:lang w:val="id-ID" w:eastAsia="id-ID"/>
    </w:rPr>
  </w:style>
  <w:style w:type="character" w:styleId="PageNumber">
    <w:name w:val="page number"/>
    <w:basedOn w:val="DefaultParagraphFont"/>
    <w:rsid w:val="006174A1"/>
  </w:style>
  <w:style w:type="paragraph" w:styleId="Header">
    <w:name w:val="header"/>
    <w:basedOn w:val="Normal"/>
    <w:link w:val="HeaderChar"/>
    <w:uiPriority w:val="99"/>
    <w:rsid w:val="006174A1"/>
    <w:pPr>
      <w:tabs>
        <w:tab w:val="center" w:pos="4320"/>
        <w:tab w:val="right" w:pos="8640"/>
      </w:tabs>
    </w:pPr>
    <w:rPr>
      <w:lang w:val="id-ID" w:eastAsia="id-ID"/>
    </w:rPr>
  </w:style>
  <w:style w:type="paragraph" w:styleId="Title">
    <w:name w:val="Title"/>
    <w:basedOn w:val="Normal"/>
    <w:link w:val="TitleChar"/>
    <w:uiPriority w:val="10"/>
    <w:qFormat/>
    <w:rsid w:val="006174A1"/>
    <w:pPr>
      <w:spacing w:line="360" w:lineRule="auto"/>
      <w:jc w:val="center"/>
    </w:pPr>
    <w:rPr>
      <w:rFonts w:ascii="Arial" w:hAnsi="Arial"/>
      <w:b/>
      <w:bCs/>
      <w:sz w:val="32"/>
      <w:szCs w:val="32"/>
      <w:lang w:val="id-ID" w:eastAsia="id-ID"/>
    </w:rPr>
  </w:style>
  <w:style w:type="paragraph" w:styleId="BodyText">
    <w:name w:val="Body Text"/>
    <w:basedOn w:val="Normal"/>
    <w:link w:val="BodyTextChar"/>
    <w:rsid w:val="006174A1"/>
    <w:rPr>
      <w:lang w:val="id-ID" w:eastAsia="id-ID"/>
    </w:rPr>
  </w:style>
  <w:style w:type="paragraph" w:styleId="BodyText3">
    <w:name w:val="Body Text 3"/>
    <w:basedOn w:val="Normal"/>
    <w:link w:val="BodyText3Char"/>
    <w:rsid w:val="006174A1"/>
    <w:pPr>
      <w:jc w:val="center"/>
    </w:pPr>
    <w:rPr>
      <w:rFonts w:ascii="Arial" w:hAnsi="Arial"/>
      <w:b/>
      <w:bCs/>
      <w:lang w:val="id-ID" w:eastAsia="id-ID"/>
    </w:rPr>
  </w:style>
  <w:style w:type="paragraph" w:styleId="BlockText">
    <w:name w:val="Block Text"/>
    <w:basedOn w:val="Normal"/>
    <w:rsid w:val="006174A1"/>
    <w:pPr>
      <w:ind w:left="155" w:right="90"/>
      <w:jc w:val="both"/>
    </w:pPr>
    <w:rPr>
      <w:rFonts w:ascii="Arial" w:hAnsi="Arial" w:cs="Arial"/>
      <w:b/>
      <w:bCs/>
    </w:rPr>
  </w:style>
  <w:style w:type="paragraph" w:styleId="z-BottomofForm">
    <w:name w:val="HTML Bottom of Form"/>
    <w:basedOn w:val="Normal"/>
    <w:next w:val="Normal"/>
    <w:link w:val="z-BottomofFormChar"/>
    <w:hidden/>
    <w:rsid w:val="006174A1"/>
    <w:pPr>
      <w:pBdr>
        <w:top w:val="single" w:sz="6" w:space="1" w:color="auto"/>
      </w:pBdr>
      <w:jc w:val="center"/>
    </w:pPr>
    <w:rPr>
      <w:rFonts w:ascii="Arial" w:hAnsi="Arial"/>
      <w:vanish/>
      <w:sz w:val="16"/>
      <w:szCs w:val="16"/>
      <w:lang w:val="id-ID" w:eastAsia="id-ID"/>
    </w:rPr>
  </w:style>
  <w:style w:type="paragraph" w:styleId="z-TopofForm">
    <w:name w:val="HTML Top of Form"/>
    <w:basedOn w:val="Normal"/>
    <w:next w:val="Normal"/>
    <w:link w:val="z-TopofFormChar"/>
    <w:hidden/>
    <w:rsid w:val="006174A1"/>
    <w:pPr>
      <w:pBdr>
        <w:bottom w:val="single" w:sz="6" w:space="1" w:color="auto"/>
      </w:pBdr>
      <w:jc w:val="center"/>
    </w:pPr>
    <w:rPr>
      <w:rFonts w:ascii="Arial" w:hAnsi="Arial"/>
      <w:vanish/>
      <w:sz w:val="16"/>
      <w:szCs w:val="16"/>
      <w:lang w:val="id-ID" w:eastAsia="id-ID"/>
    </w:rPr>
  </w:style>
  <w:style w:type="paragraph" w:styleId="PlainText">
    <w:name w:val="Plain Text"/>
    <w:basedOn w:val="Normal"/>
    <w:link w:val="PlainTextChar"/>
    <w:rsid w:val="006174A1"/>
    <w:rPr>
      <w:rFonts w:ascii="Courier New" w:hAnsi="Courier New"/>
      <w:sz w:val="20"/>
      <w:szCs w:val="20"/>
      <w:lang w:val="id-ID" w:eastAsia="id-ID"/>
    </w:rPr>
  </w:style>
  <w:style w:type="paragraph" w:customStyle="1" w:styleId="font5">
    <w:name w:val="font5"/>
    <w:basedOn w:val="Normal"/>
    <w:rsid w:val="006174A1"/>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6174A1"/>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Normal"/>
    <w:rsid w:val="006174A1"/>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7">
    <w:name w:val="xl2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
    <w:name w:val="xl30"/>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
    <w:name w:val="xl31"/>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
    <w:name w:val="xl32"/>
    <w:basedOn w:val="Normal"/>
    <w:rsid w:val="006174A1"/>
    <w:pPr>
      <w:pBdr>
        <w:left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
    <w:name w:val="xl33"/>
    <w:basedOn w:val="Normal"/>
    <w:rsid w:val="006174A1"/>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
    <w:name w:val="xl34"/>
    <w:basedOn w:val="Normal"/>
    <w:rsid w:val="006174A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
    <w:name w:val="xl35"/>
    <w:basedOn w:val="Normal"/>
    <w:rsid w:val="006174A1"/>
    <w:pPr>
      <w:pBdr>
        <w:top w:val="single" w:sz="8"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6">
    <w:name w:val="xl36"/>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6174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rsid w:val="006174A1"/>
    <w:pPr>
      <w:pBdr>
        <w:top w:val="single" w:sz="8" w:space="0" w:color="auto"/>
        <w:left w:val="single" w:sz="4" w:space="0" w:color="auto"/>
      </w:pBdr>
      <w:spacing w:before="100" w:beforeAutospacing="1" w:after="100" w:afterAutospacing="1"/>
    </w:pPr>
    <w:rPr>
      <w:rFonts w:ascii="Arial" w:hAnsi="Arial" w:cs="Arial"/>
      <w:b/>
      <w:bCs/>
    </w:rPr>
  </w:style>
  <w:style w:type="paragraph" w:customStyle="1" w:styleId="xl39">
    <w:name w:val="xl39"/>
    <w:basedOn w:val="Normal"/>
    <w:rsid w:val="006174A1"/>
    <w:pPr>
      <w:pBdr>
        <w:top w:val="single" w:sz="8" w:space="0" w:color="auto"/>
      </w:pBdr>
      <w:spacing w:before="100" w:beforeAutospacing="1" w:after="100" w:afterAutospacing="1"/>
    </w:pPr>
    <w:rPr>
      <w:rFonts w:ascii="Arial" w:hAnsi="Arial" w:cs="Arial"/>
      <w:b/>
      <w:bCs/>
    </w:rPr>
  </w:style>
  <w:style w:type="paragraph" w:customStyle="1" w:styleId="xl40">
    <w:name w:val="xl40"/>
    <w:basedOn w:val="Normal"/>
    <w:rsid w:val="006174A1"/>
    <w:pPr>
      <w:pBdr>
        <w:top w:val="single" w:sz="8" w:space="0" w:color="auto"/>
        <w:right w:val="single" w:sz="4" w:space="0" w:color="auto"/>
      </w:pBdr>
      <w:spacing w:before="100" w:beforeAutospacing="1" w:after="100" w:afterAutospacing="1"/>
    </w:pPr>
    <w:rPr>
      <w:rFonts w:ascii="Arial" w:hAnsi="Arial" w:cs="Arial"/>
      <w:b/>
      <w:bCs/>
    </w:rPr>
  </w:style>
  <w:style w:type="paragraph" w:customStyle="1" w:styleId="xl41">
    <w:name w:val="xl4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rsid w:val="006174A1"/>
    <w:pPr>
      <w:pBdr>
        <w:left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4">
    <w:name w:val="xl4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font7">
    <w:name w:val="font7"/>
    <w:basedOn w:val="Normal"/>
    <w:rsid w:val="006174A1"/>
    <w:pPr>
      <w:spacing w:before="100" w:beforeAutospacing="1" w:after="100" w:afterAutospacing="1"/>
    </w:pPr>
    <w:rPr>
      <w:rFonts w:ascii="Tahoma" w:hAnsi="Tahoma" w:cs="Tahoma"/>
      <w:color w:val="000000"/>
      <w:sz w:val="16"/>
      <w:szCs w:val="16"/>
    </w:rPr>
  </w:style>
  <w:style w:type="paragraph" w:styleId="Caption">
    <w:name w:val="caption"/>
    <w:basedOn w:val="Normal"/>
    <w:next w:val="Normal"/>
    <w:uiPriority w:val="35"/>
    <w:qFormat/>
    <w:rsid w:val="006174A1"/>
    <w:pPr>
      <w:spacing w:line="360" w:lineRule="auto"/>
      <w:ind w:left="480"/>
      <w:jc w:val="both"/>
    </w:pPr>
    <w:rPr>
      <w:rFonts w:ascii="Arial" w:hAnsi="Arial" w:cs="Arial"/>
      <w:i/>
      <w:iCs/>
      <w:sz w:val="22"/>
      <w:szCs w:val="22"/>
    </w:rPr>
  </w:style>
  <w:style w:type="paragraph" w:customStyle="1" w:styleId="xl45">
    <w:name w:val="xl45"/>
    <w:basedOn w:val="Normal"/>
    <w:rsid w:val="006174A1"/>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al"/>
    <w:rsid w:val="006174A1"/>
    <w:pPr>
      <w:pBdr>
        <w:top w:val="single" w:sz="4" w:space="0" w:color="auto"/>
        <w:lef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7">
    <w:name w:val="xl47"/>
    <w:basedOn w:val="Normal"/>
    <w:rsid w:val="006174A1"/>
    <w:pPr>
      <w:pBdr>
        <w:top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8">
    <w:name w:val="xl4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6174A1"/>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0">
    <w:name w:val="xl50"/>
    <w:basedOn w:val="Normal"/>
    <w:rsid w:val="006174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2">
    <w:name w:val="xl52"/>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53">
    <w:name w:val="xl53"/>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4">
    <w:name w:val="xl54"/>
    <w:basedOn w:val="Normal"/>
    <w:rsid w:val="006174A1"/>
    <w:pPr>
      <w:pBdr>
        <w:top w:val="single" w:sz="8"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55">
    <w:name w:val="xl55"/>
    <w:basedOn w:val="Normal"/>
    <w:rsid w:val="006174A1"/>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Normal"/>
    <w:rsid w:val="006174A1"/>
    <w:pPr>
      <w:pBdr>
        <w:left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59">
    <w:name w:val="xl59"/>
    <w:basedOn w:val="Normal"/>
    <w:rsid w:val="006174A1"/>
    <w:pPr>
      <w:pBdr>
        <w:left w:val="single" w:sz="4" w:space="0" w:color="auto"/>
        <w:right w:val="single" w:sz="4" w:space="0" w:color="auto"/>
      </w:pBdr>
      <w:spacing w:before="100" w:beforeAutospacing="1" w:after="100" w:afterAutospacing="1"/>
      <w:jc w:val="both"/>
      <w:textAlignment w:val="top"/>
    </w:pPr>
  </w:style>
  <w:style w:type="paragraph" w:customStyle="1" w:styleId="xl60">
    <w:name w:val="xl60"/>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61">
    <w:name w:val="xl61"/>
    <w:basedOn w:val="Normal"/>
    <w:rsid w:val="006174A1"/>
    <w:pPr>
      <w:pBdr>
        <w:top w:val="single" w:sz="8"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62">
    <w:name w:val="xl62"/>
    <w:basedOn w:val="Normal"/>
    <w:rsid w:val="006174A1"/>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4">
    <w:name w:val="xl6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6174A1"/>
    <w:pPr>
      <w:spacing w:before="100" w:beforeAutospacing="1" w:after="100" w:afterAutospacing="1"/>
    </w:pPr>
    <w:rPr>
      <w:rFonts w:ascii="Arial" w:hAnsi="Arial" w:cs="Arial"/>
    </w:rPr>
  </w:style>
  <w:style w:type="paragraph" w:customStyle="1" w:styleId="xl67">
    <w:name w:val="xl67"/>
    <w:basedOn w:val="Normal"/>
    <w:rsid w:val="006174A1"/>
    <w:pPr>
      <w:spacing w:before="100" w:beforeAutospacing="1" w:after="100" w:afterAutospacing="1"/>
    </w:pPr>
    <w:rPr>
      <w:rFonts w:ascii="Arial" w:hAnsi="Arial" w:cs="Arial"/>
    </w:rPr>
  </w:style>
  <w:style w:type="paragraph" w:customStyle="1" w:styleId="xl68">
    <w:name w:val="xl68"/>
    <w:basedOn w:val="Normal"/>
    <w:rsid w:val="006174A1"/>
    <w:pPr>
      <w:pBdr>
        <w:top w:val="single" w:sz="8" w:space="0" w:color="auto"/>
        <w:right w:val="single" w:sz="8" w:space="0" w:color="auto"/>
      </w:pBdr>
      <w:spacing w:before="100" w:beforeAutospacing="1" w:after="100" w:afterAutospacing="1"/>
    </w:pPr>
    <w:rPr>
      <w:rFonts w:ascii="Arial" w:hAnsi="Arial" w:cs="Arial"/>
    </w:rPr>
  </w:style>
  <w:style w:type="paragraph" w:customStyle="1" w:styleId="xl69">
    <w:name w:val="xl69"/>
    <w:basedOn w:val="Normal"/>
    <w:rsid w:val="006174A1"/>
    <w:pPr>
      <w:pBdr>
        <w:right w:val="single" w:sz="8" w:space="0" w:color="auto"/>
      </w:pBdr>
      <w:spacing w:before="100" w:beforeAutospacing="1" w:after="100" w:afterAutospacing="1"/>
    </w:pPr>
    <w:rPr>
      <w:rFonts w:ascii="Arial" w:hAnsi="Arial" w:cs="Arial"/>
      <w:b/>
      <w:bCs/>
    </w:rPr>
  </w:style>
  <w:style w:type="paragraph" w:customStyle="1" w:styleId="xl70">
    <w:name w:val="xl70"/>
    <w:basedOn w:val="Normal"/>
    <w:rsid w:val="006174A1"/>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6">
    <w:name w:val="xl76"/>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7">
    <w:name w:val="xl7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6174A1"/>
    <w:pPr>
      <w:pBdr>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color w:val="0000FF"/>
    </w:rPr>
  </w:style>
  <w:style w:type="character" w:styleId="FootnoteReference">
    <w:name w:val="footnote reference"/>
    <w:rsid w:val="006174A1"/>
    <w:rPr>
      <w:vertAlign w:val="superscript"/>
    </w:rPr>
  </w:style>
  <w:style w:type="paragraph" w:styleId="BodyTextIndent">
    <w:name w:val="Body Text Indent"/>
    <w:basedOn w:val="Normal"/>
    <w:link w:val="BodyTextIndentChar"/>
    <w:rsid w:val="006174A1"/>
    <w:pPr>
      <w:spacing w:line="360" w:lineRule="auto"/>
      <w:ind w:left="720" w:hanging="360"/>
      <w:jc w:val="both"/>
    </w:pPr>
    <w:rPr>
      <w:rFonts w:ascii="Bookman Old Style" w:hAnsi="Bookman Old Style"/>
      <w:bCs/>
      <w:lang w:val="id-ID" w:eastAsia="id-ID"/>
    </w:rPr>
  </w:style>
  <w:style w:type="paragraph" w:styleId="ListParagraph">
    <w:name w:val="List Paragraph"/>
    <w:basedOn w:val="Normal"/>
    <w:link w:val="ListParagraphChar"/>
    <w:uiPriority w:val="34"/>
    <w:qFormat/>
    <w:rsid w:val="00311A73"/>
    <w:pPr>
      <w:spacing w:after="200" w:line="276" w:lineRule="auto"/>
      <w:ind w:left="720"/>
      <w:contextualSpacing/>
    </w:pPr>
    <w:rPr>
      <w:rFonts w:ascii="Calibri" w:eastAsia="Calibri" w:hAnsi="Calibri"/>
      <w:sz w:val="20"/>
      <w:szCs w:val="20"/>
      <w:lang w:eastAsia="id-ID"/>
    </w:rPr>
  </w:style>
  <w:style w:type="character" w:customStyle="1" w:styleId="ListParagraphChar">
    <w:name w:val="List Paragraph Char"/>
    <w:link w:val="ListParagraph"/>
    <w:uiPriority w:val="34"/>
    <w:rsid w:val="00311A73"/>
    <w:rPr>
      <w:rFonts w:ascii="Calibri" w:eastAsia="Calibri" w:hAnsi="Calibri"/>
      <w:lang w:val="en-US"/>
    </w:rPr>
  </w:style>
  <w:style w:type="paragraph" w:styleId="BalloonText">
    <w:name w:val="Balloon Text"/>
    <w:basedOn w:val="Normal"/>
    <w:link w:val="BalloonTextChar"/>
    <w:uiPriority w:val="99"/>
    <w:rsid w:val="00311A73"/>
    <w:rPr>
      <w:rFonts w:ascii="Segoe UI" w:hAnsi="Segoe UI"/>
      <w:sz w:val="18"/>
      <w:szCs w:val="18"/>
    </w:rPr>
  </w:style>
  <w:style w:type="character" w:customStyle="1" w:styleId="BalloonTextChar">
    <w:name w:val="Balloon Text Char"/>
    <w:link w:val="BalloonText"/>
    <w:uiPriority w:val="99"/>
    <w:rsid w:val="00311A73"/>
    <w:rPr>
      <w:rFonts w:ascii="Segoe UI" w:hAnsi="Segoe UI" w:cs="Segoe UI"/>
      <w:sz w:val="18"/>
      <w:szCs w:val="18"/>
      <w:lang w:val="en-US" w:eastAsia="en-US"/>
    </w:rPr>
  </w:style>
  <w:style w:type="paragraph" w:customStyle="1" w:styleId="SUBBIDANG1">
    <w:name w:val="SUBBIDANG1"/>
    <w:basedOn w:val="Normal"/>
    <w:rsid w:val="00943AEE"/>
    <w:pPr>
      <w:numPr>
        <w:numId w:val="1"/>
      </w:numPr>
      <w:spacing w:line="360" w:lineRule="auto"/>
      <w:jc w:val="both"/>
    </w:pPr>
    <w:rPr>
      <w:rFonts w:ascii="Arial" w:hAnsi="Arial"/>
      <w:b/>
      <w:bCs/>
      <w:szCs w:val="20"/>
      <w:lang w:val="sv-SE"/>
    </w:rPr>
  </w:style>
  <w:style w:type="paragraph" w:customStyle="1" w:styleId="xl22">
    <w:name w:val="xl22"/>
    <w:basedOn w:val="Normal"/>
    <w:rsid w:val="00943AEE"/>
    <w:pPr>
      <w:pBdr>
        <w:left w:val="double" w:sz="6" w:space="0" w:color="auto"/>
        <w:right w:val="single" w:sz="4" w:space="0" w:color="auto"/>
      </w:pBdr>
      <w:spacing w:before="100" w:beforeAutospacing="1" w:after="100" w:afterAutospacing="1"/>
    </w:pPr>
  </w:style>
  <w:style w:type="paragraph" w:customStyle="1" w:styleId="xl23">
    <w:name w:val="xl23"/>
    <w:basedOn w:val="Normal"/>
    <w:rsid w:val="00943AEE"/>
    <w:pPr>
      <w:pBdr>
        <w:left w:val="single" w:sz="4" w:space="0" w:color="auto"/>
        <w:bottom w:val="single" w:sz="4" w:space="0" w:color="auto"/>
        <w:right w:val="single" w:sz="4" w:space="0" w:color="auto"/>
      </w:pBdr>
      <w:spacing w:before="100" w:beforeAutospacing="1" w:after="100" w:afterAutospacing="1"/>
    </w:pPr>
  </w:style>
  <w:style w:type="paragraph" w:styleId="Subtitle">
    <w:name w:val="Subtitle"/>
    <w:basedOn w:val="Normal"/>
    <w:link w:val="SubtitleChar"/>
    <w:qFormat/>
    <w:rsid w:val="00943AEE"/>
    <w:pPr>
      <w:jc w:val="center"/>
    </w:pPr>
    <w:rPr>
      <w:rFonts w:ascii="Arial" w:hAnsi="Arial"/>
      <w:b/>
      <w:sz w:val="28"/>
      <w:szCs w:val="20"/>
      <w:lang w:val="id-ID" w:eastAsia="id-ID"/>
    </w:rPr>
  </w:style>
  <w:style w:type="character" w:customStyle="1" w:styleId="SubtitleChar">
    <w:name w:val="Subtitle Char"/>
    <w:link w:val="Subtitle"/>
    <w:rsid w:val="00943AEE"/>
    <w:rPr>
      <w:rFonts w:ascii="Arial" w:hAnsi="Arial"/>
      <w:b/>
      <w:sz w:val="28"/>
    </w:rPr>
  </w:style>
  <w:style w:type="paragraph" w:styleId="NormalWeb">
    <w:name w:val="Normal (Web)"/>
    <w:basedOn w:val="Normal"/>
    <w:rsid w:val="00943AEE"/>
    <w:pPr>
      <w:spacing w:before="100" w:beforeAutospacing="1" w:after="100" w:afterAutospacing="1"/>
    </w:pPr>
  </w:style>
  <w:style w:type="paragraph" w:styleId="ListBullet">
    <w:name w:val="List Bullet"/>
    <w:basedOn w:val="Normal"/>
    <w:autoRedefine/>
    <w:rsid w:val="00943AEE"/>
    <w:pPr>
      <w:tabs>
        <w:tab w:val="num" w:pos="1080"/>
      </w:tabs>
      <w:ind w:left="1080" w:hanging="360"/>
    </w:pPr>
  </w:style>
  <w:style w:type="paragraph" w:customStyle="1" w:styleId="la">
    <w:name w:val="la"/>
    <w:basedOn w:val="Normal"/>
    <w:rsid w:val="00943AEE"/>
    <w:pPr>
      <w:tabs>
        <w:tab w:val="left" w:pos="738"/>
      </w:tabs>
      <w:spacing w:after="120" w:line="504" w:lineRule="auto"/>
      <w:ind w:left="738" w:hanging="369"/>
      <w:jc w:val="both"/>
    </w:pPr>
    <w:rPr>
      <w:rFonts w:ascii="Arial" w:hAnsi="Arial" w:cs="Arial"/>
      <w:lang w:val="id-ID"/>
    </w:rPr>
  </w:style>
  <w:style w:type="paragraph" w:customStyle="1" w:styleId="n1">
    <w:name w:val="n1"/>
    <w:basedOn w:val="Title"/>
    <w:rsid w:val="00943AEE"/>
    <w:pPr>
      <w:spacing w:line="480" w:lineRule="auto"/>
      <w:ind w:left="369" w:firstLine="861"/>
      <w:jc w:val="both"/>
    </w:pPr>
    <w:rPr>
      <w:b w:val="0"/>
      <w:bCs w:val="0"/>
      <w:sz w:val="24"/>
      <w:szCs w:val="24"/>
    </w:rPr>
  </w:style>
  <w:style w:type="paragraph" w:customStyle="1" w:styleId="l1">
    <w:name w:val="l1"/>
    <w:basedOn w:val="la"/>
    <w:rsid w:val="00943AEE"/>
    <w:rPr>
      <w:b/>
      <w:bCs/>
      <w:i/>
      <w:iCs/>
    </w:rPr>
  </w:style>
  <w:style w:type="paragraph" w:customStyle="1" w:styleId="h">
    <w:name w:val="h"/>
    <w:basedOn w:val="Title"/>
    <w:rsid w:val="00943AEE"/>
    <w:pPr>
      <w:spacing w:line="480" w:lineRule="auto"/>
    </w:pPr>
    <w:rPr>
      <w:spacing w:val="6"/>
      <w:sz w:val="24"/>
      <w:szCs w:val="24"/>
    </w:rPr>
  </w:style>
  <w:style w:type="paragraph" w:customStyle="1" w:styleId="1">
    <w:name w:val="1)"/>
    <w:basedOn w:val="la"/>
    <w:rsid w:val="00943AEE"/>
    <w:pPr>
      <w:tabs>
        <w:tab w:val="clear" w:pos="738"/>
        <w:tab w:val="left" w:pos="1107"/>
      </w:tabs>
      <w:spacing w:after="0" w:line="480" w:lineRule="auto"/>
      <w:ind w:left="1107" w:hanging="370"/>
    </w:pPr>
  </w:style>
  <w:style w:type="paragraph" w:styleId="FootnoteText">
    <w:name w:val="footnote text"/>
    <w:basedOn w:val="Normal"/>
    <w:link w:val="FootnoteTextChar"/>
    <w:rsid w:val="00943AEE"/>
    <w:rPr>
      <w:sz w:val="20"/>
      <w:szCs w:val="20"/>
    </w:rPr>
  </w:style>
  <w:style w:type="character" w:customStyle="1" w:styleId="FootnoteTextChar">
    <w:name w:val="Footnote Text Char"/>
    <w:basedOn w:val="DefaultParagraphFont"/>
    <w:link w:val="FootnoteText"/>
    <w:rsid w:val="00943AEE"/>
  </w:style>
  <w:style w:type="paragraph" w:customStyle="1" w:styleId="xl81">
    <w:name w:val="xl81"/>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2">
    <w:name w:val="xl8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3">
    <w:name w:val="xl83"/>
    <w:basedOn w:val="Normal"/>
    <w:rsid w:val="00943AEE"/>
    <w:pPr>
      <w:pBdr>
        <w:left w:val="single" w:sz="4" w:space="0" w:color="auto"/>
      </w:pBdr>
      <w:spacing w:before="100" w:beforeAutospacing="1" w:after="100" w:afterAutospacing="1"/>
      <w:jc w:val="center"/>
    </w:pPr>
    <w:rPr>
      <w:rFonts w:ascii="Arial Narrow" w:hAnsi="Arial Narrow"/>
      <w:sz w:val="22"/>
      <w:szCs w:val="22"/>
    </w:rPr>
  </w:style>
  <w:style w:type="paragraph" w:customStyle="1" w:styleId="xl84">
    <w:name w:val="xl84"/>
    <w:basedOn w:val="Normal"/>
    <w:rsid w:val="00943AEE"/>
    <w:pPr>
      <w:pBdr>
        <w:right w:val="single" w:sz="4" w:space="0" w:color="auto"/>
      </w:pBdr>
      <w:spacing w:before="100" w:beforeAutospacing="1" w:after="100" w:afterAutospacing="1"/>
      <w:jc w:val="center"/>
    </w:pPr>
    <w:rPr>
      <w:rFonts w:ascii="Arial Narrow" w:hAnsi="Arial Narrow"/>
      <w:sz w:val="22"/>
      <w:szCs w:val="22"/>
    </w:rPr>
  </w:style>
  <w:style w:type="paragraph" w:customStyle="1" w:styleId="xl85">
    <w:name w:val="xl85"/>
    <w:basedOn w:val="Normal"/>
    <w:rsid w:val="00943AE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6">
    <w:name w:val="xl86"/>
    <w:basedOn w:val="Normal"/>
    <w:rsid w:val="00943AEE"/>
    <w:pPr>
      <w:pBdr>
        <w:top w:val="single" w:sz="4" w:space="0" w:color="auto"/>
        <w:left w:val="single" w:sz="4" w:space="0" w:color="auto"/>
      </w:pBdr>
      <w:spacing w:before="100" w:beforeAutospacing="1" w:after="100" w:afterAutospacing="1"/>
      <w:jc w:val="center"/>
    </w:pPr>
    <w:rPr>
      <w:rFonts w:ascii="Arial Narrow" w:hAnsi="Arial Narrow"/>
      <w:sz w:val="22"/>
      <w:szCs w:val="22"/>
    </w:rPr>
  </w:style>
  <w:style w:type="paragraph" w:customStyle="1" w:styleId="xl87">
    <w:name w:val="xl87"/>
    <w:basedOn w:val="Normal"/>
    <w:rsid w:val="00943AEE"/>
    <w:pPr>
      <w:pBdr>
        <w:top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88">
    <w:name w:val="xl88"/>
    <w:basedOn w:val="Normal"/>
    <w:rsid w:val="00943AEE"/>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9">
    <w:name w:val="xl89"/>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0">
    <w:name w:val="xl90"/>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1">
    <w:name w:val="xl91"/>
    <w:basedOn w:val="Normal"/>
    <w:rsid w:val="00943AEE"/>
    <w:pPr>
      <w:pBdr>
        <w:left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943AEE"/>
    <w:pPr>
      <w:pBdr>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table" w:styleId="TableGrid">
    <w:name w:val="Table Grid"/>
    <w:aliases w:val="Tabel Indikator"/>
    <w:basedOn w:val="TableNormal"/>
    <w:uiPriority w:val="59"/>
    <w:rsid w:val="00943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0"/>
    <w:basedOn w:val="Normal"/>
    <w:rsid w:val="00943AEE"/>
    <w:pPr>
      <w:widowControl w:val="0"/>
      <w:autoSpaceDE w:val="0"/>
      <w:autoSpaceDN w:val="0"/>
      <w:ind w:left="648" w:right="72" w:hanging="648"/>
      <w:jc w:val="both"/>
    </w:pPr>
  </w:style>
  <w:style w:type="paragraph" w:customStyle="1" w:styleId="Style17">
    <w:name w:val="Style 17"/>
    <w:basedOn w:val="Normal"/>
    <w:rsid w:val="00943AEE"/>
    <w:pPr>
      <w:widowControl w:val="0"/>
      <w:autoSpaceDE w:val="0"/>
      <w:autoSpaceDN w:val="0"/>
      <w:spacing w:before="108"/>
      <w:ind w:left="1008" w:right="72" w:hanging="576"/>
      <w:jc w:val="both"/>
    </w:pPr>
  </w:style>
  <w:style w:type="paragraph" w:customStyle="1" w:styleId="Style11">
    <w:name w:val="Style 11"/>
    <w:basedOn w:val="Normal"/>
    <w:rsid w:val="00943AEE"/>
    <w:pPr>
      <w:widowControl w:val="0"/>
      <w:autoSpaceDE w:val="0"/>
      <w:autoSpaceDN w:val="0"/>
      <w:spacing w:line="396" w:lineRule="atLeast"/>
      <w:ind w:left="1008"/>
    </w:pPr>
  </w:style>
  <w:style w:type="paragraph" w:customStyle="1" w:styleId="Style9">
    <w:name w:val="Style 9"/>
    <w:basedOn w:val="Normal"/>
    <w:rsid w:val="00943AEE"/>
    <w:pPr>
      <w:widowControl w:val="0"/>
      <w:autoSpaceDE w:val="0"/>
      <w:autoSpaceDN w:val="0"/>
      <w:jc w:val="both"/>
    </w:pPr>
  </w:style>
  <w:style w:type="paragraph" w:customStyle="1" w:styleId="Style12">
    <w:name w:val="Style 12"/>
    <w:basedOn w:val="Normal"/>
    <w:rsid w:val="00943AEE"/>
    <w:pPr>
      <w:widowControl w:val="0"/>
      <w:autoSpaceDE w:val="0"/>
      <w:autoSpaceDN w:val="0"/>
      <w:ind w:left="432" w:right="72"/>
      <w:jc w:val="both"/>
    </w:pPr>
  </w:style>
  <w:style w:type="character" w:customStyle="1" w:styleId="fullpost">
    <w:name w:val="fullpost"/>
    <w:basedOn w:val="DefaultParagraphFont"/>
    <w:rsid w:val="00943AEE"/>
  </w:style>
  <w:style w:type="character" w:customStyle="1" w:styleId="WW8Num4z3">
    <w:name w:val="WW8Num4z3"/>
    <w:rsid w:val="00943AEE"/>
    <w:rPr>
      <w:b/>
      <w:color w:val="auto"/>
    </w:rPr>
  </w:style>
  <w:style w:type="character" w:customStyle="1" w:styleId="Heading1Char">
    <w:name w:val="Heading 1 Char"/>
    <w:link w:val="Heading1"/>
    <w:rsid w:val="00943AEE"/>
    <w:rPr>
      <w:rFonts w:ascii="Book Antiqua" w:hAnsi="Book Antiqua" w:cs="Book Antiqua"/>
      <w:b/>
      <w:bCs/>
      <w:sz w:val="24"/>
      <w:szCs w:val="24"/>
    </w:rPr>
  </w:style>
  <w:style w:type="character" w:customStyle="1" w:styleId="Heading2Char">
    <w:name w:val="Heading 2 Char"/>
    <w:link w:val="Heading2"/>
    <w:rsid w:val="00943AEE"/>
    <w:rPr>
      <w:rFonts w:ascii="Book Antiqua" w:hAnsi="Book Antiqua" w:cs="Book Antiqua"/>
      <w:b/>
      <w:bCs/>
      <w:sz w:val="24"/>
      <w:szCs w:val="24"/>
    </w:rPr>
  </w:style>
  <w:style w:type="character" w:customStyle="1" w:styleId="Heading3Char">
    <w:name w:val="Heading 3 Char"/>
    <w:link w:val="Heading3"/>
    <w:rsid w:val="00943AEE"/>
    <w:rPr>
      <w:b/>
      <w:bCs/>
      <w:sz w:val="32"/>
      <w:szCs w:val="32"/>
    </w:rPr>
  </w:style>
  <w:style w:type="character" w:customStyle="1" w:styleId="Heading4Char">
    <w:name w:val="Heading 4 Char"/>
    <w:link w:val="Heading4"/>
    <w:rsid w:val="00943AEE"/>
    <w:rPr>
      <w:rFonts w:ascii="Arial" w:hAnsi="Arial" w:cs="Arial"/>
      <w:b/>
      <w:bCs/>
      <w:sz w:val="48"/>
      <w:szCs w:val="48"/>
    </w:rPr>
  </w:style>
  <w:style w:type="character" w:customStyle="1" w:styleId="Heading5Char">
    <w:name w:val="Heading 5 Char"/>
    <w:link w:val="Heading5"/>
    <w:rsid w:val="00943AEE"/>
    <w:rPr>
      <w:color w:val="FFFF00"/>
      <w:sz w:val="28"/>
      <w:szCs w:val="28"/>
    </w:rPr>
  </w:style>
  <w:style w:type="character" w:customStyle="1" w:styleId="Heading6Char">
    <w:name w:val="Heading 6 Char"/>
    <w:link w:val="Heading6"/>
    <w:rsid w:val="00943AEE"/>
    <w:rPr>
      <w:rFonts w:ascii="Tahoma" w:hAnsi="Tahoma" w:cs="Tahoma"/>
      <w:sz w:val="48"/>
      <w:szCs w:val="48"/>
    </w:rPr>
  </w:style>
  <w:style w:type="character" w:customStyle="1" w:styleId="Heading7Char">
    <w:name w:val="Heading 7 Char"/>
    <w:link w:val="Heading7"/>
    <w:rsid w:val="00943AEE"/>
    <w:rPr>
      <w:rFonts w:ascii="Arial" w:hAnsi="Arial" w:cs="Arial"/>
      <w:i/>
      <w:iCs/>
      <w:sz w:val="24"/>
      <w:szCs w:val="24"/>
    </w:rPr>
  </w:style>
  <w:style w:type="character" w:customStyle="1" w:styleId="Heading8Char">
    <w:name w:val="Heading 8 Char"/>
    <w:link w:val="Heading8"/>
    <w:rsid w:val="00943AEE"/>
    <w:rPr>
      <w:rFonts w:ascii="Arial" w:hAnsi="Arial" w:cs="Arial"/>
      <w:b/>
      <w:bCs/>
      <w:sz w:val="44"/>
      <w:szCs w:val="44"/>
    </w:rPr>
  </w:style>
  <w:style w:type="character" w:customStyle="1" w:styleId="Heading9Char">
    <w:name w:val="Heading 9 Char"/>
    <w:link w:val="Heading9"/>
    <w:rsid w:val="00943AEE"/>
    <w:rPr>
      <w:rFonts w:ascii="Arial" w:hAnsi="Arial" w:cs="Arial"/>
      <w:b/>
      <w:bCs/>
      <w:sz w:val="22"/>
      <w:szCs w:val="22"/>
    </w:rPr>
  </w:style>
  <w:style w:type="character" w:customStyle="1" w:styleId="BodyText2Char">
    <w:name w:val="Body Text 2 Char"/>
    <w:link w:val="BodyText2"/>
    <w:rsid w:val="00943AEE"/>
    <w:rPr>
      <w:sz w:val="28"/>
      <w:szCs w:val="28"/>
    </w:rPr>
  </w:style>
  <w:style w:type="character" w:customStyle="1" w:styleId="BodyTextIndent2Char">
    <w:name w:val="Body Text Indent 2 Char"/>
    <w:link w:val="BodyTextIndent2"/>
    <w:rsid w:val="00943AEE"/>
    <w:rPr>
      <w:rFonts w:ascii="Book Antiqua" w:hAnsi="Book Antiqua" w:cs="Book Antiqua"/>
      <w:sz w:val="24"/>
      <w:szCs w:val="24"/>
    </w:rPr>
  </w:style>
  <w:style w:type="character" w:customStyle="1" w:styleId="BodyTextIndent3Char">
    <w:name w:val="Body Text Indent 3 Char"/>
    <w:link w:val="BodyTextIndent3"/>
    <w:rsid w:val="00943AEE"/>
    <w:rPr>
      <w:rFonts w:ascii="Book Antiqua" w:hAnsi="Book Antiqua" w:cs="Book Antiqua"/>
      <w:sz w:val="24"/>
      <w:szCs w:val="24"/>
    </w:rPr>
  </w:style>
  <w:style w:type="character" w:customStyle="1" w:styleId="FooterChar">
    <w:name w:val="Footer Char"/>
    <w:link w:val="Footer"/>
    <w:uiPriority w:val="99"/>
    <w:rsid w:val="00943AEE"/>
    <w:rPr>
      <w:sz w:val="24"/>
      <w:szCs w:val="24"/>
    </w:rPr>
  </w:style>
  <w:style w:type="character" w:customStyle="1" w:styleId="HeaderChar">
    <w:name w:val="Header Char"/>
    <w:link w:val="Header"/>
    <w:uiPriority w:val="99"/>
    <w:rsid w:val="00943AEE"/>
    <w:rPr>
      <w:sz w:val="24"/>
      <w:szCs w:val="24"/>
    </w:rPr>
  </w:style>
  <w:style w:type="character" w:customStyle="1" w:styleId="TitleChar">
    <w:name w:val="Title Char"/>
    <w:link w:val="Title"/>
    <w:uiPriority w:val="10"/>
    <w:rsid w:val="00943AEE"/>
    <w:rPr>
      <w:rFonts w:ascii="Arial" w:hAnsi="Arial" w:cs="Arial"/>
      <w:b/>
      <w:bCs/>
      <w:sz w:val="32"/>
      <w:szCs w:val="32"/>
    </w:rPr>
  </w:style>
  <w:style w:type="character" w:customStyle="1" w:styleId="BodyTextChar">
    <w:name w:val="Body Text Char"/>
    <w:link w:val="BodyText"/>
    <w:rsid w:val="00943AEE"/>
    <w:rPr>
      <w:sz w:val="24"/>
      <w:szCs w:val="24"/>
    </w:rPr>
  </w:style>
  <w:style w:type="character" w:customStyle="1" w:styleId="BodyText3Char">
    <w:name w:val="Body Text 3 Char"/>
    <w:link w:val="BodyText3"/>
    <w:rsid w:val="00943AEE"/>
    <w:rPr>
      <w:rFonts w:ascii="Arial" w:hAnsi="Arial" w:cs="Arial"/>
      <w:b/>
      <w:bCs/>
      <w:sz w:val="24"/>
      <w:szCs w:val="24"/>
    </w:rPr>
  </w:style>
  <w:style w:type="character" w:customStyle="1" w:styleId="z-BottomofFormChar">
    <w:name w:val="z-Bottom of Form Char"/>
    <w:link w:val="z-BottomofForm"/>
    <w:rsid w:val="00943AEE"/>
    <w:rPr>
      <w:rFonts w:ascii="Arial" w:hAnsi="Arial" w:cs="Arial"/>
      <w:vanish/>
      <w:sz w:val="16"/>
      <w:szCs w:val="16"/>
    </w:rPr>
  </w:style>
  <w:style w:type="character" w:customStyle="1" w:styleId="z-TopofFormChar">
    <w:name w:val="z-Top of Form Char"/>
    <w:link w:val="z-TopofForm"/>
    <w:rsid w:val="00943AEE"/>
    <w:rPr>
      <w:rFonts w:ascii="Arial" w:hAnsi="Arial" w:cs="Arial"/>
      <w:vanish/>
      <w:sz w:val="16"/>
      <w:szCs w:val="16"/>
    </w:rPr>
  </w:style>
  <w:style w:type="character" w:customStyle="1" w:styleId="PlainTextChar">
    <w:name w:val="Plain Text Char"/>
    <w:link w:val="PlainText"/>
    <w:rsid w:val="00943AEE"/>
    <w:rPr>
      <w:rFonts w:ascii="Courier New" w:hAnsi="Courier New" w:cs="Courier New"/>
    </w:rPr>
  </w:style>
  <w:style w:type="character" w:customStyle="1" w:styleId="BodyTextIndentChar">
    <w:name w:val="Body Text Indent Char"/>
    <w:link w:val="BodyTextIndent"/>
    <w:rsid w:val="00943AEE"/>
    <w:rPr>
      <w:rFonts w:ascii="Bookman Old Style" w:hAnsi="Bookman Old Style" w:cs="Arial"/>
      <w:bCs/>
      <w:sz w:val="24"/>
      <w:szCs w:val="24"/>
      <w:lang w:val="id-ID"/>
    </w:rPr>
  </w:style>
  <w:style w:type="character" w:styleId="Hyperlink">
    <w:name w:val="Hyperlink"/>
    <w:uiPriority w:val="99"/>
    <w:unhideWhenUsed/>
    <w:rsid w:val="00943AEE"/>
    <w:rPr>
      <w:color w:val="0000FF"/>
      <w:u w:val="single"/>
    </w:rPr>
  </w:style>
  <w:style w:type="character" w:styleId="FollowedHyperlink">
    <w:name w:val="FollowedHyperlink"/>
    <w:uiPriority w:val="99"/>
    <w:unhideWhenUsed/>
    <w:rsid w:val="00943AEE"/>
    <w:rPr>
      <w:color w:val="800080"/>
      <w:u w:val="single"/>
    </w:rPr>
  </w:style>
  <w:style w:type="paragraph" w:customStyle="1" w:styleId="xl93">
    <w:name w:val="xl93"/>
    <w:basedOn w:val="Normal"/>
    <w:rsid w:val="00943AEE"/>
    <w:pPr>
      <w:pBdr>
        <w:top w:val="single" w:sz="4" w:space="0" w:color="auto"/>
        <w:left w:val="single" w:sz="4" w:space="0" w:color="auto"/>
        <w:right w:val="single" w:sz="4" w:space="0" w:color="auto"/>
      </w:pBdr>
      <w:spacing w:before="100" w:beforeAutospacing="1" w:after="100" w:afterAutospacing="1"/>
      <w:jc w:val="right"/>
    </w:pPr>
    <w:rPr>
      <w:rFonts w:ascii="Tahoma" w:hAnsi="Tahoma" w:cs="Tahoma"/>
      <w:color w:val="000000"/>
      <w:lang w:val="id-ID" w:eastAsia="id-ID"/>
    </w:rPr>
  </w:style>
  <w:style w:type="paragraph" w:customStyle="1" w:styleId="xl94">
    <w:name w:val="xl9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95">
    <w:name w:val="xl9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6">
    <w:name w:val="xl96"/>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7">
    <w:name w:val="xl9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98">
    <w:name w:val="xl9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9">
    <w:name w:val="xl99"/>
    <w:basedOn w:val="Normal"/>
    <w:rsid w:val="00943AEE"/>
    <w:pPr>
      <w:pBdr>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0">
    <w:name w:val="xl100"/>
    <w:basedOn w:val="Normal"/>
    <w:rsid w:val="00943AE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01">
    <w:name w:val="xl101"/>
    <w:basedOn w:val="Normal"/>
    <w:rsid w:val="00943AEE"/>
    <w:pPr>
      <w:pBdr>
        <w:top w:val="single" w:sz="4" w:space="0" w:color="auto"/>
        <w:left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2">
    <w:name w:val="xl10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3">
    <w:name w:val="xl10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4">
    <w:name w:val="xl10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05">
    <w:name w:val="xl105"/>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06">
    <w:name w:val="xl10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07">
    <w:name w:val="xl10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8">
    <w:name w:val="xl10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id-ID" w:eastAsia="id-ID"/>
    </w:rPr>
  </w:style>
  <w:style w:type="paragraph" w:customStyle="1" w:styleId="xl109">
    <w:name w:val="xl109"/>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0">
    <w:name w:val="xl110"/>
    <w:basedOn w:val="Normal"/>
    <w:rsid w:val="00943AEE"/>
    <w:pPr>
      <w:pBdr>
        <w:top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1">
    <w:name w:val="xl111"/>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2">
    <w:name w:val="xl11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lang w:val="id-ID" w:eastAsia="id-ID"/>
    </w:rPr>
  </w:style>
  <w:style w:type="paragraph" w:customStyle="1" w:styleId="xl113">
    <w:name w:val="xl11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4">
    <w:name w:val="xl11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5">
    <w:name w:val="xl11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6">
    <w:name w:val="xl11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17">
    <w:name w:val="xl11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18">
    <w:name w:val="xl118"/>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9">
    <w:name w:val="xl119"/>
    <w:basedOn w:val="Normal"/>
    <w:rsid w:val="00943AEE"/>
    <w:pPr>
      <w:spacing w:before="100" w:beforeAutospacing="1" w:after="100" w:afterAutospacing="1"/>
      <w:jc w:val="center"/>
    </w:pPr>
    <w:rPr>
      <w:rFonts w:ascii="Arial" w:hAnsi="Arial" w:cs="Arial"/>
      <w:b/>
      <w:bCs/>
      <w:lang w:val="id-ID" w:eastAsia="id-ID"/>
    </w:rPr>
  </w:style>
  <w:style w:type="paragraph" w:customStyle="1" w:styleId="xl120">
    <w:name w:val="xl120"/>
    <w:basedOn w:val="Normal"/>
    <w:rsid w:val="00943AEE"/>
    <w:pPr>
      <w:spacing w:before="100" w:beforeAutospacing="1" w:after="100" w:afterAutospacing="1"/>
      <w:jc w:val="center"/>
      <w:textAlignment w:val="center"/>
    </w:pPr>
    <w:rPr>
      <w:rFonts w:ascii="Arial" w:hAnsi="Arial" w:cs="Arial"/>
      <w:b/>
      <w:bCs/>
      <w:lang w:val="id-ID" w:eastAsia="id-ID"/>
    </w:rPr>
  </w:style>
  <w:style w:type="paragraph" w:customStyle="1" w:styleId="xl121">
    <w:name w:val="xl121"/>
    <w:basedOn w:val="Normal"/>
    <w:rsid w:val="00943AEE"/>
    <w:pPr>
      <w:pBdr>
        <w:top w:val="double" w:sz="6" w:space="0" w:color="auto"/>
        <w:left w:val="single" w:sz="4"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2">
    <w:name w:val="xl122"/>
    <w:basedOn w:val="Normal"/>
    <w:rsid w:val="00943AEE"/>
    <w:pPr>
      <w:pBdr>
        <w:top w:val="double" w:sz="6"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3">
    <w:name w:val="xl123"/>
    <w:basedOn w:val="Normal"/>
    <w:rsid w:val="00943AEE"/>
    <w:pPr>
      <w:pBdr>
        <w:top w:val="double" w:sz="6"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24">
    <w:name w:val="xl124"/>
    <w:basedOn w:val="Normal"/>
    <w:rsid w:val="00943AEE"/>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5">
    <w:name w:val="xl125"/>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6">
    <w:name w:val="xl126"/>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7">
    <w:name w:val="xl127"/>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8">
    <w:name w:val="xl128"/>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9">
    <w:name w:val="xl129"/>
    <w:basedOn w:val="Normal"/>
    <w:rsid w:val="00943AEE"/>
    <w:pPr>
      <w:pBdr>
        <w:top w:val="single" w:sz="4" w:space="0" w:color="auto"/>
      </w:pBdr>
      <w:spacing w:before="100" w:beforeAutospacing="1" w:after="100" w:afterAutospacing="1"/>
      <w:jc w:val="center"/>
    </w:pPr>
    <w:rPr>
      <w:rFonts w:ascii="Tahoma" w:hAnsi="Tahoma" w:cs="Tahoma"/>
      <w:b/>
      <w:bCs/>
      <w:lang w:val="id-ID" w:eastAsia="id-ID"/>
    </w:rPr>
  </w:style>
  <w:style w:type="paragraph" w:customStyle="1" w:styleId="xl130">
    <w:name w:val="xl130"/>
    <w:basedOn w:val="Normal"/>
    <w:rsid w:val="00943AEE"/>
    <w:pPr>
      <w:pBdr>
        <w:top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31">
    <w:name w:val="xl131"/>
    <w:basedOn w:val="Normal"/>
    <w:rsid w:val="00943AEE"/>
    <w:pPr>
      <w:spacing w:before="100" w:beforeAutospacing="1" w:after="100" w:afterAutospacing="1"/>
      <w:jc w:val="center"/>
    </w:pPr>
    <w:rPr>
      <w:rFonts w:ascii="Tahoma" w:hAnsi="Tahoma" w:cs="Tahoma"/>
      <w:b/>
      <w:bCs/>
      <w:lang w:val="id-ID" w:eastAsia="id-ID"/>
    </w:rPr>
  </w:style>
  <w:style w:type="paragraph" w:customStyle="1" w:styleId="xl132">
    <w:name w:val="xl132"/>
    <w:basedOn w:val="Normal"/>
    <w:rsid w:val="00943AEE"/>
    <w:pPr>
      <w:pBdr>
        <w:right w:val="single" w:sz="4" w:space="0" w:color="auto"/>
      </w:pBdr>
      <w:spacing w:before="100" w:beforeAutospacing="1" w:after="100" w:afterAutospacing="1"/>
      <w:jc w:val="center"/>
    </w:pPr>
    <w:rPr>
      <w:rFonts w:ascii="Tahoma" w:hAnsi="Tahoma" w:cs="Tahoma"/>
      <w:b/>
      <w:bCs/>
      <w:lang w:val="id-ID" w:eastAsia="id-ID"/>
    </w:rPr>
  </w:style>
  <w:style w:type="paragraph" w:styleId="BodyTextFirstIndent">
    <w:name w:val="Body Text First Indent"/>
    <w:basedOn w:val="BodyText"/>
    <w:link w:val="BodyTextFirstIndentChar"/>
    <w:rsid w:val="00943AEE"/>
    <w:pPr>
      <w:spacing w:after="120"/>
      <w:ind w:firstLine="210"/>
    </w:pPr>
  </w:style>
  <w:style w:type="character" w:customStyle="1" w:styleId="BodyTextFirstIndentChar">
    <w:name w:val="Body Text First Indent Char"/>
    <w:link w:val="BodyTextFirstIndent"/>
    <w:rsid w:val="00943AEE"/>
    <w:rPr>
      <w:sz w:val="24"/>
      <w:szCs w:val="24"/>
    </w:rPr>
  </w:style>
  <w:style w:type="paragraph" w:styleId="BodyTextFirstIndent2">
    <w:name w:val="Body Text First Indent 2"/>
    <w:basedOn w:val="BodyTextIndent"/>
    <w:link w:val="BodyTextFirstIndent2Char"/>
    <w:rsid w:val="00943AEE"/>
    <w:pPr>
      <w:spacing w:after="120" w:line="240" w:lineRule="auto"/>
      <w:ind w:left="283" w:firstLine="210"/>
      <w:jc w:val="left"/>
    </w:pPr>
    <w:rPr>
      <w:bCs w:val="0"/>
    </w:rPr>
  </w:style>
  <w:style w:type="character" w:customStyle="1" w:styleId="BodyTextFirstIndent2Char">
    <w:name w:val="Body Text First Indent 2 Char"/>
    <w:link w:val="BodyTextFirstIndent2"/>
    <w:rsid w:val="00943AEE"/>
    <w:rPr>
      <w:rFonts w:ascii="Bookman Old Style" w:hAnsi="Bookman Old Style" w:cs="Arial"/>
      <w:bCs w:val="0"/>
      <w:sz w:val="24"/>
      <w:szCs w:val="24"/>
      <w:lang w:val="id-ID"/>
    </w:rPr>
  </w:style>
  <w:style w:type="paragraph" w:styleId="Closing">
    <w:name w:val="Closing"/>
    <w:basedOn w:val="Normal"/>
    <w:link w:val="ClosingChar"/>
    <w:rsid w:val="00943AEE"/>
    <w:pPr>
      <w:ind w:left="4252"/>
    </w:pPr>
    <w:rPr>
      <w:lang w:val="id-ID" w:eastAsia="id-ID"/>
    </w:rPr>
  </w:style>
  <w:style w:type="character" w:customStyle="1" w:styleId="ClosingChar">
    <w:name w:val="Closing Char"/>
    <w:link w:val="Closing"/>
    <w:rsid w:val="00943AEE"/>
    <w:rPr>
      <w:sz w:val="24"/>
      <w:szCs w:val="24"/>
    </w:rPr>
  </w:style>
  <w:style w:type="paragraph" w:styleId="CommentText">
    <w:name w:val="annotation text"/>
    <w:basedOn w:val="Normal"/>
    <w:link w:val="CommentTextChar"/>
    <w:uiPriority w:val="99"/>
    <w:rsid w:val="00943AEE"/>
    <w:rPr>
      <w:sz w:val="20"/>
      <w:szCs w:val="20"/>
    </w:rPr>
  </w:style>
  <w:style w:type="character" w:customStyle="1" w:styleId="CommentTextChar">
    <w:name w:val="Comment Text Char"/>
    <w:basedOn w:val="DefaultParagraphFont"/>
    <w:link w:val="CommentText"/>
    <w:uiPriority w:val="99"/>
    <w:rsid w:val="00943AEE"/>
  </w:style>
  <w:style w:type="paragraph" w:styleId="CommentSubject">
    <w:name w:val="annotation subject"/>
    <w:basedOn w:val="CommentText"/>
    <w:next w:val="CommentText"/>
    <w:link w:val="CommentSubjectChar"/>
    <w:uiPriority w:val="99"/>
    <w:rsid w:val="00943AEE"/>
    <w:rPr>
      <w:b/>
      <w:bCs/>
    </w:rPr>
  </w:style>
  <w:style w:type="character" w:customStyle="1" w:styleId="CommentSubjectChar">
    <w:name w:val="Comment Subject Char"/>
    <w:link w:val="CommentSubject"/>
    <w:uiPriority w:val="99"/>
    <w:rsid w:val="00943AEE"/>
    <w:rPr>
      <w:b/>
      <w:bCs/>
    </w:rPr>
  </w:style>
  <w:style w:type="paragraph" w:styleId="Date">
    <w:name w:val="Date"/>
    <w:basedOn w:val="Normal"/>
    <w:next w:val="Normal"/>
    <w:link w:val="DateChar"/>
    <w:rsid w:val="00943AEE"/>
    <w:rPr>
      <w:lang w:val="id-ID" w:eastAsia="id-ID"/>
    </w:rPr>
  </w:style>
  <w:style w:type="character" w:customStyle="1" w:styleId="DateChar">
    <w:name w:val="Date Char"/>
    <w:link w:val="Date"/>
    <w:rsid w:val="00943AEE"/>
    <w:rPr>
      <w:sz w:val="24"/>
      <w:szCs w:val="24"/>
    </w:rPr>
  </w:style>
  <w:style w:type="paragraph" w:styleId="DocumentMap">
    <w:name w:val="Document Map"/>
    <w:basedOn w:val="Normal"/>
    <w:link w:val="DocumentMapChar"/>
    <w:rsid w:val="00943AEE"/>
    <w:pPr>
      <w:shd w:val="clear" w:color="auto" w:fill="000080"/>
    </w:pPr>
    <w:rPr>
      <w:rFonts w:ascii="Tahoma" w:hAnsi="Tahoma"/>
      <w:sz w:val="20"/>
      <w:szCs w:val="20"/>
      <w:lang w:val="id-ID" w:eastAsia="id-ID"/>
    </w:rPr>
  </w:style>
  <w:style w:type="character" w:customStyle="1" w:styleId="DocumentMapChar">
    <w:name w:val="Document Map Char"/>
    <w:link w:val="DocumentMap"/>
    <w:rsid w:val="00943AEE"/>
    <w:rPr>
      <w:rFonts w:ascii="Tahoma" w:hAnsi="Tahoma"/>
      <w:shd w:val="clear" w:color="auto" w:fill="000080"/>
    </w:rPr>
  </w:style>
  <w:style w:type="paragraph" w:styleId="E-mailSignature">
    <w:name w:val="E-mail Signature"/>
    <w:basedOn w:val="Normal"/>
    <w:link w:val="E-mailSignatureChar"/>
    <w:rsid w:val="00943AEE"/>
    <w:rPr>
      <w:lang w:val="id-ID" w:eastAsia="id-ID"/>
    </w:rPr>
  </w:style>
  <w:style w:type="character" w:customStyle="1" w:styleId="E-mailSignatureChar">
    <w:name w:val="E-mail Signature Char"/>
    <w:link w:val="E-mailSignature"/>
    <w:rsid w:val="00943AEE"/>
    <w:rPr>
      <w:sz w:val="24"/>
      <w:szCs w:val="24"/>
    </w:rPr>
  </w:style>
  <w:style w:type="paragraph" w:styleId="EndnoteText">
    <w:name w:val="endnote text"/>
    <w:basedOn w:val="Normal"/>
    <w:link w:val="EndnoteTextChar"/>
    <w:rsid w:val="00943AEE"/>
    <w:rPr>
      <w:sz w:val="20"/>
      <w:szCs w:val="20"/>
    </w:rPr>
  </w:style>
  <w:style w:type="character" w:customStyle="1" w:styleId="EndnoteTextChar">
    <w:name w:val="Endnote Text Char"/>
    <w:basedOn w:val="DefaultParagraphFont"/>
    <w:link w:val="EndnoteText"/>
    <w:rsid w:val="00943AEE"/>
  </w:style>
  <w:style w:type="paragraph" w:styleId="EnvelopeAddress">
    <w:name w:val="envelope address"/>
    <w:basedOn w:val="Normal"/>
    <w:rsid w:val="00943A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3AEE"/>
    <w:rPr>
      <w:rFonts w:ascii="Arial" w:hAnsi="Arial" w:cs="Arial"/>
      <w:sz w:val="20"/>
      <w:szCs w:val="20"/>
    </w:rPr>
  </w:style>
  <w:style w:type="paragraph" w:styleId="HTMLAddress">
    <w:name w:val="HTML Address"/>
    <w:basedOn w:val="Normal"/>
    <w:link w:val="HTMLAddressChar"/>
    <w:rsid w:val="00943AEE"/>
    <w:rPr>
      <w:i/>
      <w:iCs/>
      <w:lang w:val="id-ID" w:eastAsia="id-ID"/>
    </w:rPr>
  </w:style>
  <w:style w:type="character" w:customStyle="1" w:styleId="HTMLAddressChar">
    <w:name w:val="HTML Address Char"/>
    <w:link w:val="HTMLAddress"/>
    <w:rsid w:val="00943AEE"/>
    <w:rPr>
      <w:i/>
      <w:iCs/>
      <w:sz w:val="24"/>
      <w:szCs w:val="24"/>
    </w:rPr>
  </w:style>
  <w:style w:type="paragraph" w:styleId="HTMLPreformatted">
    <w:name w:val="HTML Preformatted"/>
    <w:basedOn w:val="Normal"/>
    <w:link w:val="HTMLPreformattedChar"/>
    <w:rsid w:val="00943AEE"/>
    <w:rPr>
      <w:rFonts w:ascii="Courier New" w:hAnsi="Courier New"/>
      <w:sz w:val="20"/>
      <w:szCs w:val="20"/>
      <w:lang w:val="id-ID" w:eastAsia="id-ID"/>
    </w:rPr>
  </w:style>
  <w:style w:type="character" w:customStyle="1" w:styleId="HTMLPreformattedChar">
    <w:name w:val="HTML Preformatted Char"/>
    <w:link w:val="HTMLPreformatted"/>
    <w:rsid w:val="00943AEE"/>
    <w:rPr>
      <w:rFonts w:ascii="Courier New" w:hAnsi="Courier New"/>
    </w:rPr>
  </w:style>
  <w:style w:type="paragraph" w:styleId="Index1">
    <w:name w:val="index 1"/>
    <w:basedOn w:val="Normal"/>
    <w:next w:val="Normal"/>
    <w:autoRedefine/>
    <w:rsid w:val="00943AEE"/>
    <w:pPr>
      <w:ind w:left="240" w:hanging="240"/>
    </w:pPr>
  </w:style>
  <w:style w:type="paragraph" w:styleId="Index2">
    <w:name w:val="index 2"/>
    <w:basedOn w:val="Normal"/>
    <w:next w:val="Normal"/>
    <w:autoRedefine/>
    <w:rsid w:val="00943AEE"/>
    <w:pPr>
      <w:numPr>
        <w:numId w:val="2"/>
      </w:numPr>
      <w:tabs>
        <w:tab w:val="clear" w:pos="360"/>
      </w:tabs>
      <w:ind w:left="480" w:hanging="240"/>
    </w:pPr>
  </w:style>
  <w:style w:type="paragraph" w:styleId="Index3">
    <w:name w:val="index 3"/>
    <w:basedOn w:val="Normal"/>
    <w:next w:val="Normal"/>
    <w:autoRedefine/>
    <w:rsid w:val="00943AEE"/>
    <w:pPr>
      <w:numPr>
        <w:numId w:val="3"/>
      </w:numPr>
      <w:tabs>
        <w:tab w:val="clear" w:pos="643"/>
      </w:tabs>
      <w:ind w:left="720" w:hanging="240"/>
    </w:pPr>
  </w:style>
  <w:style w:type="paragraph" w:styleId="Index4">
    <w:name w:val="index 4"/>
    <w:basedOn w:val="Normal"/>
    <w:next w:val="Normal"/>
    <w:autoRedefine/>
    <w:rsid w:val="00943AEE"/>
    <w:pPr>
      <w:numPr>
        <w:numId w:val="4"/>
      </w:numPr>
      <w:tabs>
        <w:tab w:val="clear" w:pos="926"/>
      </w:tabs>
      <w:ind w:left="960" w:hanging="240"/>
    </w:pPr>
  </w:style>
  <w:style w:type="paragraph" w:styleId="Index5">
    <w:name w:val="index 5"/>
    <w:basedOn w:val="Normal"/>
    <w:next w:val="Normal"/>
    <w:autoRedefine/>
    <w:rsid w:val="00943AEE"/>
    <w:pPr>
      <w:numPr>
        <w:numId w:val="5"/>
      </w:numPr>
      <w:tabs>
        <w:tab w:val="clear" w:pos="1209"/>
      </w:tabs>
      <w:ind w:left="1200" w:hanging="240"/>
    </w:pPr>
  </w:style>
  <w:style w:type="paragraph" w:styleId="Index6">
    <w:name w:val="index 6"/>
    <w:basedOn w:val="Normal"/>
    <w:next w:val="Normal"/>
    <w:autoRedefine/>
    <w:rsid w:val="00943AEE"/>
    <w:pPr>
      <w:numPr>
        <w:numId w:val="6"/>
      </w:numPr>
      <w:tabs>
        <w:tab w:val="clear" w:pos="1492"/>
      </w:tabs>
      <w:ind w:left="1440" w:hanging="240"/>
    </w:pPr>
  </w:style>
  <w:style w:type="paragraph" w:styleId="Index7">
    <w:name w:val="index 7"/>
    <w:basedOn w:val="Normal"/>
    <w:next w:val="Normal"/>
    <w:autoRedefine/>
    <w:rsid w:val="00943AEE"/>
    <w:pPr>
      <w:ind w:left="1680" w:hanging="240"/>
    </w:pPr>
  </w:style>
  <w:style w:type="paragraph" w:styleId="Index8">
    <w:name w:val="index 8"/>
    <w:basedOn w:val="Normal"/>
    <w:next w:val="Normal"/>
    <w:autoRedefine/>
    <w:rsid w:val="00943AEE"/>
    <w:pPr>
      <w:ind w:left="1920" w:hanging="240"/>
    </w:pPr>
  </w:style>
  <w:style w:type="paragraph" w:styleId="Index9">
    <w:name w:val="index 9"/>
    <w:basedOn w:val="Normal"/>
    <w:next w:val="Normal"/>
    <w:autoRedefine/>
    <w:rsid w:val="00943AEE"/>
    <w:pPr>
      <w:ind w:left="2160" w:hanging="240"/>
    </w:pPr>
  </w:style>
  <w:style w:type="paragraph" w:styleId="IndexHeading">
    <w:name w:val="index heading"/>
    <w:basedOn w:val="Normal"/>
    <w:next w:val="Index1"/>
    <w:rsid w:val="00943AEE"/>
    <w:rPr>
      <w:rFonts w:ascii="Arial" w:hAnsi="Arial" w:cs="Arial"/>
      <w:b/>
      <w:bCs/>
    </w:rPr>
  </w:style>
  <w:style w:type="paragraph" w:styleId="List">
    <w:name w:val="List"/>
    <w:basedOn w:val="Normal"/>
    <w:rsid w:val="00943AEE"/>
    <w:pPr>
      <w:ind w:left="283" w:hanging="283"/>
    </w:pPr>
  </w:style>
  <w:style w:type="paragraph" w:styleId="List2">
    <w:name w:val="List 2"/>
    <w:basedOn w:val="Normal"/>
    <w:rsid w:val="00943AEE"/>
    <w:pPr>
      <w:numPr>
        <w:numId w:val="7"/>
      </w:numPr>
      <w:tabs>
        <w:tab w:val="clear" w:pos="360"/>
      </w:tabs>
      <w:ind w:left="566" w:hanging="283"/>
    </w:pPr>
  </w:style>
  <w:style w:type="paragraph" w:styleId="List3">
    <w:name w:val="List 3"/>
    <w:basedOn w:val="Normal"/>
    <w:rsid w:val="00943AEE"/>
  </w:style>
  <w:style w:type="paragraph" w:styleId="List4">
    <w:name w:val="List 4"/>
    <w:basedOn w:val="Normal"/>
    <w:rsid w:val="00943AEE"/>
  </w:style>
  <w:style w:type="paragraph" w:styleId="List5">
    <w:name w:val="List 5"/>
    <w:basedOn w:val="Normal"/>
    <w:rsid w:val="00943AEE"/>
  </w:style>
  <w:style w:type="paragraph" w:styleId="ListBullet2">
    <w:name w:val="List Bullet 2"/>
    <w:basedOn w:val="Normal"/>
    <w:rsid w:val="00943AEE"/>
    <w:pPr>
      <w:ind w:left="720" w:hanging="360"/>
    </w:pPr>
  </w:style>
  <w:style w:type="paragraph" w:styleId="ListBullet3">
    <w:name w:val="List Bullet 3"/>
    <w:basedOn w:val="Normal"/>
    <w:rsid w:val="00943AEE"/>
    <w:pPr>
      <w:tabs>
        <w:tab w:val="num" w:pos="252"/>
      </w:tabs>
      <w:ind w:left="252" w:hanging="360"/>
    </w:pPr>
  </w:style>
  <w:style w:type="paragraph" w:styleId="ListBullet4">
    <w:name w:val="List Bullet 4"/>
    <w:basedOn w:val="Normal"/>
    <w:rsid w:val="00943AEE"/>
    <w:pPr>
      <w:ind w:left="720" w:hanging="360"/>
    </w:pPr>
  </w:style>
  <w:style w:type="paragraph" w:styleId="ListBullet5">
    <w:name w:val="List Bullet 5"/>
    <w:basedOn w:val="Normal"/>
    <w:rsid w:val="00943AEE"/>
    <w:pPr>
      <w:tabs>
        <w:tab w:val="num" w:pos="2138"/>
      </w:tabs>
      <w:ind w:left="2138" w:hanging="360"/>
    </w:pPr>
  </w:style>
  <w:style w:type="paragraph" w:styleId="ListContinue">
    <w:name w:val="List Continue"/>
    <w:basedOn w:val="Normal"/>
    <w:rsid w:val="00943AEE"/>
    <w:pPr>
      <w:spacing w:after="120"/>
      <w:ind w:left="283"/>
    </w:pPr>
  </w:style>
  <w:style w:type="paragraph" w:styleId="ListContinue2">
    <w:name w:val="List Continue 2"/>
    <w:basedOn w:val="Normal"/>
    <w:rsid w:val="00943AEE"/>
    <w:pPr>
      <w:spacing w:after="120"/>
      <w:ind w:left="566"/>
    </w:pPr>
  </w:style>
  <w:style w:type="paragraph" w:styleId="ListContinue3">
    <w:name w:val="List Continue 3"/>
    <w:basedOn w:val="Normal"/>
    <w:rsid w:val="00943AEE"/>
    <w:pPr>
      <w:spacing w:after="120"/>
      <w:ind w:left="849"/>
    </w:pPr>
  </w:style>
  <w:style w:type="paragraph" w:styleId="ListContinue4">
    <w:name w:val="List Continue 4"/>
    <w:basedOn w:val="Normal"/>
    <w:rsid w:val="00943AEE"/>
    <w:pPr>
      <w:spacing w:after="120"/>
      <w:ind w:left="1132"/>
    </w:pPr>
  </w:style>
  <w:style w:type="paragraph" w:styleId="ListContinue5">
    <w:name w:val="List Continue 5"/>
    <w:basedOn w:val="Normal"/>
    <w:rsid w:val="00943AEE"/>
    <w:pPr>
      <w:spacing w:after="120"/>
      <w:ind w:left="1415"/>
    </w:pPr>
  </w:style>
  <w:style w:type="paragraph" w:styleId="ListNumber">
    <w:name w:val="List Number"/>
    <w:basedOn w:val="Normal"/>
    <w:rsid w:val="00943AEE"/>
    <w:pPr>
      <w:tabs>
        <w:tab w:val="num" w:pos="2203"/>
      </w:tabs>
      <w:ind w:left="2203" w:hanging="360"/>
    </w:pPr>
  </w:style>
  <w:style w:type="paragraph" w:styleId="ListNumber2">
    <w:name w:val="List Number 2"/>
    <w:basedOn w:val="Normal"/>
    <w:rsid w:val="00943AEE"/>
    <w:pPr>
      <w:tabs>
        <w:tab w:val="num" w:pos="927"/>
      </w:tabs>
      <w:ind w:left="927" w:hanging="360"/>
    </w:pPr>
  </w:style>
  <w:style w:type="paragraph" w:styleId="ListNumber3">
    <w:name w:val="List Number 3"/>
    <w:basedOn w:val="Normal"/>
    <w:rsid w:val="00943AEE"/>
    <w:pPr>
      <w:ind w:left="720" w:hanging="360"/>
    </w:pPr>
  </w:style>
  <w:style w:type="paragraph" w:styleId="ListNumber4">
    <w:name w:val="List Number 4"/>
    <w:basedOn w:val="Normal"/>
    <w:rsid w:val="00943AEE"/>
    <w:pPr>
      <w:ind w:left="1020" w:hanging="360"/>
    </w:pPr>
  </w:style>
  <w:style w:type="paragraph" w:styleId="ListNumber5">
    <w:name w:val="List Number 5"/>
    <w:basedOn w:val="Normal"/>
    <w:rsid w:val="00943AEE"/>
    <w:pPr>
      <w:ind w:left="1080" w:hanging="720"/>
    </w:pPr>
  </w:style>
  <w:style w:type="paragraph" w:styleId="MacroText">
    <w:name w:val="macro"/>
    <w:link w:val="MacroTextChar"/>
    <w:rsid w:val="00943A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43AEE"/>
    <w:rPr>
      <w:rFonts w:ascii="Courier New" w:hAnsi="Courier New" w:cs="Courier New"/>
      <w:lang w:val="en-US" w:eastAsia="en-US" w:bidi="ar-SA"/>
    </w:rPr>
  </w:style>
  <w:style w:type="paragraph" w:styleId="MessageHeader">
    <w:name w:val="Message Header"/>
    <w:basedOn w:val="Normal"/>
    <w:link w:val="MessageHeaderChar"/>
    <w:rsid w:val="00943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id-ID" w:eastAsia="id-ID"/>
    </w:rPr>
  </w:style>
  <w:style w:type="character" w:customStyle="1" w:styleId="MessageHeaderChar">
    <w:name w:val="Message Header Char"/>
    <w:link w:val="MessageHeader"/>
    <w:rsid w:val="00943AEE"/>
    <w:rPr>
      <w:rFonts w:ascii="Arial" w:hAnsi="Arial"/>
      <w:sz w:val="24"/>
      <w:szCs w:val="24"/>
      <w:shd w:val="pct20" w:color="auto" w:fill="auto"/>
    </w:rPr>
  </w:style>
  <w:style w:type="paragraph" w:styleId="NormalIndent">
    <w:name w:val="Normal Indent"/>
    <w:basedOn w:val="Normal"/>
    <w:rsid w:val="00943AEE"/>
    <w:pPr>
      <w:ind w:left="720"/>
    </w:pPr>
  </w:style>
  <w:style w:type="paragraph" w:styleId="NoteHeading">
    <w:name w:val="Note Heading"/>
    <w:basedOn w:val="Normal"/>
    <w:next w:val="Normal"/>
    <w:link w:val="NoteHeadingChar"/>
    <w:rsid w:val="00943AEE"/>
    <w:rPr>
      <w:lang w:val="id-ID" w:eastAsia="id-ID"/>
    </w:rPr>
  </w:style>
  <w:style w:type="character" w:customStyle="1" w:styleId="NoteHeadingChar">
    <w:name w:val="Note Heading Char"/>
    <w:link w:val="NoteHeading"/>
    <w:rsid w:val="00943AEE"/>
    <w:rPr>
      <w:sz w:val="24"/>
      <w:szCs w:val="24"/>
    </w:rPr>
  </w:style>
  <w:style w:type="paragraph" w:styleId="Salutation">
    <w:name w:val="Salutation"/>
    <w:basedOn w:val="Normal"/>
    <w:next w:val="Normal"/>
    <w:link w:val="SalutationChar"/>
    <w:rsid w:val="00943AEE"/>
    <w:rPr>
      <w:lang w:val="id-ID" w:eastAsia="id-ID"/>
    </w:rPr>
  </w:style>
  <w:style w:type="character" w:customStyle="1" w:styleId="SalutationChar">
    <w:name w:val="Salutation Char"/>
    <w:link w:val="Salutation"/>
    <w:rsid w:val="00943AEE"/>
    <w:rPr>
      <w:sz w:val="24"/>
      <w:szCs w:val="24"/>
    </w:rPr>
  </w:style>
  <w:style w:type="paragraph" w:styleId="Signature">
    <w:name w:val="Signature"/>
    <w:basedOn w:val="Normal"/>
    <w:link w:val="SignatureChar"/>
    <w:rsid w:val="00943AEE"/>
    <w:pPr>
      <w:ind w:left="4252"/>
    </w:pPr>
    <w:rPr>
      <w:lang w:val="id-ID" w:eastAsia="id-ID"/>
    </w:rPr>
  </w:style>
  <w:style w:type="character" w:customStyle="1" w:styleId="SignatureChar">
    <w:name w:val="Signature Char"/>
    <w:link w:val="Signature"/>
    <w:rsid w:val="00943AEE"/>
    <w:rPr>
      <w:sz w:val="24"/>
      <w:szCs w:val="24"/>
    </w:rPr>
  </w:style>
  <w:style w:type="paragraph" w:styleId="TableofAuthorities">
    <w:name w:val="table of authorities"/>
    <w:basedOn w:val="Normal"/>
    <w:next w:val="Normal"/>
    <w:rsid w:val="00943AEE"/>
    <w:pPr>
      <w:ind w:left="240" w:hanging="240"/>
    </w:pPr>
  </w:style>
  <w:style w:type="paragraph" w:styleId="TableofFigures">
    <w:name w:val="table of figures"/>
    <w:basedOn w:val="Normal"/>
    <w:next w:val="Normal"/>
    <w:uiPriority w:val="99"/>
    <w:rsid w:val="00943AEE"/>
  </w:style>
  <w:style w:type="paragraph" w:styleId="TOAHeading">
    <w:name w:val="toa heading"/>
    <w:basedOn w:val="Normal"/>
    <w:next w:val="Normal"/>
    <w:rsid w:val="00943AEE"/>
    <w:pPr>
      <w:spacing w:before="120"/>
    </w:pPr>
    <w:rPr>
      <w:rFonts w:ascii="Arial" w:hAnsi="Arial" w:cs="Arial"/>
      <w:b/>
      <w:bCs/>
    </w:rPr>
  </w:style>
  <w:style w:type="paragraph" w:styleId="TOC1">
    <w:name w:val="toc 1"/>
    <w:basedOn w:val="Normal"/>
    <w:next w:val="Heading7"/>
    <w:autoRedefine/>
    <w:uiPriority w:val="39"/>
    <w:qFormat/>
    <w:rsid w:val="00A96E88"/>
    <w:pPr>
      <w:tabs>
        <w:tab w:val="right" w:leader="dot" w:pos="8064"/>
      </w:tabs>
      <w:spacing w:before="120"/>
    </w:pPr>
    <w:rPr>
      <w:rFonts w:ascii="Calibri" w:hAnsi="Calibri" w:cs="Calibri"/>
      <w:b/>
      <w:bCs/>
      <w:i/>
      <w:iCs/>
      <w:lang w:val="id-ID" w:eastAsia="id-ID"/>
    </w:rPr>
  </w:style>
  <w:style w:type="paragraph" w:styleId="TOC2">
    <w:name w:val="toc 2"/>
    <w:basedOn w:val="Normal"/>
    <w:next w:val="Normal"/>
    <w:autoRedefine/>
    <w:uiPriority w:val="39"/>
    <w:qFormat/>
    <w:rsid w:val="00A96E88"/>
    <w:pPr>
      <w:tabs>
        <w:tab w:val="left" w:pos="960"/>
        <w:tab w:val="right" w:leader="dot" w:pos="8064"/>
      </w:tabs>
      <w:spacing w:before="120"/>
      <w:ind w:left="240"/>
    </w:pPr>
    <w:rPr>
      <w:rFonts w:ascii="Calibri" w:hAnsi="Calibri" w:cs="Calibri"/>
      <w:b/>
      <w:bCs/>
      <w:sz w:val="22"/>
      <w:szCs w:val="22"/>
      <w:lang w:val="id-ID" w:eastAsia="id-ID"/>
    </w:rPr>
  </w:style>
  <w:style w:type="paragraph" w:styleId="TOC3">
    <w:name w:val="toc 3"/>
    <w:basedOn w:val="Normal"/>
    <w:next w:val="Normal"/>
    <w:autoRedefine/>
    <w:uiPriority w:val="39"/>
    <w:qFormat/>
    <w:rsid w:val="00B20EEE"/>
    <w:pPr>
      <w:ind w:left="480"/>
    </w:pPr>
    <w:rPr>
      <w:rFonts w:ascii="Calibri" w:hAnsi="Calibri" w:cs="Calibri"/>
      <w:sz w:val="20"/>
      <w:szCs w:val="20"/>
      <w:lang w:val="id-ID" w:eastAsia="id-ID"/>
    </w:rPr>
  </w:style>
  <w:style w:type="paragraph" w:styleId="TOC4">
    <w:name w:val="toc 4"/>
    <w:basedOn w:val="Normal"/>
    <w:next w:val="Normal"/>
    <w:autoRedefine/>
    <w:uiPriority w:val="39"/>
    <w:rsid w:val="00B20EEE"/>
    <w:pPr>
      <w:ind w:left="720"/>
    </w:pPr>
    <w:rPr>
      <w:rFonts w:ascii="Calibri" w:hAnsi="Calibri" w:cs="Calibri"/>
      <w:sz w:val="20"/>
      <w:szCs w:val="20"/>
      <w:lang w:val="id-ID" w:eastAsia="id-ID"/>
    </w:rPr>
  </w:style>
  <w:style w:type="paragraph" w:styleId="TOC5">
    <w:name w:val="toc 5"/>
    <w:basedOn w:val="Normal"/>
    <w:next w:val="Normal"/>
    <w:autoRedefine/>
    <w:uiPriority w:val="39"/>
    <w:rsid w:val="00943AEE"/>
    <w:pPr>
      <w:ind w:left="960"/>
    </w:pPr>
    <w:rPr>
      <w:rFonts w:ascii="Calibri" w:hAnsi="Calibri" w:cs="Calibri"/>
      <w:sz w:val="20"/>
      <w:szCs w:val="20"/>
      <w:lang w:val="id-ID" w:eastAsia="id-ID"/>
    </w:rPr>
  </w:style>
  <w:style w:type="paragraph" w:styleId="TOC6">
    <w:name w:val="toc 6"/>
    <w:basedOn w:val="Normal"/>
    <w:next w:val="Normal"/>
    <w:autoRedefine/>
    <w:uiPriority w:val="39"/>
    <w:rsid w:val="00943AEE"/>
    <w:pPr>
      <w:ind w:left="1200"/>
    </w:pPr>
    <w:rPr>
      <w:rFonts w:ascii="Calibri" w:hAnsi="Calibri" w:cs="Calibri"/>
      <w:sz w:val="20"/>
      <w:szCs w:val="20"/>
      <w:lang w:val="id-ID" w:eastAsia="id-ID"/>
    </w:rPr>
  </w:style>
  <w:style w:type="paragraph" w:styleId="TOC7">
    <w:name w:val="toc 7"/>
    <w:basedOn w:val="Normal"/>
    <w:next w:val="Normal"/>
    <w:autoRedefine/>
    <w:uiPriority w:val="39"/>
    <w:rsid w:val="00943AEE"/>
    <w:pPr>
      <w:ind w:left="1440"/>
    </w:pPr>
    <w:rPr>
      <w:rFonts w:ascii="Calibri" w:hAnsi="Calibri" w:cs="Calibri"/>
      <w:sz w:val="20"/>
      <w:szCs w:val="20"/>
      <w:lang w:val="id-ID" w:eastAsia="id-ID"/>
    </w:rPr>
  </w:style>
  <w:style w:type="paragraph" w:styleId="TOC8">
    <w:name w:val="toc 8"/>
    <w:basedOn w:val="Normal"/>
    <w:next w:val="Normal"/>
    <w:autoRedefine/>
    <w:uiPriority w:val="39"/>
    <w:rsid w:val="00943AEE"/>
    <w:pPr>
      <w:ind w:left="1680"/>
    </w:pPr>
    <w:rPr>
      <w:rFonts w:ascii="Calibri" w:hAnsi="Calibri" w:cs="Calibri"/>
      <w:sz w:val="20"/>
      <w:szCs w:val="20"/>
      <w:lang w:val="id-ID" w:eastAsia="id-ID"/>
    </w:rPr>
  </w:style>
  <w:style w:type="paragraph" w:styleId="TOC9">
    <w:name w:val="toc 9"/>
    <w:basedOn w:val="Normal"/>
    <w:next w:val="Normal"/>
    <w:autoRedefine/>
    <w:uiPriority w:val="39"/>
    <w:rsid w:val="00943AEE"/>
    <w:pPr>
      <w:ind w:left="1920"/>
    </w:pPr>
    <w:rPr>
      <w:rFonts w:ascii="Calibri" w:hAnsi="Calibri" w:cs="Calibri"/>
      <w:sz w:val="20"/>
      <w:szCs w:val="20"/>
      <w:lang w:val="id-ID" w:eastAsia="id-ID"/>
    </w:rPr>
  </w:style>
  <w:style w:type="character" w:styleId="CommentReference">
    <w:name w:val="annotation reference"/>
    <w:uiPriority w:val="99"/>
    <w:rsid w:val="00943AEE"/>
    <w:rPr>
      <w:sz w:val="16"/>
      <w:szCs w:val="16"/>
    </w:rPr>
  </w:style>
  <w:style w:type="character" w:customStyle="1" w:styleId="BodyTextChar1">
    <w:name w:val="Body Text Char1"/>
    <w:rsid w:val="00943AEE"/>
    <w:rPr>
      <w:sz w:val="24"/>
      <w:szCs w:val="24"/>
    </w:rPr>
  </w:style>
  <w:style w:type="character" w:customStyle="1" w:styleId="BodyTextIndentChar1">
    <w:name w:val="Body Text Indent Char1"/>
    <w:rsid w:val="00943AEE"/>
    <w:rPr>
      <w:rFonts w:ascii="Bookman Old Style" w:hAnsi="Bookman Old Style" w:cs="Arial"/>
      <w:bCs/>
      <w:sz w:val="24"/>
      <w:szCs w:val="24"/>
      <w:lang w:val="id-ID"/>
    </w:rPr>
  </w:style>
  <w:style w:type="paragraph" w:customStyle="1" w:styleId="BodyText21">
    <w:name w:val="Body Text 21"/>
    <w:basedOn w:val="Normal"/>
    <w:rsid w:val="00943AEE"/>
    <w:pPr>
      <w:tabs>
        <w:tab w:val="left" w:pos="360"/>
        <w:tab w:val="left" w:pos="900"/>
        <w:tab w:val="left" w:pos="1260"/>
        <w:tab w:val="left" w:pos="1620"/>
      </w:tabs>
      <w:suppressAutoHyphens/>
      <w:jc w:val="both"/>
    </w:pPr>
    <w:rPr>
      <w:b/>
      <w:noProof/>
      <w:szCs w:val="20"/>
      <w:lang w:val="id-ID" w:eastAsia="ar-SA"/>
    </w:rPr>
  </w:style>
  <w:style w:type="paragraph" w:customStyle="1" w:styleId="Style2">
    <w:name w:val="Style 2"/>
    <w:basedOn w:val="Normal"/>
    <w:rsid w:val="00943AEE"/>
    <w:pPr>
      <w:widowControl w:val="0"/>
      <w:spacing w:line="360" w:lineRule="auto"/>
      <w:ind w:left="1080" w:right="720"/>
      <w:jc w:val="both"/>
    </w:pPr>
    <w:rPr>
      <w:noProof/>
      <w:color w:val="000000"/>
      <w:sz w:val="20"/>
      <w:szCs w:val="20"/>
    </w:rPr>
  </w:style>
  <w:style w:type="numbering" w:customStyle="1" w:styleId="NoList1">
    <w:name w:val="No List1"/>
    <w:next w:val="NoList"/>
    <w:uiPriority w:val="99"/>
    <w:semiHidden/>
    <w:unhideWhenUsed/>
    <w:rsid w:val="00943AEE"/>
  </w:style>
  <w:style w:type="table" w:customStyle="1" w:styleId="TableGrid1">
    <w:name w:val="Table Grid1"/>
    <w:basedOn w:val="TableNormal"/>
    <w:next w:val="TableGrid"/>
    <w:uiPriority w:val="59"/>
    <w:rsid w:val="00943AEE"/>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1"/>
    <w:pPr>
      <w:spacing w:before="100" w:beforeAutospacing="1" w:after="100" w:afterAutospacing="1"/>
    </w:pPr>
    <w:rPr>
      <w:lang w:val="id-ID" w:eastAsia="id-ID"/>
    </w:rPr>
  </w:style>
  <w:style w:type="numbering" w:customStyle="1" w:styleId="NoList2">
    <w:name w:val="No List2"/>
    <w:next w:val="NoList"/>
    <w:uiPriority w:val="99"/>
    <w:semiHidden/>
    <w:unhideWhenUsed/>
    <w:rsid w:val="00404301"/>
  </w:style>
  <w:style w:type="table" w:customStyle="1" w:styleId="TableGrid2">
    <w:name w:val="Table Grid2"/>
    <w:basedOn w:val="TableNormal"/>
    <w:next w:val="TableGrid"/>
    <w:rsid w:val="00404301"/>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4301"/>
  </w:style>
  <w:style w:type="table" w:customStyle="1" w:styleId="TableGrid11">
    <w:name w:val="Table Grid11"/>
    <w:basedOn w:val="TableNormal"/>
    <w:next w:val="TableGrid"/>
    <w:uiPriority w:val="59"/>
    <w:rsid w:val="00404301"/>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3">
    <w:name w:val="xl133"/>
    <w:basedOn w:val="Normal"/>
    <w:rsid w:val="00E9620F"/>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4">
    <w:name w:val="xl134"/>
    <w:basedOn w:val="Normal"/>
    <w:rsid w:val="00E962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5">
    <w:name w:val="xl135"/>
    <w:basedOn w:val="Normal"/>
    <w:rsid w:val="00E9620F"/>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6">
    <w:name w:val="xl136"/>
    <w:basedOn w:val="Normal"/>
    <w:rsid w:val="00E9620F"/>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lang w:val="id-ID" w:eastAsia="id-ID"/>
    </w:rPr>
  </w:style>
  <w:style w:type="paragraph" w:customStyle="1" w:styleId="xl137">
    <w:name w:val="xl137"/>
    <w:basedOn w:val="Normal"/>
    <w:rsid w:val="00E9620F"/>
    <w:pPr>
      <w:pBdr>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8">
    <w:name w:val="xl138"/>
    <w:basedOn w:val="Normal"/>
    <w:rsid w:val="00E9620F"/>
    <w:pPr>
      <w:spacing w:before="100" w:beforeAutospacing="1" w:after="100" w:afterAutospacing="1"/>
      <w:jc w:val="center"/>
    </w:pPr>
    <w:rPr>
      <w:rFonts w:ascii="Century Gothic" w:hAnsi="Century Gothic"/>
      <w:lang w:val="id-ID" w:eastAsia="id-ID"/>
    </w:rPr>
  </w:style>
  <w:style w:type="character" w:customStyle="1" w:styleId="skimlinks-unlinked">
    <w:name w:val="skimlinks-unlinked"/>
    <w:basedOn w:val="DefaultParagraphFont"/>
    <w:rsid w:val="00A81AA9"/>
  </w:style>
  <w:style w:type="paragraph" w:styleId="TOCHeading">
    <w:name w:val="TOC Heading"/>
    <w:basedOn w:val="Heading1"/>
    <w:next w:val="Normal"/>
    <w:uiPriority w:val="39"/>
    <w:unhideWhenUsed/>
    <w:qFormat/>
    <w:rsid w:val="001F3219"/>
    <w:pPr>
      <w:keepLines/>
      <w:spacing w:before="480" w:line="276" w:lineRule="auto"/>
      <w:jc w:val="left"/>
      <w:outlineLvl w:val="9"/>
    </w:pPr>
    <w:rPr>
      <w:rFonts w:ascii="Cambria" w:hAnsi="Cambria"/>
      <w:color w:val="365F91"/>
      <w:sz w:val="28"/>
      <w:szCs w:val="28"/>
      <w:lang w:eastAsia="ja-JP"/>
    </w:rPr>
  </w:style>
  <w:style w:type="character" w:customStyle="1" w:styleId="fontstyle01">
    <w:name w:val="fontstyle01"/>
    <w:basedOn w:val="DefaultParagraphFont"/>
    <w:rsid w:val="0006795D"/>
    <w:rPr>
      <w:rFonts w:ascii="Arial" w:hAnsi="Arial" w:cs="Arial" w:hint="default"/>
      <w:b/>
      <w:bCs/>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439861">
      <w:bodyDiv w:val="1"/>
      <w:marLeft w:val="0"/>
      <w:marRight w:val="0"/>
      <w:marTop w:val="0"/>
      <w:marBottom w:val="0"/>
      <w:divBdr>
        <w:top w:val="none" w:sz="0" w:space="0" w:color="auto"/>
        <w:left w:val="none" w:sz="0" w:space="0" w:color="auto"/>
        <w:bottom w:val="none" w:sz="0" w:space="0" w:color="auto"/>
        <w:right w:val="none" w:sz="0" w:space="0" w:color="auto"/>
      </w:divBdr>
    </w:div>
    <w:div w:id="7367211">
      <w:bodyDiv w:val="1"/>
      <w:marLeft w:val="0"/>
      <w:marRight w:val="0"/>
      <w:marTop w:val="0"/>
      <w:marBottom w:val="0"/>
      <w:divBdr>
        <w:top w:val="none" w:sz="0" w:space="0" w:color="auto"/>
        <w:left w:val="none" w:sz="0" w:space="0" w:color="auto"/>
        <w:bottom w:val="none" w:sz="0" w:space="0" w:color="auto"/>
        <w:right w:val="none" w:sz="0" w:space="0" w:color="auto"/>
      </w:divBdr>
    </w:div>
    <w:div w:id="9263907">
      <w:bodyDiv w:val="1"/>
      <w:marLeft w:val="0"/>
      <w:marRight w:val="0"/>
      <w:marTop w:val="0"/>
      <w:marBottom w:val="0"/>
      <w:divBdr>
        <w:top w:val="none" w:sz="0" w:space="0" w:color="auto"/>
        <w:left w:val="none" w:sz="0" w:space="0" w:color="auto"/>
        <w:bottom w:val="none" w:sz="0" w:space="0" w:color="auto"/>
        <w:right w:val="none" w:sz="0" w:space="0" w:color="auto"/>
      </w:divBdr>
    </w:div>
    <w:div w:id="10645920">
      <w:bodyDiv w:val="1"/>
      <w:marLeft w:val="0"/>
      <w:marRight w:val="0"/>
      <w:marTop w:val="0"/>
      <w:marBottom w:val="0"/>
      <w:divBdr>
        <w:top w:val="none" w:sz="0" w:space="0" w:color="auto"/>
        <w:left w:val="none" w:sz="0" w:space="0" w:color="auto"/>
        <w:bottom w:val="none" w:sz="0" w:space="0" w:color="auto"/>
        <w:right w:val="none" w:sz="0" w:space="0" w:color="auto"/>
      </w:divBdr>
    </w:div>
    <w:div w:id="12997392">
      <w:bodyDiv w:val="1"/>
      <w:marLeft w:val="0"/>
      <w:marRight w:val="0"/>
      <w:marTop w:val="0"/>
      <w:marBottom w:val="0"/>
      <w:divBdr>
        <w:top w:val="none" w:sz="0" w:space="0" w:color="auto"/>
        <w:left w:val="none" w:sz="0" w:space="0" w:color="auto"/>
        <w:bottom w:val="none" w:sz="0" w:space="0" w:color="auto"/>
        <w:right w:val="none" w:sz="0" w:space="0" w:color="auto"/>
      </w:divBdr>
    </w:div>
    <w:div w:id="12999283">
      <w:bodyDiv w:val="1"/>
      <w:marLeft w:val="0"/>
      <w:marRight w:val="0"/>
      <w:marTop w:val="0"/>
      <w:marBottom w:val="0"/>
      <w:divBdr>
        <w:top w:val="none" w:sz="0" w:space="0" w:color="auto"/>
        <w:left w:val="none" w:sz="0" w:space="0" w:color="auto"/>
        <w:bottom w:val="none" w:sz="0" w:space="0" w:color="auto"/>
        <w:right w:val="none" w:sz="0" w:space="0" w:color="auto"/>
      </w:divBdr>
    </w:div>
    <w:div w:id="14229551">
      <w:bodyDiv w:val="1"/>
      <w:marLeft w:val="0"/>
      <w:marRight w:val="0"/>
      <w:marTop w:val="0"/>
      <w:marBottom w:val="0"/>
      <w:divBdr>
        <w:top w:val="none" w:sz="0" w:space="0" w:color="auto"/>
        <w:left w:val="none" w:sz="0" w:space="0" w:color="auto"/>
        <w:bottom w:val="none" w:sz="0" w:space="0" w:color="auto"/>
        <w:right w:val="none" w:sz="0" w:space="0" w:color="auto"/>
      </w:divBdr>
    </w:div>
    <w:div w:id="14236709">
      <w:bodyDiv w:val="1"/>
      <w:marLeft w:val="0"/>
      <w:marRight w:val="0"/>
      <w:marTop w:val="0"/>
      <w:marBottom w:val="0"/>
      <w:divBdr>
        <w:top w:val="none" w:sz="0" w:space="0" w:color="auto"/>
        <w:left w:val="none" w:sz="0" w:space="0" w:color="auto"/>
        <w:bottom w:val="none" w:sz="0" w:space="0" w:color="auto"/>
        <w:right w:val="none" w:sz="0" w:space="0" w:color="auto"/>
      </w:divBdr>
    </w:div>
    <w:div w:id="19012173">
      <w:bodyDiv w:val="1"/>
      <w:marLeft w:val="0"/>
      <w:marRight w:val="0"/>
      <w:marTop w:val="0"/>
      <w:marBottom w:val="0"/>
      <w:divBdr>
        <w:top w:val="none" w:sz="0" w:space="0" w:color="auto"/>
        <w:left w:val="none" w:sz="0" w:space="0" w:color="auto"/>
        <w:bottom w:val="none" w:sz="0" w:space="0" w:color="auto"/>
        <w:right w:val="none" w:sz="0" w:space="0" w:color="auto"/>
      </w:divBdr>
    </w:div>
    <w:div w:id="21444575">
      <w:bodyDiv w:val="1"/>
      <w:marLeft w:val="0"/>
      <w:marRight w:val="0"/>
      <w:marTop w:val="0"/>
      <w:marBottom w:val="0"/>
      <w:divBdr>
        <w:top w:val="none" w:sz="0" w:space="0" w:color="auto"/>
        <w:left w:val="none" w:sz="0" w:space="0" w:color="auto"/>
        <w:bottom w:val="none" w:sz="0" w:space="0" w:color="auto"/>
        <w:right w:val="none" w:sz="0" w:space="0" w:color="auto"/>
      </w:divBdr>
    </w:div>
    <w:div w:id="21824856">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5452335">
      <w:bodyDiv w:val="1"/>
      <w:marLeft w:val="0"/>
      <w:marRight w:val="0"/>
      <w:marTop w:val="0"/>
      <w:marBottom w:val="0"/>
      <w:divBdr>
        <w:top w:val="none" w:sz="0" w:space="0" w:color="auto"/>
        <w:left w:val="none" w:sz="0" w:space="0" w:color="auto"/>
        <w:bottom w:val="none" w:sz="0" w:space="0" w:color="auto"/>
        <w:right w:val="none" w:sz="0" w:space="0" w:color="auto"/>
      </w:divBdr>
    </w:div>
    <w:div w:id="28074147">
      <w:bodyDiv w:val="1"/>
      <w:marLeft w:val="0"/>
      <w:marRight w:val="0"/>
      <w:marTop w:val="0"/>
      <w:marBottom w:val="0"/>
      <w:divBdr>
        <w:top w:val="none" w:sz="0" w:space="0" w:color="auto"/>
        <w:left w:val="none" w:sz="0" w:space="0" w:color="auto"/>
        <w:bottom w:val="none" w:sz="0" w:space="0" w:color="auto"/>
        <w:right w:val="none" w:sz="0" w:space="0" w:color="auto"/>
      </w:divBdr>
    </w:div>
    <w:div w:id="29185262">
      <w:bodyDiv w:val="1"/>
      <w:marLeft w:val="0"/>
      <w:marRight w:val="0"/>
      <w:marTop w:val="0"/>
      <w:marBottom w:val="0"/>
      <w:divBdr>
        <w:top w:val="none" w:sz="0" w:space="0" w:color="auto"/>
        <w:left w:val="none" w:sz="0" w:space="0" w:color="auto"/>
        <w:bottom w:val="none" w:sz="0" w:space="0" w:color="auto"/>
        <w:right w:val="none" w:sz="0" w:space="0" w:color="auto"/>
      </w:divBdr>
    </w:div>
    <w:div w:id="30884702">
      <w:bodyDiv w:val="1"/>
      <w:marLeft w:val="0"/>
      <w:marRight w:val="0"/>
      <w:marTop w:val="0"/>
      <w:marBottom w:val="0"/>
      <w:divBdr>
        <w:top w:val="none" w:sz="0" w:space="0" w:color="auto"/>
        <w:left w:val="none" w:sz="0" w:space="0" w:color="auto"/>
        <w:bottom w:val="none" w:sz="0" w:space="0" w:color="auto"/>
        <w:right w:val="none" w:sz="0" w:space="0" w:color="auto"/>
      </w:divBdr>
    </w:div>
    <w:div w:id="31270151">
      <w:bodyDiv w:val="1"/>
      <w:marLeft w:val="0"/>
      <w:marRight w:val="0"/>
      <w:marTop w:val="0"/>
      <w:marBottom w:val="0"/>
      <w:divBdr>
        <w:top w:val="none" w:sz="0" w:space="0" w:color="auto"/>
        <w:left w:val="none" w:sz="0" w:space="0" w:color="auto"/>
        <w:bottom w:val="none" w:sz="0" w:space="0" w:color="auto"/>
        <w:right w:val="none" w:sz="0" w:space="0" w:color="auto"/>
      </w:divBdr>
    </w:div>
    <w:div w:id="46220730">
      <w:bodyDiv w:val="1"/>
      <w:marLeft w:val="0"/>
      <w:marRight w:val="0"/>
      <w:marTop w:val="0"/>
      <w:marBottom w:val="0"/>
      <w:divBdr>
        <w:top w:val="none" w:sz="0" w:space="0" w:color="auto"/>
        <w:left w:val="none" w:sz="0" w:space="0" w:color="auto"/>
        <w:bottom w:val="none" w:sz="0" w:space="0" w:color="auto"/>
        <w:right w:val="none" w:sz="0" w:space="0" w:color="auto"/>
      </w:divBdr>
    </w:div>
    <w:div w:id="51393750">
      <w:bodyDiv w:val="1"/>
      <w:marLeft w:val="0"/>
      <w:marRight w:val="0"/>
      <w:marTop w:val="0"/>
      <w:marBottom w:val="0"/>
      <w:divBdr>
        <w:top w:val="none" w:sz="0" w:space="0" w:color="auto"/>
        <w:left w:val="none" w:sz="0" w:space="0" w:color="auto"/>
        <w:bottom w:val="none" w:sz="0" w:space="0" w:color="auto"/>
        <w:right w:val="none" w:sz="0" w:space="0" w:color="auto"/>
      </w:divBdr>
    </w:div>
    <w:div w:id="51781632">
      <w:bodyDiv w:val="1"/>
      <w:marLeft w:val="0"/>
      <w:marRight w:val="0"/>
      <w:marTop w:val="0"/>
      <w:marBottom w:val="0"/>
      <w:divBdr>
        <w:top w:val="none" w:sz="0" w:space="0" w:color="auto"/>
        <w:left w:val="none" w:sz="0" w:space="0" w:color="auto"/>
        <w:bottom w:val="none" w:sz="0" w:space="0" w:color="auto"/>
        <w:right w:val="none" w:sz="0" w:space="0" w:color="auto"/>
      </w:divBdr>
    </w:div>
    <w:div w:id="52852625">
      <w:bodyDiv w:val="1"/>
      <w:marLeft w:val="0"/>
      <w:marRight w:val="0"/>
      <w:marTop w:val="0"/>
      <w:marBottom w:val="0"/>
      <w:divBdr>
        <w:top w:val="none" w:sz="0" w:space="0" w:color="auto"/>
        <w:left w:val="none" w:sz="0" w:space="0" w:color="auto"/>
        <w:bottom w:val="none" w:sz="0" w:space="0" w:color="auto"/>
        <w:right w:val="none" w:sz="0" w:space="0" w:color="auto"/>
      </w:divBdr>
    </w:div>
    <w:div w:id="53090026">
      <w:bodyDiv w:val="1"/>
      <w:marLeft w:val="0"/>
      <w:marRight w:val="0"/>
      <w:marTop w:val="0"/>
      <w:marBottom w:val="0"/>
      <w:divBdr>
        <w:top w:val="none" w:sz="0" w:space="0" w:color="auto"/>
        <w:left w:val="none" w:sz="0" w:space="0" w:color="auto"/>
        <w:bottom w:val="none" w:sz="0" w:space="0" w:color="auto"/>
        <w:right w:val="none" w:sz="0" w:space="0" w:color="auto"/>
      </w:divBdr>
    </w:div>
    <w:div w:id="55054012">
      <w:bodyDiv w:val="1"/>
      <w:marLeft w:val="0"/>
      <w:marRight w:val="0"/>
      <w:marTop w:val="0"/>
      <w:marBottom w:val="0"/>
      <w:divBdr>
        <w:top w:val="none" w:sz="0" w:space="0" w:color="auto"/>
        <w:left w:val="none" w:sz="0" w:space="0" w:color="auto"/>
        <w:bottom w:val="none" w:sz="0" w:space="0" w:color="auto"/>
        <w:right w:val="none" w:sz="0" w:space="0" w:color="auto"/>
      </w:divBdr>
    </w:div>
    <w:div w:id="55322532">
      <w:bodyDiv w:val="1"/>
      <w:marLeft w:val="0"/>
      <w:marRight w:val="0"/>
      <w:marTop w:val="0"/>
      <w:marBottom w:val="0"/>
      <w:divBdr>
        <w:top w:val="none" w:sz="0" w:space="0" w:color="auto"/>
        <w:left w:val="none" w:sz="0" w:space="0" w:color="auto"/>
        <w:bottom w:val="none" w:sz="0" w:space="0" w:color="auto"/>
        <w:right w:val="none" w:sz="0" w:space="0" w:color="auto"/>
      </w:divBdr>
    </w:div>
    <w:div w:id="59250919">
      <w:bodyDiv w:val="1"/>
      <w:marLeft w:val="0"/>
      <w:marRight w:val="0"/>
      <w:marTop w:val="0"/>
      <w:marBottom w:val="0"/>
      <w:divBdr>
        <w:top w:val="none" w:sz="0" w:space="0" w:color="auto"/>
        <w:left w:val="none" w:sz="0" w:space="0" w:color="auto"/>
        <w:bottom w:val="none" w:sz="0" w:space="0" w:color="auto"/>
        <w:right w:val="none" w:sz="0" w:space="0" w:color="auto"/>
      </w:divBdr>
    </w:div>
    <w:div w:id="69037554">
      <w:bodyDiv w:val="1"/>
      <w:marLeft w:val="0"/>
      <w:marRight w:val="0"/>
      <w:marTop w:val="0"/>
      <w:marBottom w:val="0"/>
      <w:divBdr>
        <w:top w:val="none" w:sz="0" w:space="0" w:color="auto"/>
        <w:left w:val="none" w:sz="0" w:space="0" w:color="auto"/>
        <w:bottom w:val="none" w:sz="0" w:space="0" w:color="auto"/>
        <w:right w:val="none" w:sz="0" w:space="0" w:color="auto"/>
      </w:divBdr>
    </w:div>
    <w:div w:id="75438537">
      <w:bodyDiv w:val="1"/>
      <w:marLeft w:val="0"/>
      <w:marRight w:val="0"/>
      <w:marTop w:val="0"/>
      <w:marBottom w:val="0"/>
      <w:divBdr>
        <w:top w:val="none" w:sz="0" w:space="0" w:color="auto"/>
        <w:left w:val="none" w:sz="0" w:space="0" w:color="auto"/>
        <w:bottom w:val="none" w:sz="0" w:space="0" w:color="auto"/>
        <w:right w:val="none" w:sz="0" w:space="0" w:color="auto"/>
      </w:divBdr>
    </w:div>
    <w:div w:id="82650443">
      <w:bodyDiv w:val="1"/>
      <w:marLeft w:val="0"/>
      <w:marRight w:val="0"/>
      <w:marTop w:val="0"/>
      <w:marBottom w:val="0"/>
      <w:divBdr>
        <w:top w:val="none" w:sz="0" w:space="0" w:color="auto"/>
        <w:left w:val="none" w:sz="0" w:space="0" w:color="auto"/>
        <w:bottom w:val="none" w:sz="0" w:space="0" w:color="auto"/>
        <w:right w:val="none" w:sz="0" w:space="0" w:color="auto"/>
      </w:divBdr>
    </w:div>
    <w:div w:id="82802660">
      <w:bodyDiv w:val="1"/>
      <w:marLeft w:val="0"/>
      <w:marRight w:val="0"/>
      <w:marTop w:val="0"/>
      <w:marBottom w:val="0"/>
      <w:divBdr>
        <w:top w:val="none" w:sz="0" w:space="0" w:color="auto"/>
        <w:left w:val="none" w:sz="0" w:space="0" w:color="auto"/>
        <w:bottom w:val="none" w:sz="0" w:space="0" w:color="auto"/>
        <w:right w:val="none" w:sz="0" w:space="0" w:color="auto"/>
      </w:divBdr>
    </w:div>
    <w:div w:id="86927533">
      <w:bodyDiv w:val="1"/>
      <w:marLeft w:val="0"/>
      <w:marRight w:val="0"/>
      <w:marTop w:val="0"/>
      <w:marBottom w:val="0"/>
      <w:divBdr>
        <w:top w:val="none" w:sz="0" w:space="0" w:color="auto"/>
        <w:left w:val="none" w:sz="0" w:space="0" w:color="auto"/>
        <w:bottom w:val="none" w:sz="0" w:space="0" w:color="auto"/>
        <w:right w:val="none" w:sz="0" w:space="0" w:color="auto"/>
      </w:divBdr>
    </w:div>
    <w:div w:id="87124025">
      <w:bodyDiv w:val="1"/>
      <w:marLeft w:val="0"/>
      <w:marRight w:val="0"/>
      <w:marTop w:val="0"/>
      <w:marBottom w:val="0"/>
      <w:divBdr>
        <w:top w:val="none" w:sz="0" w:space="0" w:color="auto"/>
        <w:left w:val="none" w:sz="0" w:space="0" w:color="auto"/>
        <w:bottom w:val="none" w:sz="0" w:space="0" w:color="auto"/>
        <w:right w:val="none" w:sz="0" w:space="0" w:color="auto"/>
      </w:divBdr>
    </w:div>
    <w:div w:id="87238552">
      <w:bodyDiv w:val="1"/>
      <w:marLeft w:val="0"/>
      <w:marRight w:val="0"/>
      <w:marTop w:val="0"/>
      <w:marBottom w:val="0"/>
      <w:divBdr>
        <w:top w:val="none" w:sz="0" w:space="0" w:color="auto"/>
        <w:left w:val="none" w:sz="0" w:space="0" w:color="auto"/>
        <w:bottom w:val="none" w:sz="0" w:space="0" w:color="auto"/>
        <w:right w:val="none" w:sz="0" w:space="0" w:color="auto"/>
      </w:divBdr>
    </w:div>
    <w:div w:id="92240178">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97334747">
      <w:bodyDiv w:val="1"/>
      <w:marLeft w:val="0"/>
      <w:marRight w:val="0"/>
      <w:marTop w:val="0"/>
      <w:marBottom w:val="0"/>
      <w:divBdr>
        <w:top w:val="none" w:sz="0" w:space="0" w:color="auto"/>
        <w:left w:val="none" w:sz="0" w:space="0" w:color="auto"/>
        <w:bottom w:val="none" w:sz="0" w:space="0" w:color="auto"/>
        <w:right w:val="none" w:sz="0" w:space="0" w:color="auto"/>
      </w:divBdr>
    </w:div>
    <w:div w:id="103044430">
      <w:bodyDiv w:val="1"/>
      <w:marLeft w:val="0"/>
      <w:marRight w:val="0"/>
      <w:marTop w:val="0"/>
      <w:marBottom w:val="0"/>
      <w:divBdr>
        <w:top w:val="none" w:sz="0" w:space="0" w:color="auto"/>
        <w:left w:val="none" w:sz="0" w:space="0" w:color="auto"/>
        <w:bottom w:val="none" w:sz="0" w:space="0" w:color="auto"/>
        <w:right w:val="none" w:sz="0" w:space="0" w:color="auto"/>
      </w:divBdr>
    </w:div>
    <w:div w:id="103159565">
      <w:bodyDiv w:val="1"/>
      <w:marLeft w:val="0"/>
      <w:marRight w:val="0"/>
      <w:marTop w:val="0"/>
      <w:marBottom w:val="0"/>
      <w:divBdr>
        <w:top w:val="none" w:sz="0" w:space="0" w:color="auto"/>
        <w:left w:val="none" w:sz="0" w:space="0" w:color="auto"/>
        <w:bottom w:val="none" w:sz="0" w:space="0" w:color="auto"/>
        <w:right w:val="none" w:sz="0" w:space="0" w:color="auto"/>
      </w:divBdr>
    </w:div>
    <w:div w:id="106704351">
      <w:bodyDiv w:val="1"/>
      <w:marLeft w:val="0"/>
      <w:marRight w:val="0"/>
      <w:marTop w:val="0"/>
      <w:marBottom w:val="0"/>
      <w:divBdr>
        <w:top w:val="none" w:sz="0" w:space="0" w:color="auto"/>
        <w:left w:val="none" w:sz="0" w:space="0" w:color="auto"/>
        <w:bottom w:val="none" w:sz="0" w:space="0" w:color="auto"/>
        <w:right w:val="none" w:sz="0" w:space="0" w:color="auto"/>
      </w:divBdr>
    </w:div>
    <w:div w:id="109055526">
      <w:bodyDiv w:val="1"/>
      <w:marLeft w:val="0"/>
      <w:marRight w:val="0"/>
      <w:marTop w:val="0"/>
      <w:marBottom w:val="0"/>
      <w:divBdr>
        <w:top w:val="none" w:sz="0" w:space="0" w:color="auto"/>
        <w:left w:val="none" w:sz="0" w:space="0" w:color="auto"/>
        <w:bottom w:val="none" w:sz="0" w:space="0" w:color="auto"/>
        <w:right w:val="none" w:sz="0" w:space="0" w:color="auto"/>
      </w:divBdr>
    </w:div>
    <w:div w:id="118377487">
      <w:bodyDiv w:val="1"/>
      <w:marLeft w:val="0"/>
      <w:marRight w:val="0"/>
      <w:marTop w:val="0"/>
      <w:marBottom w:val="0"/>
      <w:divBdr>
        <w:top w:val="none" w:sz="0" w:space="0" w:color="auto"/>
        <w:left w:val="none" w:sz="0" w:space="0" w:color="auto"/>
        <w:bottom w:val="none" w:sz="0" w:space="0" w:color="auto"/>
        <w:right w:val="none" w:sz="0" w:space="0" w:color="auto"/>
      </w:divBdr>
    </w:div>
    <w:div w:id="119618225">
      <w:bodyDiv w:val="1"/>
      <w:marLeft w:val="0"/>
      <w:marRight w:val="0"/>
      <w:marTop w:val="0"/>
      <w:marBottom w:val="0"/>
      <w:divBdr>
        <w:top w:val="none" w:sz="0" w:space="0" w:color="auto"/>
        <w:left w:val="none" w:sz="0" w:space="0" w:color="auto"/>
        <w:bottom w:val="none" w:sz="0" w:space="0" w:color="auto"/>
        <w:right w:val="none" w:sz="0" w:space="0" w:color="auto"/>
      </w:divBdr>
    </w:div>
    <w:div w:id="122118356">
      <w:bodyDiv w:val="1"/>
      <w:marLeft w:val="0"/>
      <w:marRight w:val="0"/>
      <w:marTop w:val="0"/>
      <w:marBottom w:val="0"/>
      <w:divBdr>
        <w:top w:val="none" w:sz="0" w:space="0" w:color="auto"/>
        <w:left w:val="none" w:sz="0" w:space="0" w:color="auto"/>
        <w:bottom w:val="none" w:sz="0" w:space="0" w:color="auto"/>
        <w:right w:val="none" w:sz="0" w:space="0" w:color="auto"/>
      </w:divBdr>
    </w:div>
    <w:div w:id="124742610">
      <w:bodyDiv w:val="1"/>
      <w:marLeft w:val="0"/>
      <w:marRight w:val="0"/>
      <w:marTop w:val="0"/>
      <w:marBottom w:val="0"/>
      <w:divBdr>
        <w:top w:val="none" w:sz="0" w:space="0" w:color="auto"/>
        <w:left w:val="none" w:sz="0" w:space="0" w:color="auto"/>
        <w:bottom w:val="none" w:sz="0" w:space="0" w:color="auto"/>
        <w:right w:val="none" w:sz="0" w:space="0" w:color="auto"/>
      </w:divBdr>
    </w:div>
    <w:div w:id="124811944">
      <w:bodyDiv w:val="1"/>
      <w:marLeft w:val="0"/>
      <w:marRight w:val="0"/>
      <w:marTop w:val="0"/>
      <w:marBottom w:val="0"/>
      <w:divBdr>
        <w:top w:val="none" w:sz="0" w:space="0" w:color="auto"/>
        <w:left w:val="none" w:sz="0" w:space="0" w:color="auto"/>
        <w:bottom w:val="none" w:sz="0" w:space="0" w:color="auto"/>
        <w:right w:val="none" w:sz="0" w:space="0" w:color="auto"/>
      </w:divBdr>
    </w:div>
    <w:div w:id="126313549">
      <w:bodyDiv w:val="1"/>
      <w:marLeft w:val="0"/>
      <w:marRight w:val="0"/>
      <w:marTop w:val="0"/>
      <w:marBottom w:val="0"/>
      <w:divBdr>
        <w:top w:val="none" w:sz="0" w:space="0" w:color="auto"/>
        <w:left w:val="none" w:sz="0" w:space="0" w:color="auto"/>
        <w:bottom w:val="none" w:sz="0" w:space="0" w:color="auto"/>
        <w:right w:val="none" w:sz="0" w:space="0" w:color="auto"/>
      </w:divBdr>
    </w:div>
    <w:div w:id="128741249">
      <w:bodyDiv w:val="1"/>
      <w:marLeft w:val="0"/>
      <w:marRight w:val="0"/>
      <w:marTop w:val="0"/>
      <w:marBottom w:val="0"/>
      <w:divBdr>
        <w:top w:val="none" w:sz="0" w:space="0" w:color="auto"/>
        <w:left w:val="none" w:sz="0" w:space="0" w:color="auto"/>
        <w:bottom w:val="none" w:sz="0" w:space="0" w:color="auto"/>
        <w:right w:val="none" w:sz="0" w:space="0" w:color="auto"/>
      </w:divBdr>
    </w:div>
    <w:div w:id="128978145">
      <w:bodyDiv w:val="1"/>
      <w:marLeft w:val="0"/>
      <w:marRight w:val="0"/>
      <w:marTop w:val="0"/>
      <w:marBottom w:val="0"/>
      <w:divBdr>
        <w:top w:val="none" w:sz="0" w:space="0" w:color="auto"/>
        <w:left w:val="none" w:sz="0" w:space="0" w:color="auto"/>
        <w:bottom w:val="none" w:sz="0" w:space="0" w:color="auto"/>
        <w:right w:val="none" w:sz="0" w:space="0" w:color="auto"/>
      </w:divBdr>
    </w:div>
    <w:div w:id="134493555">
      <w:bodyDiv w:val="1"/>
      <w:marLeft w:val="0"/>
      <w:marRight w:val="0"/>
      <w:marTop w:val="0"/>
      <w:marBottom w:val="0"/>
      <w:divBdr>
        <w:top w:val="none" w:sz="0" w:space="0" w:color="auto"/>
        <w:left w:val="none" w:sz="0" w:space="0" w:color="auto"/>
        <w:bottom w:val="none" w:sz="0" w:space="0" w:color="auto"/>
        <w:right w:val="none" w:sz="0" w:space="0" w:color="auto"/>
      </w:divBdr>
    </w:div>
    <w:div w:id="134640103">
      <w:bodyDiv w:val="1"/>
      <w:marLeft w:val="0"/>
      <w:marRight w:val="0"/>
      <w:marTop w:val="0"/>
      <w:marBottom w:val="0"/>
      <w:divBdr>
        <w:top w:val="none" w:sz="0" w:space="0" w:color="auto"/>
        <w:left w:val="none" w:sz="0" w:space="0" w:color="auto"/>
        <w:bottom w:val="none" w:sz="0" w:space="0" w:color="auto"/>
        <w:right w:val="none" w:sz="0" w:space="0" w:color="auto"/>
      </w:divBdr>
    </w:div>
    <w:div w:id="134808513">
      <w:bodyDiv w:val="1"/>
      <w:marLeft w:val="0"/>
      <w:marRight w:val="0"/>
      <w:marTop w:val="0"/>
      <w:marBottom w:val="0"/>
      <w:divBdr>
        <w:top w:val="none" w:sz="0" w:space="0" w:color="auto"/>
        <w:left w:val="none" w:sz="0" w:space="0" w:color="auto"/>
        <w:bottom w:val="none" w:sz="0" w:space="0" w:color="auto"/>
        <w:right w:val="none" w:sz="0" w:space="0" w:color="auto"/>
      </w:divBdr>
    </w:div>
    <w:div w:id="148135426">
      <w:bodyDiv w:val="1"/>
      <w:marLeft w:val="0"/>
      <w:marRight w:val="0"/>
      <w:marTop w:val="0"/>
      <w:marBottom w:val="0"/>
      <w:divBdr>
        <w:top w:val="none" w:sz="0" w:space="0" w:color="auto"/>
        <w:left w:val="none" w:sz="0" w:space="0" w:color="auto"/>
        <w:bottom w:val="none" w:sz="0" w:space="0" w:color="auto"/>
        <w:right w:val="none" w:sz="0" w:space="0" w:color="auto"/>
      </w:divBdr>
    </w:div>
    <w:div w:id="148451505">
      <w:bodyDiv w:val="1"/>
      <w:marLeft w:val="0"/>
      <w:marRight w:val="0"/>
      <w:marTop w:val="0"/>
      <w:marBottom w:val="0"/>
      <w:divBdr>
        <w:top w:val="none" w:sz="0" w:space="0" w:color="auto"/>
        <w:left w:val="none" w:sz="0" w:space="0" w:color="auto"/>
        <w:bottom w:val="none" w:sz="0" w:space="0" w:color="auto"/>
        <w:right w:val="none" w:sz="0" w:space="0" w:color="auto"/>
      </w:divBdr>
    </w:div>
    <w:div w:id="150492485">
      <w:bodyDiv w:val="1"/>
      <w:marLeft w:val="0"/>
      <w:marRight w:val="0"/>
      <w:marTop w:val="0"/>
      <w:marBottom w:val="0"/>
      <w:divBdr>
        <w:top w:val="none" w:sz="0" w:space="0" w:color="auto"/>
        <w:left w:val="none" w:sz="0" w:space="0" w:color="auto"/>
        <w:bottom w:val="none" w:sz="0" w:space="0" w:color="auto"/>
        <w:right w:val="none" w:sz="0" w:space="0" w:color="auto"/>
      </w:divBdr>
    </w:div>
    <w:div w:id="155876716">
      <w:bodyDiv w:val="1"/>
      <w:marLeft w:val="0"/>
      <w:marRight w:val="0"/>
      <w:marTop w:val="0"/>
      <w:marBottom w:val="0"/>
      <w:divBdr>
        <w:top w:val="none" w:sz="0" w:space="0" w:color="auto"/>
        <w:left w:val="none" w:sz="0" w:space="0" w:color="auto"/>
        <w:bottom w:val="none" w:sz="0" w:space="0" w:color="auto"/>
        <w:right w:val="none" w:sz="0" w:space="0" w:color="auto"/>
      </w:divBdr>
    </w:div>
    <w:div w:id="159468365">
      <w:bodyDiv w:val="1"/>
      <w:marLeft w:val="0"/>
      <w:marRight w:val="0"/>
      <w:marTop w:val="0"/>
      <w:marBottom w:val="0"/>
      <w:divBdr>
        <w:top w:val="none" w:sz="0" w:space="0" w:color="auto"/>
        <w:left w:val="none" w:sz="0" w:space="0" w:color="auto"/>
        <w:bottom w:val="none" w:sz="0" w:space="0" w:color="auto"/>
        <w:right w:val="none" w:sz="0" w:space="0" w:color="auto"/>
      </w:divBdr>
    </w:div>
    <w:div w:id="159663456">
      <w:bodyDiv w:val="1"/>
      <w:marLeft w:val="0"/>
      <w:marRight w:val="0"/>
      <w:marTop w:val="0"/>
      <w:marBottom w:val="0"/>
      <w:divBdr>
        <w:top w:val="none" w:sz="0" w:space="0" w:color="auto"/>
        <w:left w:val="none" w:sz="0" w:space="0" w:color="auto"/>
        <w:bottom w:val="none" w:sz="0" w:space="0" w:color="auto"/>
        <w:right w:val="none" w:sz="0" w:space="0" w:color="auto"/>
      </w:divBdr>
    </w:div>
    <w:div w:id="162361196">
      <w:bodyDiv w:val="1"/>
      <w:marLeft w:val="0"/>
      <w:marRight w:val="0"/>
      <w:marTop w:val="0"/>
      <w:marBottom w:val="0"/>
      <w:divBdr>
        <w:top w:val="none" w:sz="0" w:space="0" w:color="auto"/>
        <w:left w:val="none" w:sz="0" w:space="0" w:color="auto"/>
        <w:bottom w:val="none" w:sz="0" w:space="0" w:color="auto"/>
        <w:right w:val="none" w:sz="0" w:space="0" w:color="auto"/>
      </w:divBdr>
    </w:div>
    <w:div w:id="165942111">
      <w:bodyDiv w:val="1"/>
      <w:marLeft w:val="0"/>
      <w:marRight w:val="0"/>
      <w:marTop w:val="0"/>
      <w:marBottom w:val="0"/>
      <w:divBdr>
        <w:top w:val="none" w:sz="0" w:space="0" w:color="auto"/>
        <w:left w:val="none" w:sz="0" w:space="0" w:color="auto"/>
        <w:bottom w:val="none" w:sz="0" w:space="0" w:color="auto"/>
        <w:right w:val="none" w:sz="0" w:space="0" w:color="auto"/>
      </w:divBdr>
    </w:div>
    <w:div w:id="167982001">
      <w:bodyDiv w:val="1"/>
      <w:marLeft w:val="0"/>
      <w:marRight w:val="0"/>
      <w:marTop w:val="0"/>
      <w:marBottom w:val="0"/>
      <w:divBdr>
        <w:top w:val="none" w:sz="0" w:space="0" w:color="auto"/>
        <w:left w:val="none" w:sz="0" w:space="0" w:color="auto"/>
        <w:bottom w:val="none" w:sz="0" w:space="0" w:color="auto"/>
        <w:right w:val="none" w:sz="0" w:space="0" w:color="auto"/>
      </w:divBdr>
    </w:div>
    <w:div w:id="170679169">
      <w:bodyDiv w:val="1"/>
      <w:marLeft w:val="0"/>
      <w:marRight w:val="0"/>
      <w:marTop w:val="0"/>
      <w:marBottom w:val="0"/>
      <w:divBdr>
        <w:top w:val="none" w:sz="0" w:space="0" w:color="auto"/>
        <w:left w:val="none" w:sz="0" w:space="0" w:color="auto"/>
        <w:bottom w:val="none" w:sz="0" w:space="0" w:color="auto"/>
        <w:right w:val="none" w:sz="0" w:space="0" w:color="auto"/>
      </w:divBdr>
    </w:div>
    <w:div w:id="173156280">
      <w:bodyDiv w:val="1"/>
      <w:marLeft w:val="0"/>
      <w:marRight w:val="0"/>
      <w:marTop w:val="0"/>
      <w:marBottom w:val="0"/>
      <w:divBdr>
        <w:top w:val="none" w:sz="0" w:space="0" w:color="auto"/>
        <w:left w:val="none" w:sz="0" w:space="0" w:color="auto"/>
        <w:bottom w:val="none" w:sz="0" w:space="0" w:color="auto"/>
        <w:right w:val="none" w:sz="0" w:space="0" w:color="auto"/>
      </w:divBdr>
    </w:div>
    <w:div w:id="174463812">
      <w:bodyDiv w:val="1"/>
      <w:marLeft w:val="0"/>
      <w:marRight w:val="0"/>
      <w:marTop w:val="0"/>
      <w:marBottom w:val="0"/>
      <w:divBdr>
        <w:top w:val="none" w:sz="0" w:space="0" w:color="auto"/>
        <w:left w:val="none" w:sz="0" w:space="0" w:color="auto"/>
        <w:bottom w:val="none" w:sz="0" w:space="0" w:color="auto"/>
        <w:right w:val="none" w:sz="0" w:space="0" w:color="auto"/>
      </w:divBdr>
    </w:div>
    <w:div w:id="176357710">
      <w:bodyDiv w:val="1"/>
      <w:marLeft w:val="0"/>
      <w:marRight w:val="0"/>
      <w:marTop w:val="0"/>
      <w:marBottom w:val="0"/>
      <w:divBdr>
        <w:top w:val="none" w:sz="0" w:space="0" w:color="auto"/>
        <w:left w:val="none" w:sz="0" w:space="0" w:color="auto"/>
        <w:bottom w:val="none" w:sz="0" w:space="0" w:color="auto"/>
        <w:right w:val="none" w:sz="0" w:space="0" w:color="auto"/>
      </w:divBdr>
    </w:div>
    <w:div w:id="177546936">
      <w:bodyDiv w:val="1"/>
      <w:marLeft w:val="0"/>
      <w:marRight w:val="0"/>
      <w:marTop w:val="0"/>
      <w:marBottom w:val="0"/>
      <w:divBdr>
        <w:top w:val="none" w:sz="0" w:space="0" w:color="auto"/>
        <w:left w:val="none" w:sz="0" w:space="0" w:color="auto"/>
        <w:bottom w:val="none" w:sz="0" w:space="0" w:color="auto"/>
        <w:right w:val="none" w:sz="0" w:space="0" w:color="auto"/>
      </w:divBdr>
    </w:div>
    <w:div w:id="185825439">
      <w:bodyDiv w:val="1"/>
      <w:marLeft w:val="0"/>
      <w:marRight w:val="0"/>
      <w:marTop w:val="0"/>
      <w:marBottom w:val="0"/>
      <w:divBdr>
        <w:top w:val="none" w:sz="0" w:space="0" w:color="auto"/>
        <w:left w:val="none" w:sz="0" w:space="0" w:color="auto"/>
        <w:bottom w:val="none" w:sz="0" w:space="0" w:color="auto"/>
        <w:right w:val="none" w:sz="0" w:space="0" w:color="auto"/>
      </w:divBdr>
    </w:div>
    <w:div w:id="188416646">
      <w:bodyDiv w:val="1"/>
      <w:marLeft w:val="0"/>
      <w:marRight w:val="0"/>
      <w:marTop w:val="0"/>
      <w:marBottom w:val="0"/>
      <w:divBdr>
        <w:top w:val="none" w:sz="0" w:space="0" w:color="auto"/>
        <w:left w:val="none" w:sz="0" w:space="0" w:color="auto"/>
        <w:bottom w:val="none" w:sz="0" w:space="0" w:color="auto"/>
        <w:right w:val="none" w:sz="0" w:space="0" w:color="auto"/>
      </w:divBdr>
    </w:div>
    <w:div w:id="191844843">
      <w:bodyDiv w:val="1"/>
      <w:marLeft w:val="0"/>
      <w:marRight w:val="0"/>
      <w:marTop w:val="0"/>
      <w:marBottom w:val="0"/>
      <w:divBdr>
        <w:top w:val="none" w:sz="0" w:space="0" w:color="auto"/>
        <w:left w:val="none" w:sz="0" w:space="0" w:color="auto"/>
        <w:bottom w:val="none" w:sz="0" w:space="0" w:color="auto"/>
        <w:right w:val="none" w:sz="0" w:space="0" w:color="auto"/>
      </w:divBdr>
    </w:div>
    <w:div w:id="192619317">
      <w:bodyDiv w:val="1"/>
      <w:marLeft w:val="0"/>
      <w:marRight w:val="0"/>
      <w:marTop w:val="0"/>
      <w:marBottom w:val="0"/>
      <w:divBdr>
        <w:top w:val="none" w:sz="0" w:space="0" w:color="auto"/>
        <w:left w:val="none" w:sz="0" w:space="0" w:color="auto"/>
        <w:bottom w:val="none" w:sz="0" w:space="0" w:color="auto"/>
        <w:right w:val="none" w:sz="0" w:space="0" w:color="auto"/>
      </w:divBdr>
    </w:div>
    <w:div w:id="196281283">
      <w:bodyDiv w:val="1"/>
      <w:marLeft w:val="0"/>
      <w:marRight w:val="0"/>
      <w:marTop w:val="0"/>
      <w:marBottom w:val="0"/>
      <w:divBdr>
        <w:top w:val="none" w:sz="0" w:space="0" w:color="auto"/>
        <w:left w:val="none" w:sz="0" w:space="0" w:color="auto"/>
        <w:bottom w:val="none" w:sz="0" w:space="0" w:color="auto"/>
        <w:right w:val="none" w:sz="0" w:space="0" w:color="auto"/>
      </w:divBdr>
    </w:div>
    <w:div w:id="196625026">
      <w:bodyDiv w:val="1"/>
      <w:marLeft w:val="0"/>
      <w:marRight w:val="0"/>
      <w:marTop w:val="0"/>
      <w:marBottom w:val="0"/>
      <w:divBdr>
        <w:top w:val="none" w:sz="0" w:space="0" w:color="auto"/>
        <w:left w:val="none" w:sz="0" w:space="0" w:color="auto"/>
        <w:bottom w:val="none" w:sz="0" w:space="0" w:color="auto"/>
        <w:right w:val="none" w:sz="0" w:space="0" w:color="auto"/>
      </w:divBdr>
    </w:div>
    <w:div w:id="199707815">
      <w:bodyDiv w:val="1"/>
      <w:marLeft w:val="0"/>
      <w:marRight w:val="0"/>
      <w:marTop w:val="0"/>
      <w:marBottom w:val="0"/>
      <w:divBdr>
        <w:top w:val="none" w:sz="0" w:space="0" w:color="auto"/>
        <w:left w:val="none" w:sz="0" w:space="0" w:color="auto"/>
        <w:bottom w:val="none" w:sz="0" w:space="0" w:color="auto"/>
        <w:right w:val="none" w:sz="0" w:space="0" w:color="auto"/>
      </w:divBdr>
    </w:div>
    <w:div w:id="199903762">
      <w:bodyDiv w:val="1"/>
      <w:marLeft w:val="0"/>
      <w:marRight w:val="0"/>
      <w:marTop w:val="0"/>
      <w:marBottom w:val="0"/>
      <w:divBdr>
        <w:top w:val="none" w:sz="0" w:space="0" w:color="auto"/>
        <w:left w:val="none" w:sz="0" w:space="0" w:color="auto"/>
        <w:bottom w:val="none" w:sz="0" w:space="0" w:color="auto"/>
        <w:right w:val="none" w:sz="0" w:space="0" w:color="auto"/>
      </w:divBdr>
    </w:div>
    <w:div w:id="202132527">
      <w:bodyDiv w:val="1"/>
      <w:marLeft w:val="0"/>
      <w:marRight w:val="0"/>
      <w:marTop w:val="0"/>
      <w:marBottom w:val="0"/>
      <w:divBdr>
        <w:top w:val="none" w:sz="0" w:space="0" w:color="auto"/>
        <w:left w:val="none" w:sz="0" w:space="0" w:color="auto"/>
        <w:bottom w:val="none" w:sz="0" w:space="0" w:color="auto"/>
        <w:right w:val="none" w:sz="0" w:space="0" w:color="auto"/>
      </w:divBdr>
    </w:div>
    <w:div w:id="206259605">
      <w:bodyDiv w:val="1"/>
      <w:marLeft w:val="0"/>
      <w:marRight w:val="0"/>
      <w:marTop w:val="0"/>
      <w:marBottom w:val="0"/>
      <w:divBdr>
        <w:top w:val="none" w:sz="0" w:space="0" w:color="auto"/>
        <w:left w:val="none" w:sz="0" w:space="0" w:color="auto"/>
        <w:bottom w:val="none" w:sz="0" w:space="0" w:color="auto"/>
        <w:right w:val="none" w:sz="0" w:space="0" w:color="auto"/>
      </w:divBdr>
    </w:div>
    <w:div w:id="207573623">
      <w:bodyDiv w:val="1"/>
      <w:marLeft w:val="0"/>
      <w:marRight w:val="0"/>
      <w:marTop w:val="0"/>
      <w:marBottom w:val="0"/>
      <w:divBdr>
        <w:top w:val="none" w:sz="0" w:space="0" w:color="auto"/>
        <w:left w:val="none" w:sz="0" w:space="0" w:color="auto"/>
        <w:bottom w:val="none" w:sz="0" w:space="0" w:color="auto"/>
        <w:right w:val="none" w:sz="0" w:space="0" w:color="auto"/>
      </w:divBdr>
    </w:div>
    <w:div w:id="210505440">
      <w:bodyDiv w:val="1"/>
      <w:marLeft w:val="0"/>
      <w:marRight w:val="0"/>
      <w:marTop w:val="0"/>
      <w:marBottom w:val="0"/>
      <w:divBdr>
        <w:top w:val="none" w:sz="0" w:space="0" w:color="auto"/>
        <w:left w:val="none" w:sz="0" w:space="0" w:color="auto"/>
        <w:bottom w:val="none" w:sz="0" w:space="0" w:color="auto"/>
        <w:right w:val="none" w:sz="0" w:space="0" w:color="auto"/>
      </w:divBdr>
    </w:div>
    <w:div w:id="212350203">
      <w:bodyDiv w:val="1"/>
      <w:marLeft w:val="0"/>
      <w:marRight w:val="0"/>
      <w:marTop w:val="0"/>
      <w:marBottom w:val="0"/>
      <w:divBdr>
        <w:top w:val="none" w:sz="0" w:space="0" w:color="auto"/>
        <w:left w:val="none" w:sz="0" w:space="0" w:color="auto"/>
        <w:bottom w:val="none" w:sz="0" w:space="0" w:color="auto"/>
        <w:right w:val="none" w:sz="0" w:space="0" w:color="auto"/>
      </w:divBdr>
    </w:div>
    <w:div w:id="220479866">
      <w:bodyDiv w:val="1"/>
      <w:marLeft w:val="0"/>
      <w:marRight w:val="0"/>
      <w:marTop w:val="0"/>
      <w:marBottom w:val="0"/>
      <w:divBdr>
        <w:top w:val="none" w:sz="0" w:space="0" w:color="auto"/>
        <w:left w:val="none" w:sz="0" w:space="0" w:color="auto"/>
        <w:bottom w:val="none" w:sz="0" w:space="0" w:color="auto"/>
        <w:right w:val="none" w:sz="0" w:space="0" w:color="auto"/>
      </w:divBdr>
    </w:div>
    <w:div w:id="222761679">
      <w:bodyDiv w:val="1"/>
      <w:marLeft w:val="0"/>
      <w:marRight w:val="0"/>
      <w:marTop w:val="0"/>
      <w:marBottom w:val="0"/>
      <w:divBdr>
        <w:top w:val="none" w:sz="0" w:space="0" w:color="auto"/>
        <w:left w:val="none" w:sz="0" w:space="0" w:color="auto"/>
        <w:bottom w:val="none" w:sz="0" w:space="0" w:color="auto"/>
        <w:right w:val="none" w:sz="0" w:space="0" w:color="auto"/>
      </w:divBdr>
    </w:div>
    <w:div w:id="224147040">
      <w:bodyDiv w:val="1"/>
      <w:marLeft w:val="0"/>
      <w:marRight w:val="0"/>
      <w:marTop w:val="0"/>
      <w:marBottom w:val="0"/>
      <w:divBdr>
        <w:top w:val="none" w:sz="0" w:space="0" w:color="auto"/>
        <w:left w:val="none" w:sz="0" w:space="0" w:color="auto"/>
        <w:bottom w:val="none" w:sz="0" w:space="0" w:color="auto"/>
        <w:right w:val="none" w:sz="0" w:space="0" w:color="auto"/>
      </w:divBdr>
    </w:div>
    <w:div w:id="226453876">
      <w:bodyDiv w:val="1"/>
      <w:marLeft w:val="0"/>
      <w:marRight w:val="0"/>
      <w:marTop w:val="0"/>
      <w:marBottom w:val="0"/>
      <w:divBdr>
        <w:top w:val="none" w:sz="0" w:space="0" w:color="auto"/>
        <w:left w:val="none" w:sz="0" w:space="0" w:color="auto"/>
        <w:bottom w:val="none" w:sz="0" w:space="0" w:color="auto"/>
        <w:right w:val="none" w:sz="0" w:space="0" w:color="auto"/>
      </w:divBdr>
    </w:div>
    <w:div w:id="228153095">
      <w:bodyDiv w:val="1"/>
      <w:marLeft w:val="0"/>
      <w:marRight w:val="0"/>
      <w:marTop w:val="0"/>
      <w:marBottom w:val="0"/>
      <w:divBdr>
        <w:top w:val="none" w:sz="0" w:space="0" w:color="auto"/>
        <w:left w:val="none" w:sz="0" w:space="0" w:color="auto"/>
        <w:bottom w:val="none" w:sz="0" w:space="0" w:color="auto"/>
        <w:right w:val="none" w:sz="0" w:space="0" w:color="auto"/>
      </w:divBdr>
    </w:div>
    <w:div w:id="229266640">
      <w:bodyDiv w:val="1"/>
      <w:marLeft w:val="0"/>
      <w:marRight w:val="0"/>
      <w:marTop w:val="0"/>
      <w:marBottom w:val="0"/>
      <w:divBdr>
        <w:top w:val="none" w:sz="0" w:space="0" w:color="auto"/>
        <w:left w:val="none" w:sz="0" w:space="0" w:color="auto"/>
        <w:bottom w:val="none" w:sz="0" w:space="0" w:color="auto"/>
        <w:right w:val="none" w:sz="0" w:space="0" w:color="auto"/>
      </w:divBdr>
    </w:div>
    <w:div w:id="235867326">
      <w:bodyDiv w:val="1"/>
      <w:marLeft w:val="0"/>
      <w:marRight w:val="0"/>
      <w:marTop w:val="0"/>
      <w:marBottom w:val="0"/>
      <w:divBdr>
        <w:top w:val="none" w:sz="0" w:space="0" w:color="auto"/>
        <w:left w:val="none" w:sz="0" w:space="0" w:color="auto"/>
        <w:bottom w:val="none" w:sz="0" w:space="0" w:color="auto"/>
        <w:right w:val="none" w:sz="0" w:space="0" w:color="auto"/>
      </w:divBdr>
    </w:div>
    <w:div w:id="240263730">
      <w:bodyDiv w:val="1"/>
      <w:marLeft w:val="0"/>
      <w:marRight w:val="0"/>
      <w:marTop w:val="0"/>
      <w:marBottom w:val="0"/>
      <w:divBdr>
        <w:top w:val="none" w:sz="0" w:space="0" w:color="auto"/>
        <w:left w:val="none" w:sz="0" w:space="0" w:color="auto"/>
        <w:bottom w:val="none" w:sz="0" w:space="0" w:color="auto"/>
        <w:right w:val="none" w:sz="0" w:space="0" w:color="auto"/>
      </w:divBdr>
    </w:div>
    <w:div w:id="248269292">
      <w:bodyDiv w:val="1"/>
      <w:marLeft w:val="0"/>
      <w:marRight w:val="0"/>
      <w:marTop w:val="0"/>
      <w:marBottom w:val="0"/>
      <w:divBdr>
        <w:top w:val="none" w:sz="0" w:space="0" w:color="auto"/>
        <w:left w:val="none" w:sz="0" w:space="0" w:color="auto"/>
        <w:bottom w:val="none" w:sz="0" w:space="0" w:color="auto"/>
        <w:right w:val="none" w:sz="0" w:space="0" w:color="auto"/>
      </w:divBdr>
    </w:div>
    <w:div w:id="248733124">
      <w:bodyDiv w:val="1"/>
      <w:marLeft w:val="0"/>
      <w:marRight w:val="0"/>
      <w:marTop w:val="0"/>
      <w:marBottom w:val="0"/>
      <w:divBdr>
        <w:top w:val="none" w:sz="0" w:space="0" w:color="auto"/>
        <w:left w:val="none" w:sz="0" w:space="0" w:color="auto"/>
        <w:bottom w:val="none" w:sz="0" w:space="0" w:color="auto"/>
        <w:right w:val="none" w:sz="0" w:space="0" w:color="auto"/>
      </w:divBdr>
    </w:div>
    <w:div w:id="252401793">
      <w:bodyDiv w:val="1"/>
      <w:marLeft w:val="0"/>
      <w:marRight w:val="0"/>
      <w:marTop w:val="0"/>
      <w:marBottom w:val="0"/>
      <w:divBdr>
        <w:top w:val="none" w:sz="0" w:space="0" w:color="auto"/>
        <w:left w:val="none" w:sz="0" w:space="0" w:color="auto"/>
        <w:bottom w:val="none" w:sz="0" w:space="0" w:color="auto"/>
        <w:right w:val="none" w:sz="0" w:space="0" w:color="auto"/>
      </w:divBdr>
    </w:div>
    <w:div w:id="255334804">
      <w:bodyDiv w:val="1"/>
      <w:marLeft w:val="0"/>
      <w:marRight w:val="0"/>
      <w:marTop w:val="0"/>
      <w:marBottom w:val="0"/>
      <w:divBdr>
        <w:top w:val="none" w:sz="0" w:space="0" w:color="auto"/>
        <w:left w:val="none" w:sz="0" w:space="0" w:color="auto"/>
        <w:bottom w:val="none" w:sz="0" w:space="0" w:color="auto"/>
        <w:right w:val="none" w:sz="0" w:space="0" w:color="auto"/>
      </w:divBdr>
    </w:div>
    <w:div w:id="256986611">
      <w:bodyDiv w:val="1"/>
      <w:marLeft w:val="0"/>
      <w:marRight w:val="0"/>
      <w:marTop w:val="0"/>
      <w:marBottom w:val="0"/>
      <w:divBdr>
        <w:top w:val="none" w:sz="0" w:space="0" w:color="auto"/>
        <w:left w:val="none" w:sz="0" w:space="0" w:color="auto"/>
        <w:bottom w:val="none" w:sz="0" w:space="0" w:color="auto"/>
        <w:right w:val="none" w:sz="0" w:space="0" w:color="auto"/>
      </w:divBdr>
    </w:div>
    <w:div w:id="258147244">
      <w:bodyDiv w:val="1"/>
      <w:marLeft w:val="0"/>
      <w:marRight w:val="0"/>
      <w:marTop w:val="0"/>
      <w:marBottom w:val="0"/>
      <w:divBdr>
        <w:top w:val="none" w:sz="0" w:space="0" w:color="auto"/>
        <w:left w:val="none" w:sz="0" w:space="0" w:color="auto"/>
        <w:bottom w:val="none" w:sz="0" w:space="0" w:color="auto"/>
        <w:right w:val="none" w:sz="0" w:space="0" w:color="auto"/>
      </w:divBdr>
    </w:div>
    <w:div w:id="259528644">
      <w:bodyDiv w:val="1"/>
      <w:marLeft w:val="0"/>
      <w:marRight w:val="0"/>
      <w:marTop w:val="0"/>
      <w:marBottom w:val="0"/>
      <w:divBdr>
        <w:top w:val="none" w:sz="0" w:space="0" w:color="auto"/>
        <w:left w:val="none" w:sz="0" w:space="0" w:color="auto"/>
        <w:bottom w:val="none" w:sz="0" w:space="0" w:color="auto"/>
        <w:right w:val="none" w:sz="0" w:space="0" w:color="auto"/>
      </w:divBdr>
    </w:div>
    <w:div w:id="263459569">
      <w:bodyDiv w:val="1"/>
      <w:marLeft w:val="0"/>
      <w:marRight w:val="0"/>
      <w:marTop w:val="0"/>
      <w:marBottom w:val="0"/>
      <w:divBdr>
        <w:top w:val="none" w:sz="0" w:space="0" w:color="auto"/>
        <w:left w:val="none" w:sz="0" w:space="0" w:color="auto"/>
        <w:bottom w:val="none" w:sz="0" w:space="0" w:color="auto"/>
        <w:right w:val="none" w:sz="0" w:space="0" w:color="auto"/>
      </w:divBdr>
    </w:div>
    <w:div w:id="263730358">
      <w:bodyDiv w:val="1"/>
      <w:marLeft w:val="0"/>
      <w:marRight w:val="0"/>
      <w:marTop w:val="0"/>
      <w:marBottom w:val="0"/>
      <w:divBdr>
        <w:top w:val="none" w:sz="0" w:space="0" w:color="auto"/>
        <w:left w:val="none" w:sz="0" w:space="0" w:color="auto"/>
        <w:bottom w:val="none" w:sz="0" w:space="0" w:color="auto"/>
        <w:right w:val="none" w:sz="0" w:space="0" w:color="auto"/>
      </w:divBdr>
    </w:div>
    <w:div w:id="266281523">
      <w:bodyDiv w:val="1"/>
      <w:marLeft w:val="0"/>
      <w:marRight w:val="0"/>
      <w:marTop w:val="0"/>
      <w:marBottom w:val="0"/>
      <w:divBdr>
        <w:top w:val="none" w:sz="0" w:space="0" w:color="auto"/>
        <w:left w:val="none" w:sz="0" w:space="0" w:color="auto"/>
        <w:bottom w:val="none" w:sz="0" w:space="0" w:color="auto"/>
        <w:right w:val="none" w:sz="0" w:space="0" w:color="auto"/>
      </w:divBdr>
    </w:div>
    <w:div w:id="269044645">
      <w:bodyDiv w:val="1"/>
      <w:marLeft w:val="0"/>
      <w:marRight w:val="0"/>
      <w:marTop w:val="0"/>
      <w:marBottom w:val="0"/>
      <w:divBdr>
        <w:top w:val="none" w:sz="0" w:space="0" w:color="auto"/>
        <w:left w:val="none" w:sz="0" w:space="0" w:color="auto"/>
        <w:bottom w:val="none" w:sz="0" w:space="0" w:color="auto"/>
        <w:right w:val="none" w:sz="0" w:space="0" w:color="auto"/>
      </w:divBdr>
    </w:div>
    <w:div w:id="277371843">
      <w:bodyDiv w:val="1"/>
      <w:marLeft w:val="0"/>
      <w:marRight w:val="0"/>
      <w:marTop w:val="0"/>
      <w:marBottom w:val="0"/>
      <w:divBdr>
        <w:top w:val="none" w:sz="0" w:space="0" w:color="auto"/>
        <w:left w:val="none" w:sz="0" w:space="0" w:color="auto"/>
        <w:bottom w:val="none" w:sz="0" w:space="0" w:color="auto"/>
        <w:right w:val="none" w:sz="0" w:space="0" w:color="auto"/>
      </w:divBdr>
    </w:div>
    <w:div w:id="281962806">
      <w:bodyDiv w:val="1"/>
      <w:marLeft w:val="0"/>
      <w:marRight w:val="0"/>
      <w:marTop w:val="0"/>
      <w:marBottom w:val="0"/>
      <w:divBdr>
        <w:top w:val="none" w:sz="0" w:space="0" w:color="auto"/>
        <w:left w:val="none" w:sz="0" w:space="0" w:color="auto"/>
        <w:bottom w:val="none" w:sz="0" w:space="0" w:color="auto"/>
        <w:right w:val="none" w:sz="0" w:space="0" w:color="auto"/>
      </w:divBdr>
    </w:div>
    <w:div w:id="291327563">
      <w:bodyDiv w:val="1"/>
      <w:marLeft w:val="0"/>
      <w:marRight w:val="0"/>
      <w:marTop w:val="0"/>
      <w:marBottom w:val="0"/>
      <w:divBdr>
        <w:top w:val="none" w:sz="0" w:space="0" w:color="auto"/>
        <w:left w:val="none" w:sz="0" w:space="0" w:color="auto"/>
        <w:bottom w:val="none" w:sz="0" w:space="0" w:color="auto"/>
        <w:right w:val="none" w:sz="0" w:space="0" w:color="auto"/>
      </w:divBdr>
    </w:div>
    <w:div w:id="291787979">
      <w:bodyDiv w:val="1"/>
      <w:marLeft w:val="0"/>
      <w:marRight w:val="0"/>
      <w:marTop w:val="0"/>
      <w:marBottom w:val="0"/>
      <w:divBdr>
        <w:top w:val="none" w:sz="0" w:space="0" w:color="auto"/>
        <w:left w:val="none" w:sz="0" w:space="0" w:color="auto"/>
        <w:bottom w:val="none" w:sz="0" w:space="0" w:color="auto"/>
        <w:right w:val="none" w:sz="0" w:space="0" w:color="auto"/>
      </w:divBdr>
    </w:div>
    <w:div w:id="299505710">
      <w:bodyDiv w:val="1"/>
      <w:marLeft w:val="0"/>
      <w:marRight w:val="0"/>
      <w:marTop w:val="0"/>
      <w:marBottom w:val="0"/>
      <w:divBdr>
        <w:top w:val="none" w:sz="0" w:space="0" w:color="auto"/>
        <w:left w:val="none" w:sz="0" w:space="0" w:color="auto"/>
        <w:bottom w:val="none" w:sz="0" w:space="0" w:color="auto"/>
        <w:right w:val="none" w:sz="0" w:space="0" w:color="auto"/>
      </w:divBdr>
    </w:div>
    <w:div w:id="300381406">
      <w:bodyDiv w:val="1"/>
      <w:marLeft w:val="0"/>
      <w:marRight w:val="0"/>
      <w:marTop w:val="0"/>
      <w:marBottom w:val="0"/>
      <w:divBdr>
        <w:top w:val="none" w:sz="0" w:space="0" w:color="auto"/>
        <w:left w:val="none" w:sz="0" w:space="0" w:color="auto"/>
        <w:bottom w:val="none" w:sz="0" w:space="0" w:color="auto"/>
        <w:right w:val="none" w:sz="0" w:space="0" w:color="auto"/>
      </w:divBdr>
    </w:div>
    <w:div w:id="309867437">
      <w:bodyDiv w:val="1"/>
      <w:marLeft w:val="0"/>
      <w:marRight w:val="0"/>
      <w:marTop w:val="0"/>
      <w:marBottom w:val="0"/>
      <w:divBdr>
        <w:top w:val="none" w:sz="0" w:space="0" w:color="auto"/>
        <w:left w:val="none" w:sz="0" w:space="0" w:color="auto"/>
        <w:bottom w:val="none" w:sz="0" w:space="0" w:color="auto"/>
        <w:right w:val="none" w:sz="0" w:space="0" w:color="auto"/>
      </w:divBdr>
    </w:div>
    <w:div w:id="313726408">
      <w:bodyDiv w:val="1"/>
      <w:marLeft w:val="0"/>
      <w:marRight w:val="0"/>
      <w:marTop w:val="0"/>
      <w:marBottom w:val="0"/>
      <w:divBdr>
        <w:top w:val="none" w:sz="0" w:space="0" w:color="auto"/>
        <w:left w:val="none" w:sz="0" w:space="0" w:color="auto"/>
        <w:bottom w:val="none" w:sz="0" w:space="0" w:color="auto"/>
        <w:right w:val="none" w:sz="0" w:space="0" w:color="auto"/>
      </w:divBdr>
    </w:div>
    <w:div w:id="315569780">
      <w:bodyDiv w:val="1"/>
      <w:marLeft w:val="0"/>
      <w:marRight w:val="0"/>
      <w:marTop w:val="0"/>
      <w:marBottom w:val="0"/>
      <w:divBdr>
        <w:top w:val="none" w:sz="0" w:space="0" w:color="auto"/>
        <w:left w:val="none" w:sz="0" w:space="0" w:color="auto"/>
        <w:bottom w:val="none" w:sz="0" w:space="0" w:color="auto"/>
        <w:right w:val="none" w:sz="0" w:space="0" w:color="auto"/>
      </w:divBdr>
    </w:div>
    <w:div w:id="316767895">
      <w:bodyDiv w:val="1"/>
      <w:marLeft w:val="0"/>
      <w:marRight w:val="0"/>
      <w:marTop w:val="0"/>
      <w:marBottom w:val="0"/>
      <w:divBdr>
        <w:top w:val="none" w:sz="0" w:space="0" w:color="auto"/>
        <w:left w:val="none" w:sz="0" w:space="0" w:color="auto"/>
        <w:bottom w:val="none" w:sz="0" w:space="0" w:color="auto"/>
        <w:right w:val="none" w:sz="0" w:space="0" w:color="auto"/>
      </w:divBdr>
    </w:div>
    <w:div w:id="317197639">
      <w:bodyDiv w:val="1"/>
      <w:marLeft w:val="0"/>
      <w:marRight w:val="0"/>
      <w:marTop w:val="0"/>
      <w:marBottom w:val="0"/>
      <w:divBdr>
        <w:top w:val="none" w:sz="0" w:space="0" w:color="auto"/>
        <w:left w:val="none" w:sz="0" w:space="0" w:color="auto"/>
        <w:bottom w:val="none" w:sz="0" w:space="0" w:color="auto"/>
        <w:right w:val="none" w:sz="0" w:space="0" w:color="auto"/>
      </w:divBdr>
    </w:div>
    <w:div w:id="321781797">
      <w:bodyDiv w:val="1"/>
      <w:marLeft w:val="0"/>
      <w:marRight w:val="0"/>
      <w:marTop w:val="0"/>
      <w:marBottom w:val="0"/>
      <w:divBdr>
        <w:top w:val="none" w:sz="0" w:space="0" w:color="auto"/>
        <w:left w:val="none" w:sz="0" w:space="0" w:color="auto"/>
        <w:bottom w:val="none" w:sz="0" w:space="0" w:color="auto"/>
        <w:right w:val="none" w:sz="0" w:space="0" w:color="auto"/>
      </w:divBdr>
    </w:div>
    <w:div w:id="322705924">
      <w:bodyDiv w:val="1"/>
      <w:marLeft w:val="0"/>
      <w:marRight w:val="0"/>
      <w:marTop w:val="0"/>
      <w:marBottom w:val="0"/>
      <w:divBdr>
        <w:top w:val="none" w:sz="0" w:space="0" w:color="auto"/>
        <w:left w:val="none" w:sz="0" w:space="0" w:color="auto"/>
        <w:bottom w:val="none" w:sz="0" w:space="0" w:color="auto"/>
        <w:right w:val="none" w:sz="0" w:space="0" w:color="auto"/>
      </w:divBdr>
    </w:div>
    <w:div w:id="328170631">
      <w:bodyDiv w:val="1"/>
      <w:marLeft w:val="0"/>
      <w:marRight w:val="0"/>
      <w:marTop w:val="0"/>
      <w:marBottom w:val="0"/>
      <w:divBdr>
        <w:top w:val="none" w:sz="0" w:space="0" w:color="auto"/>
        <w:left w:val="none" w:sz="0" w:space="0" w:color="auto"/>
        <w:bottom w:val="none" w:sz="0" w:space="0" w:color="auto"/>
        <w:right w:val="none" w:sz="0" w:space="0" w:color="auto"/>
      </w:divBdr>
    </w:div>
    <w:div w:id="337467673">
      <w:bodyDiv w:val="1"/>
      <w:marLeft w:val="0"/>
      <w:marRight w:val="0"/>
      <w:marTop w:val="0"/>
      <w:marBottom w:val="0"/>
      <w:divBdr>
        <w:top w:val="none" w:sz="0" w:space="0" w:color="auto"/>
        <w:left w:val="none" w:sz="0" w:space="0" w:color="auto"/>
        <w:bottom w:val="none" w:sz="0" w:space="0" w:color="auto"/>
        <w:right w:val="none" w:sz="0" w:space="0" w:color="auto"/>
      </w:divBdr>
    </w:div>
    <w:div w:id="337732270">
      <w:bodyDiv w:val="1"/>
      <w:marLeft w:val="0"/>
      <w:marRight w:val="0"/>
      <w:marTop w:val="0"/>
      <w:marBottom w:val="0"/>
      <w:divBdr>
        <w:top w:val="none" w:sz="0" w:space="0" w:color="auto"/>
        <w:left w:val="none" w:sz="0" w:space="0" w:color="auto"/>
        <w:bottom w:val="none" w:sz="0" w:space="0" w:color="auto"/>
        <w:right w:val="none" w:sz="0" w:space="0" w:color="auto"/>
      </w:divBdr>
    </w:div>
    <w:div w:id="340351231">
      <w:bodyDiv w:val="1"/>
      <w:marLeft w:val="0"/>
      <w:marRight w:val="0"/>
      <w:marTop w:val="0"/>
      <w:marBottom w:val="0"/>
      <w:divBdr>
        <w:top w:val="none" w:sz="0" w:space="0" w:color="auto"/>
        <w:left w:val="none" w:sz="0" w:space="0" w:color="auto"/>
        <w:bottom w:val="none" w:sz="0" w:space="0" w:color="auto"/>
        <w:right w:val="none" w:sz="0" w:space="0" w:color="auto"/>
      </w:divBdr>
    </w:div>
    <w:div w:id="346754690">
      <w:bodyDiv w:val="1"/>
      <w:marLeft w:val="0"/>
      <w:marRight w:val="0"/>
      <w:marTop w:val="0"/>
      <w:marBottom w:val="0"/>
      <w:divBdr>
        <w:top w:val="none" w:sz="0" w:space="0" w:color="auto"/>
        <w:left w:val="none" w:sz="0" w:space="0" w:color="auto"/>
        <w:bottom w:val="none" w:sz="0" w:space="0" w:color="auto"/>
        <w:right w:val="none" w:sz="0" w:space="0" w:color="auto"/>
      </w:divBdr>
    </w:div>
    <w:div w:id="349913608">
      <w:bodyDiv w:val="1"/>
      <w:marLeft w:val="0"/>
      <w:marRight w:val="0"/>
      <w:marTop w:val="0"/>
      <w:marBottom w:val="0"/>
      <w:divBdr>
        <w:top w:val="none" w:sz="0" w:space="0" w:color="auto"/>
        <w:left w:val="none" w:sz="0" w:space="0" w:color="auto"/>
        <w:bottom w:val="none" w:sz="0" w:space="0" w:color="auto"/>
        <w:right w:val="none" w:sz="0" w:space="0" w:color="auto"/>
      </w:divBdr>
    </w:div>
    <w:div w:id="357701404">
      <w:bodyDiv w:val="1"/>
      <w:marLeft w:val="0"/>
      <w:marRight w:val="0"/>
      <w:marTop w:val="0"/>
      <w:marBottom w:val="0"/>
      <w:divBdr>
        <w:top w:val="none" w:sz="0" w:space="0" w:color="auto"/>
        <w:left w:val="none" w:sz="0" w:space="0" w:color="auto"/>
        <w:bottom w:val="none" w:sz="0" w:space="0" w:color="auto"/>
        <w:right w:val="none" w:sz="0" w:space="0" w:color="auto"/>
      </w:divBdr>
    </w:div>
    <w:div w:id="362902982">
      <w:bodyDiv w:val="1"/>
      <w:marLeft w:val="0"/>
      <w:marRight w:val="0"/>
      <w:marTop w:val="0"/>
      <w:marBottom w:val="0"/>
      <w:divBdr>
        <w:top w:val="none" w:sz="0" w:space="0" w:color="auto"/>
        <w:left w:val="none" w:sz="0" w:space="0" w:color="auto"/>
        <w:bottom w:val="none" w:sz="0" w:space="0" w:color="auto"/>
        <w:right w:val="none" w:sz="0" w:space="0" w:color="auto"/>
      </w:divBdr>
    </w:div>
    <w:div w:id="381439695">
      <w:bodyDiv w:val="1"/>
      <w:marLeft w:val="0"/>
      <w:marRight w:val="0"/>
      <w:marTop w:val="0"/>
      <w:marBottom w:val="0"/>
      <w:divBdr>
        <w:top w:val="none" w:sz="0" w:space="0" w:color="auto"/>
        <w:left w:val="none" w:sz="0" w:space="0" w:color="auto"/>
        <w:bottom w:val="none" w:sz="0" w:space="0" w:color="auto"/>
        <w:right w:val="none" w:sz="0" w:space="0" w:color="auto"/>
      </w:divBdr>
    </w:div>
    <w:div w:id="383481710">
      <w:bodyDiv w:val="1"/>
      <w:marLeft w:val="0"/>
      <w:marRight w:val="0"/>
      <w:marTop w:val="0"/>
      <w:marBottom w:val="0"/>
      <w:divBdr>
        <w:top w:val="none" w:sz="0" w:space="0" w:color="auto"/>
        <w:left w:val="none" w:sz="0" w:space="0" w:color="auto"/>
        <w:bottom w:val="none" w:sz="0" w:space="0" w:color="auto"/>
        <w:right w:val="none" w:sz="0" w:space="0" w:color="auto"/>
      </w:divBdr>
    </w:div>
    <w:div w:id="389307401">
      <w:bodyDiv w:val="1"/>
      <w:marLeft w:val="0"/>
      <w:marRight w:val="0"/>
      <w:marTop w:val="0"/>
      <w:marBottom w:val="0"/>
      <w:divBdr>
        <w:top w:val="none" w:sz="0" w:space="0" w:color="auto"/>
        <w:left w:val="none" w:sz="0" w:space="0" w:color="auto"/>
        <w:bottom w:val="none" w:sz="0" w:space="0" w:color="auto"/>
        <w:right w:val="none" w:sz="0" w:space="0" w:color="auto"/>
      </w:divBdr>
    </w:div>
    <w:div w:id="392394277">
      <w:bodyDiv w:val="1"/>
      <w:marLeft w:val="0"/>
      <w:marRight w:val="0"/>
      <w:marTop w:val="0"/>
      <w:marBottom w:val="0"/>
      <w:divBdr>
        <w:top w:val="none" w:sz="0" w:space="0" w:color="auto"/>
        <w:left w:val="none" w:sz="0" w:space="0" w:color="auto"/>
        <w:bottom w:val="none" w:sz="0" w:space="0" w:color="auto"/>
        <w:right w:val="none" w:sz="0" w:space="0" w:color="auto"/>
      </w:divBdr>
    </w:div>
    <w:div w:id="399209660">
      <w:bodyDiv w:val="1"/>
      <w:marLeft w:val="0"/>
      <w:marRight w:val="0"/>
      <w:marTop w:val="0"/>
      <w:marBottom w:val="0"/>
      <w:divBdr>
        <w:top w:val="none" w:sz="0" w:space="0" w:color="auto"/>
        <w:left w:val="none" w:sz="0" w:space="0" w:color="auto"/>
        <w:bottom w:val="none" w:sz="0" w:space="0" w:color="auto"/>
        <w:right w:val="none" w:sz="0" w:space="0" w:color="auto"/>
      </w:divBdr>
    </w:div>
    <w:div w:id="400101329">
      <w:bodyDiv w:val="1"/>
      <w:marLeft w:val="0"/>
      <w:marRight w:val="0"/>
      <w:marTop w:val="0"/>
      <w:marBottom w:val="0"/>
      <w:divBdr>
        <w:top w:val="none" w:sz="0" w:space="0" w:color="auto"/>
        <w:left w:val="none" w:sz="0" w:space="0" w:color="auto"/>
        <w:bottom w:val="none" w:sz="0" w:space="0" w:color="auto"/>
        <w:right w:val="none" w:sz="0" w:space="0" w:color="auto"/>
      </w:divBdr>
    </w:div>
    <w:div w:id="403525740">
      <w:bodyDiv w:val="1"/>
      <w:marLeft w:val="0"/>
      <w:marRight w:val="0"/>
      <w:marTop w:val="0"/>
      <w:marBottom w:val="0"/>
      <w:divBdr>
        <w:top w:val="none" w:sz="0" w:space="0" w:color="auto"/>
        <w:left w:val="none" w:sz="0" w:space="0" w:color="auto"/>
        <w:bottom w:val="none" w:sz="0" w:space="0" w:color="auto"/>
        <w:right w:val="none" w:sz="0" w:space="0" w:color="auto"/>
      </w:divBdr>
    </w:div>
    <w:div w:id="411437756">
      <w:bodyDiv w:val="1"/>
      <w:marLeft w:val="0"/>
      <w:marRight w:val="0"/>
      <w:marTop w:val="0"/>
      <w:marBottom w:val="0"/>
      <w:divBdr>
        <w:top w:val="none" w:sz="0" w:space="0" w:color="auto"/>
        <w:left w:val="none" w:sz="0" w:space="0" w:color="auto"/>
        <w:bottom w:val="none" w:sz="0" w:space="0" w:color="auto"/>
        <w:right w:val="none" w:sz="0" w:space="0" w:color="auto"/>
      </w:divBdr>
    </w:div>
    <w:div w:id="412817054">
      <w:bodyDiv w:val="1"/>
      <w:marLeft w:val="0"/>
      <w:marRight w:val="0"/>
      <w:marTop w:val="0"/>
      <w:marBottom w:val="0"/>
      <w:divBdr>
        <w:top w:val="none" w:sz="0" w:space="0" w:color="auto"/>
        <w:left w:val="none" w:sz="0" w:space="0" w:color="auto"/>
        <w:bottom w:val="none" w:sz="0" w:space="0" w:color="auto"/>
        <w:right w:val="none" w:sz="0" w:space="0" w:color="auto"/>
      </w:divBdr>
    </w:div>
    <w:div w:id="415905027">
      <w:bodyDiv w:val="1"/>
      <w:marLeft w:val="0"/>
      <w:marRight w:val="0"/>
      <w:marTop w:val="0"/>
      <w:marBottom w:val="0"/>
      <w:divBdr>
        <w:top w:val="none" w:sz="0" w:space="0" w:color="auto"/>
        <w:left w:val="none" w:sz="0" w:space="0" w:color="auto"/>
        <w:bottom w:val="none" w:sz="0" w:space="0" w:color="auto"/>
        <w:right w:val="none" w:sz="0" w:space="0" w:color="auto"/>
      </w:divBdr>
    </w:div>
    <w:div w:id="416905385">
      <w:bodyDiv w:val="1"/>
      <w:marLeft w:val="0"/>
      <w:marRight w:val="0"/>
      <w:marTop w:val="0"/>
      <w:marBottom w:val="0"/>
      <w:divBdr>
        <w:top w:val="none" w:sz="0" w:space="0" w:color="auto"/>
        <w:left w:val="none" w:sz="0" w:space="0" w:color="auto"/>
        <w:bottom w:val="none" w:sz="0" w:space="0" w:color="auto"/>
        <w:right w:val="none" w:sz="0" w:space="0" w:color="auto"/>
      </w:divBdr>
    </w:div>
    <w:div w:id="418453301">
      <w:bodyDiv w:val="1"/>
      <w:marLeft w:val="0"/>
      <w:marRight w:val="0"/>
      <w:marTop w:val="0"/>
      <w:marBottom w:val="0"/>
      <w:divBdr>
        <w:top w:val="none" w:sz="0" w:space="0" w:color="auto"/>
        <w:left w:val="none" w:sz="0" w:space="0" w:color="auto"/>
        <w:bottom w:val="none" w:sz="0" w:space="0" w:color="auto"/>
        <w:right w:val="none" w:sz="0" w:space="0" w:color="auto"/>
      </w:divBdr>
    </w:div>
    <w:div w:id="429005747">
      <w:bodyDiv w:val="1"/>
      <w:marLeft w:val="0"/>
      <w:marRight w:val="0"/>
      <w:marTop w:val="0"/>
      <w:marBottom w:val="0"/>
      <w:divBdr>
        <w:top w:val="none" w:sz="0" w:space="0" w:color="auto"/>
        <w:left w:val="none" w:sz="0" w:space="0" w:color="auto"/>
        <w:bottom w:val="none" w:sz="0" w:space="0" w:color="auto"/>
        <w:right w:val="none" w:sz="0" w:space="0" w:color="auto"/>
      </w:divBdr>
    </w:div>
    <w:div w:id="433674238">
      <w:bodyDiv w:val="1"/>
      <w:marLeft w:val="0"/>
      <w:marRight w:val="0"/>
      <w:marTop w:val="0"/>
      <w:marBottom w:val="0"/>
      <w:divBdr>
        <w:top w:val="none" w:sz="0" w:space="0" w:color="auto"/>
        <w:left w:val="none" w:sz="0" w:space="0" w:color="auto"/>
        <w:bottom w:val="none" w:sz="0" w:space="0" w:color="auto"/>
        <w:right w:val="none" w:sz="0" w:space="0" w:color="auto"/>
      </w:divBdr>
    </w:div>
    <w:div w:id="438065374">
      <w:bodyDiv w:val="1"/>
      <w:marLeft w:val="0"/>
      <w:marRight w:val="0"/>
      <w:marTop w:val="0"/>
      <w:marBottom w:val="0"/>
      <w:divBdr>
        <w:top w:val="none" w:sz="0" w:space="0" w:color="auto"/>
        <w:left w:val="none" w:sz="0" w:space="0" w:color="auto"/>
        <w:bottom w:val="none" w:sz="0" w:space="0" w:color="auto"/>
        <w:right w:val="none" w:sz="0" w:space="0" w:color="auto"/>
      </w:divBdr>
    </w:div>
    <w:div w:id="443767949">
      <w:bodyDiv w:val="1"/>
      <w:marLeft w:val="0"/>
      <w:marRight w:val="0"/>
      <w:marTop w:val="0"/>
      <w:marBottom w:val="0"/>
      <w:divBdr>
        <w:top w:val="none" w:sz="0" w:space="0" w:color="auto"/>
        <w:left w:val="none" w:sz="0" w:space="0" w:color="auto"/>
        <w:bottom w:val="none" w:sz="0" w:space="0" w:color="auto"/>
        <w:right w:val="none" w:sz="0" w:space="0" w:color="auto"/>
      </w:divBdr>
    </w:div>
    <w:div w:id="446966049">
      <w:bodyDiv w:val="1"/>
      <w:marLeft w:val="0"/>
      <w:marRight w:val="0"/>
      <w:marTop w:val="0"/>
      <w:marBottom w:val="0"/>
      <w:divBdr>
        <w:top w:val="none" w:sz="0" w:space="0" w:color="auto"/>
        <w:left w:val="none" w:sz="0" w:space="0" w:color="auto"/>
        <w:bottom w:val="none" w:sz="0" w:space="0" w:color="auto"/>
        <w:right w:val="none" w:sz="0" w:space="0" w:color="auto"/>
      </w:divBdr>
    </w:div>
    <w:div w:id="450977493">
      <w:bodyDiv w:val="1"/>
      <w:marLeft w:val="0"/>
      <w:marRight w:val="0"/>
      <w:marTop w:val="0"/>
      <w:marBottom w:val="0"/>
      <w:divBdr>
        <w:top w:val="none" w:sz="0" w:space="0" w:color="auto"/>
        <w:left w:val="none" w:sz="0" w:space="0" w:color="auto"/>
        <w:bottom w:val="none" w:sz="0" w:space="0" w:color="auto"/>
        <w:right w:val="none" w:sz="0" w:space="0" w:color="auto"/>
      </w:divBdr>
    </w:div>
    <w:div w:id="458839977">
      <w:bodyDiv w:val="1"/>
      <w:marLeft w:val="0"/>
      <w:marRight w:val="0"/>
      <w:marTop w:val="0"/>
      <w:marBottom w:val="0"/>
      <w:divBdr>
        <w:top w:val="none" w:sz="0" w:space="0" w:color="auto"/>
        <w:left w:val="none" w:sz="0" w:space="0" w:color="auto"/>
        <w:bottom w:val="none" w:sz="0" w:space="0" w:color="auto"/>
        <w:right w:val="none" w:sz="0" w:space="0" w:color="auto"/>
      </w:divBdr>
    </w:div>
    <w:div w:id="465395964">
      <w:bodyDiv w:val="1"/>
      <w:marLeft w:val="0"/>
      <w:marRight w:val="0"/>
      <w:marTop w:val="0"/>
      <w:marBottom w:val="0"/>
      <w:divBdr>
        <w:top w:val="none" w:sz="0" w:space="0" w:color="auto"/>
        <w:left w:val="none" w:sz="0" w:space="0" w:color="auto"/>
        <w:bottom w:val="none" w:sz="0" w:space="0" w:color="auto"/>
        <w:right w:val="none" w:sz="0" w:space="0" w:color="auto"/>
      </w:divBdr>
    </w:div>
    <w:div w:id="465396737">
      <w:bodyDiv w:val="1"/>
      <w:marLeft w:val="0"/>
      <w:marRight w:val="0"/>
      <w:marTop w:val="0"/>
      <w:marBottom w:val="0"/>
      <w:divBdr>
        <w:top w:val="none" w:sz="0" w:space="0" w:color="auto"/>
        <w:left w:val="none" w:sz="0" w:space="0" w:color="auto"/>
        <w:bottom w:val="none" w:sz="0" w:space="0" w:color="auto"/>
        <w:right w:val="none" w:sz="0" w:space="0" w:color="auto"/>
      </w:divBdr>
    </w:div>
    <w:div w:id="467746065">
      <w:bodyDiv w:val="1"/>
      <w:marLeft w:val="0"/>
      <w:marRight w:val="0"/>
      <w:marTop w:val="0"/>
      <w:marBottom w:val="0"/>
      <w:divBdr>
        <w:top w:val="none" w:sz="0" w:space="0" w:color="auto"/>
        <w:left w:val="none" w:sz="0" w:space="0" w:color="auto"/>
        <w:bottom w:val="none" w:sz="0" w:space="0" w:color="auto"/>
        <w:right w:val="none" w:sz="0" w:space="0" w:color="auto"/>
      </w:divBdr>
    </w:div>
    <w:div w:id="468088356">
      <w:bodyDiv w:val="1"/>
      <w:marLeft w:val="0"/>
      <w:marRight w:val="0"/>
      <w:marTop w:val="0"/>
      <w:marBottom w:val="0"/>
      <w:divBdr>
        <w:top w:val="none" w:sz="0" w:space="0" w:color="auto"/>
        <w:left w:val="none" w:sz="0" w:space="0" w:color="auto"/>
        <w:bottom w:val="none" w:sz="0" w:space="0" w:color="auto"/>
        <w:right w:val="none" w:sz="0" w:space="0" w:color="auto"/>
      </w:divBdr>
    </w:div>
    <w:div w:id="474760029">
      <w:bodyDiv w:val="1"/>
      <w:marLeft w:val="0"/>
      <w:marRight w:val="0"/>
      <w:marTop w:val="0"/>
      <w:marBottom w:val="0"/>
      <w:divBdr>
        <w:top w:val="none" w:sz="0" w:space="0" w:color="auto"/>
        <w:left w:val="none" w:sz="0" w:space="0" w:color="auto"/>
        <w:bottom w:val="none" w:sz="0" w:space="0" w:color="auto"/>
        <w:right w:val="none" w:sz="0" w:space="0" w:color="auto"/>
      </w:divBdr>
    </w:div>
    <w:div w:id="476846137">
      <w:bodyDiv w:val="1"/>
      <w:marLeft w:val="0"/>
      <w:marRight w:val="0"/>
      <w:marTop w:val="0"/>
      <w:marBottom w:val="0"/>
      <w:divBdr>
        <w:top w:val="none" w:sz="0" w:space="0" w:color="auto"/>
        <w:left w:val="none" w:sz="0" w:space="0" w:color="auto"/>
        <w:bottom w:val="none" w:sz="0" w:space="0" w:color="auto"/>
        <w:right w:val="none" w:sz="0" w:space="0" w:color="auto"/>
      </w:divBdr>
    </w:div>
    <w:div w:id="477457006">
      <w:bodyDiv w:val="1"/>
      <w:marLeft w:val="0"/>
      <w:marRight w:val="0"/>
      <w:marTop w:val="0"/>
      <w:marBottom w:val="0"/>
      <w:divBdr>
        <w:top w:val="none" w:sz="0" w:space="0" w:color="auto"/>
        <w:left w:val="none" w:sz="0" w:space="0" w:color="auto"/>
        <w:bottom w:val="none" w:sz="0" w:space="0" w:color="auto"/>
        <w:right w:val="none" w:sz="0" w:space="0" w:color="auto"/>
      </w:divBdr>
    </w:div>
    <w:div w:id="477847465">
      <w:bodyDiv w:val="1"/>
      <w:marLeft w:val="0"/>
      <w:marRight w:val="0"/>
      <w:marTop w:val="0"/>
      <w:marBottom w:val="0"/>
      <w:divBdr>
        <w:top w:val="none" w:sz="0" w:space="0" w:color="auto"/>
        <w:left w:val="none" w:sz="0" w:space="0" w:color="auto"/>
        <w:bottom w:val="none" w:sz="0" w:space="0" w:color="auto"/>
        <w:right w:val="none" w:sz="0" w:space="0" w:color="auto"/>
      </w:divBdr>
    </w:div>
    <w:div w:id="480266867">
      <w:bodyDiv w:val="1"/>
      <w:marLeft w:val="0"/>
      <w:marRight w:val="0"/>
      <w:marTop w:val="0"/>
      <w:marBottom w:val="0"/>
      <w:divBdr>
        <w:top w:val="none" w:sz="0" w:space="0" w:color="auto"/>
        <w:left w:val="none" w:sz="0" w:space="0" w:color="auto"/>
        <w:bottom w:val="none" w:sz="0" w:space="0" w:color="auto"/>
        <w:right w:val="none" w:sz="0" w:space="0" w:color="auto"/>
      </w:divBdr>
    </w:div>
    <w:div w:id="480925307">
      <w:bodyDiv w:val="1"/>
      <w:marLeft w:val="0"/>
      <w:marRight w:val="0"/>
      <w:marTop w:val="0"/>
      <w:marBottom w:val="0"/>
      <w:divBdr>
        <w:top w:val="none" w:sz="0" w:space="0" w:color="auto"/>
        <w:left w:val="none" w:sz="0" w:space="0" w:color="auto"/>
        <w:bottom w:val="none" w:sz="0" w:space="0" w:color="auto"/>
        <w:right w:val="none" w:sz="0" w:space="0" w:color="auto"/>
      </w:divBdr>
    </w:div>
    <w:div w:id="483551284">
      <w:bodyDiv w:val="1"/>
      <w:marLeft w:val="0"/>
      <w:marRight w:val="0"/>
      <w:marTop w:val="0"/>
      <w:marBottom w:val="0"/>
      <w:divBdr>
        <w:top w:val="none" w:sz="0" w:space="0" w:color="auto"/>
        <w:left w:val="none" w:sz="0" w:space="0" w:color="auto"/>
        <w:bottom w:val="none" w:sz="0" w:space="0" w:color="auto"/>
        <w:right w:val="none" w:sz="0" w:space="0" w:color="auto"/>
      </w:divBdr>
    </w:div>
    <w:div w:id="483551666">
      <w:bodyDiv w:val="1"/>
      <w:marLeft w:val="0"/>
      <w:marRight w:val="0"/>
      <w:marTop w:val="0"/>
      <w:marBottom w:val="0"/>
      <w:divBdr>
        <w:top w:val="none" w:sz="0" w:space="0" w:color="auto"/>
        <w:left w:val="none" w:sz="0" w:space="0" w:color="auto"/>
        <w:bottom w:val="none" w:sz="0" w:space="0" w:color="auto"/>
        <w:right w:val="none" w:sz="0" w:space="0" w:color="auto"/>
      </w:divBdr>
    </w:div>
    <w:div w:id="486633073">
      <w:bodyDiv w:val="1"/>
      <w:marLeft w:val="0"/>
      <w:marRight w:val="0"/>
      <w:marTop w:val="0"/>
      <w:marBottom w:val="0"/>
      <w:divBdr>
        <w:top w:val="none" w:sz="0" w:space="0" w:color="auto"/>
        <w:left w:val="none" w:sz="0" w:space="0" w:color="auto"/>
        <w:bottom w:val="none" w:sz="0" w:space="0" w:color="auto"/>
        <w:right w:val="none" w:sz="0" w:space="0" w:color="auto"/>
      </w:divBdr>
    </w:div>
    <w:div w:id="487020888">
      <w:bodyDiv w:val="1"/>
      <w:marLeft w:val="0"/>
      <w:marRight w:val="0"/>
      <w:marTop w:val="0"/>
      <w:marBottom w:val="0"/>
      <w:divBdr>
        <w:top w:val="none" w:sz="0" w:space="0" w:color="auto"/>
        <w:left w:val="none" w:sz="0" w:space="0" w:color="auto"/>
        <w:bottom w:val="none" w:sz="0" w:space="0" w:color="auto"/>
        <w:right w:val="none" w:sz="0" w:space="0" w:color="auto"/>
      </w:divBdr>
    </w:div>
    <w:div w:id="492911492">
      <w:bodyDiv w:val="1"/>
      <w:marLeft w:val="0"/>
      <w:marRight w:val="0"/>
      <w:marTop w:val="0"/>
      <w:marBottom w:val="0"/>
      <w:divBdr>
        <w:top w:val="none" w:sz="0" w:space="0" w:color="auto"/>
        <w:left w:val="none" w:sz="0" w:space="0" w:color="auto"/>
        <w:bottom w:val="none" w:sz="0" w:space="0" w:color="auto"/>
        <w:right w:val="none" w:sz="0" w:space="0" w:color="auto"/>
      </w:divBdr>
    </w:div>
    <w:div w:id="495152911">
      <w:bodyDiv w:val="1"/>
      <w:marLeft w:val="0"/>
      <w:marRight w:val="0"/>
      <w:marTop w:val="0"/>
      <w:marBottom w:val="0"/>
      <w:divBdr>
        <w:top w:val="none" w:sz="0" w:space="0" w:color="auto"/>
        <w:left w:val="none" w:sz="0" w:space="0" w:color="auto"/>
        <w:bottom w:val="none" w:sz="0" w:space="0" w:color="auto"/>
        <w:right w:val="none" w:sz="0" w:space="0" w:color="auto"/>
      </w:divBdr>
    </w:div>
    <w:div w:id="498352030">
      <w:bodyDiv w:val="1"/>
      <w:marLeft w:val="0"/>
      <w:marRight w:val="0"/>
      <w:marTop w:val="0"/>
      <w:marBottom w:val="0"/>
      <w:divBdr>
        <w:top w:val="none" w:sz="0" w:space="0" w:color="auto"/>
        <w:left w:val="none" w:sz="0" w:space="0" w:color="auto"/>
        <w:bottom w:val="none" w:sz="0" w:space="0" w:color="auto"/>
        <w:right w:val="none" w:sz="0" w:space="0" w:color="auto"/>
      </w:divBdr>
    </w:div>
    <w:div w:id="499465160">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15536279">
      <w:bodyDiv w:val="1"/>
      <w:marLeft w:val="0"/>
      <w:marRight w:val="0"/>
      <w:marTop w:val="0"/>
      <w:marBottom w:val="0"/>
      <w:divBdr>
        <w:top w:val="none" w:sz="0" w:space="0" w:color="auto"/>
        <w:left w:val="none" w:sz="0" w:space="0" w:color="auto"/>
        <w:bottom w:val="none" w:sz="0" w:space="0" w:color="auto"/>
        <w:right w:val="none" w:sz="0" w:space="0" w:color="auto"/>
      </w:divBdr>
    </w:div>
    <w:div w:id="523637393">
      <w:bodyDiv w:val="1"/>
      <w:marLeft w:val="0"/>
      <w:marRight w:val="0"/>
      <w:marTop w:val="0"/>
      <w:marBottom w:val="0"/>
      <w:divBdr>
        <w:top w:val="none" w:sz="0" w:space="0" w:color="auto"/>
        <w:left w:val="none" w:sz="0" w:space="0" w:color="auto"/>
        <w:bottom w:val="none" w:sz="0" w:space="0" w:color="auto"/>
        <w:right w:val="none" w:sz="0" w:space="0" w:color="auto"/>
      </w:divBdr>
    </w:div>
    <w:div w:id="523791697">
      <w:bodyDiv w:val="1"/>
      <w:marLeft w:val="0"/>
      <w:marRight w:val="0"/>
      <w:marTop w:val="0"/>
      <w:marBottom w:val="0"/>
      <w:divBdr>
        <w:top w:val="none" w:sz="0" w:space="0" w:color="auto"/>
        <w:left w:val="none" w:sz="0" w:space="0" w:color="auto"/>
        <w:bottom w:val="none" w:sz="0" w:space="0" w:color="auto"/>
        <w:right w:val="none" w:sz="0" w:space="0" w:color="auto"/>
      </w:divBdr>
    </w:div>
    <w:div w:id="525605671">
      <w:bodyDiv w:val="1"/>
      <w:marLeft w:val="0"/>
      <w:marRight w:val="0"/>
      <w:marTop w:val="0"/>
      <w:marBottom w:val="0"/>
      <w:divBdr>
        <w:top w:val="none" w:sz="0" w:space="0" w:color="auto"/>
        <w:left w:val="none" w:sz="0" w:space="0" w:color="auto"/>
        <w:bottom w:val="none" w:sz="0" w:space="0" w:color="auto"/>
        <w:right w:val="none" w:sz="0" w:space="0" w:color="auto"/>
      </w:divBdr>
    </w:div>
    <w:div w:id="525796852">
      <w:bodyDiv w:val="1"/>
      <w:marLeft w:val="0"/>
      <w:marRight w:val="0"/>
      <w:marTop w:val="0"/>
      <w:marBottom w:val="0"/>
      <w:divBdr>
        <w:top w:val="none" w:sz="0" w:space="0" w:color="auto"/>
        <w:left w:val="none" w:sz="0" w:space="0" w:color="auto"/>
        <w:bottom w:val="none" w:sz="0" w:space="0" w:color="auto"/>
        <w:right w:val="none" w:sz="0" w:space="0" w:color="auto"/>
      </w:divBdr>
    </w:div>
    <w:div w:id="536818073">
      <w:bodyDiv w:val="1"/>
      <w:marLeft w:val="0"/>
      <w:marRight w:val="0"/>
      <w:marTop w:val="0"/>
      <w:marBottom w:val="0"/>
      <w:divBdr>
        <w:top w:val="none" w:sz="0" w:space="0" w:color="auto"/>
        <w:left w:val="none" w:sz="0" w:space="0" w:color="auto"/>
        <w:bottom w:val="none" w:sz="0" w:space="0" w:color="auto"/>
        <w:right w:val="none" w:sz="0" w:space="0" w:color="auto"/>
      </w:divBdr>
    </w:div>
    <w:div w:id="537813310">
      <w:bodyDiv w:val="1"/>
      <w:marLeft w:val="0"/>
      <w:marRight w:val="0"/>
      <w:marTop w:val="0"/>
      <w:marBottom w:val="0"/>
      <w:divBdr>
        <w:top w:val="none" w:sz="0" w:space="0" w:color="auto"/>
        <w:left w:val="none" w:sz="0" w:space="0" w:color="auto"/>
        <w:bottom w:val="none" w:sz="0" w:space="0" w:color="auto"/>
        <w:right w:val="none" w:sz="0" w:space="0" w:color="auto"/>
      </w:divBdr>
    </w:div>
    <w:div w:id="539243647">
      <w:bodyDiv w:val="1"/>
      <w:marLeft w:val="0"/>
      <w:marRight w:val="0"/>
      <w:marTop w:val="0"/>
      <w:marBottom w:val="0"/>
      <w:divBdr>
        <w:top w:val="none" w:sz="0" w:space="0" w:color="auto"/>
        <w:left w:val="none" w:sz="0" w:space="0" w:color="auto"/>
        <w:bottom w:val="none" w:sz="0" w:space="0" w:color="auto"/>
        <w:right w:val="none" w:sz="0" w:space="0" w:color="auto"/>
      </w:divBdr>
    </w:div>
    <w:div w:id="539517060">
      <w:bodyDiv w:val="1"/>
      <w:marLeft w:val="0"/>
      <w:marRight w:val="0"/>
      <w:marTop w:val="0"/>
      <w:marBottom w:val="0"/>
      <w:divBdr>
        <w:top w:val="none" w:sz="0" w:space="0" w:color="auto"/>
        <w:left w:val="none" w:sz="0" w:space="0" w:color="auto"/>
        <w:bottom w:val="none" w:sz="0" w:space="0" w:color="auto"/>
        <w:right w:val="none" w:sz="0" w:space="0" w:color="auto"/>
      </w:divBdr>
    </w:div>
    <w:div w:id="542325370">
      <w:bodyDiv w:val="1"/>
      <w:marLeft w:val="0"/>
      <w:marRight w:val="0"/>
      <w:marTop w:val="0"/>
      <w:marBottom w:val="0"/>
      <w:divBdr>
        <w:top w:val="none" w:sz="0" w:space="0" w:color="auto"/>
        <w:left w:val="none" w:sz="0" w:space="0" w:color="auto"/>
        <w:bottom w:val="none" w:sz="0" w:space="0" w:color="auto"/>
        <w:right w:val="none" w:sz="0" w:space="0" w:color="auto"/>
      </w:divBdr>
    </w:div>
    <w:div w:id="543568206">
      <w:bodyDiv w:val="1"/>
      <w:marLeft w:val="0"/>
      <w:marRight w:val="0"/>
      <w:marTop w:val="0"/>
      <w:marBottom w:val="0"/>
      <w:divBdr>
        <w:top w:val="none" w:sz="0" w:space="0" w:color="auto"/>
        <w:left w:val="none" w:sz="0" w:space="0" w:color="auto"/>
        <w:bottom w:val="none" w:sz="0" w:space="0" w:color="auto"/>
        <w:right w:val="none" w:sz="0" w:space="0" w:color="auto"/>
      </w:divBdr>
    </w:div>
    <w:div w:id="545071302">
      <w:bodyDiv w:val="1"/>
      <w:marLeft w:val="0"/>
      <w:marRight w:val="0"/>
      <w:marTop w:val="0"/>
      <w:marBottom w:val="0"/>
      <w:divBdr>
        <w:top w:val="none" w:sz="0" w:space="0" w:color="auto"/>
        <w:left w:val="none" w:sz="0" w:space="0" w:color="auto"/>
        <w:bottom w:val="none" w:sz="0" w:space="0" w:color="auto"/>
        <w:right w:val="none" w:sz="0" w:space="0" w:color="auto"/>
      </w:divBdr>
    </w:div>
    <w:div w:id="547378945">
      <w:bodyDiv w:val="1"/>
      <w:marLeft w:val="0"/>
      <w:marRight w:val="0"/>
      <w:marTop w:val="0"/>
      <w:marBottom w:val="0"/>
      <w:divBdr>
        <w:top w:val="none" w:sz="0" w:space="0" w:color="auto"/>
        <w:left w:val="none" w:sz="0" w:space="0" w:color="auto"/>
        <w:bottom w:val="none" w:sz="0" w:space="0" w:color="auto"/>
        <w:right w:val="none" w:sz="0" w:space="0" w:color="auto"/>
      </w:divBdr>
    </w:div>
    <w:div w:id="548421192">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6092863">
      <w:bodyDiv w:val="1"/>
      <w:marLeft w:val="0"/>
      <w:marRight w:val="0"/>
      <w:marTop w:val="0"/>
      <w:marBottom w:val="0"/>
      <w:divBdr>
        <w:top w:val="none" w:sz="0" w:space="0" w:color="auto"/>
        <w:left w:val="none" w:sz="0" w:space="0" w:color="auto"/>
        <w:bottom w:val="none" w:sz="0" w:space="0" w:color="auto"/>
        <w:right w:val="none" w:sz="0" w:space="0" w:color="auto"/>
      </w:divBdr>
    </w:div>
    <w:div w:id="562445829">
      <w:bodyDiv w:val="1"/>
      <w:marLeft w:val="0"/>
      <w:marRight w:val="0"/>
      <w:marTop w:val="0"/>
      <w:marBottom w:val="0"/>
      <w:divBdr>
        <w:top w:val="none" w:sz="0" w:space="0" w:color="auto"/>
        <w:left w:val="none" w:sz="0" w:space="0" w:color="auto"/>
        <w:bottom w:val="none" w:sz="0" w:space="0" w:color="auto"/>
        <w:right w:val="none" w:sz="0" w:space="0" w:color="auto"/>
      </w:divBdr>
    </w:div>
    <w:div w:id="563874743">
      <w:bodyDiv w:val="1"/>
      <w:marLeft w:val="0"/>
      <w:marRight w:val="0"/>
      <w:marTop w:val="0"/>
      <w:marBottom w:val="0"/>
      <w:divBdr>
        <w:top w:val="none" w:sz="0" w:space="0" w:color="auto"/>
        <w:left w:val="none" w:sz="0" w:space="0" w:color="auto"/>
        <w:bottom w:val="none" w:sz="0" w:space="0" w:color="auto"/>
        <w:right w:val="none" w:sz="0" w:space="0" w:color="auto"/>
      </w:divBdr>
    </w:div>
    <w:div w:id="571038129">
      <w:bodyDiv w:val="1"/>
      <w:marLeft w:val="0"/>
      <w:marRight w:val="0"/>
      <w:marTop w:val="0"/>
      <w:marBottom w:val="0"/>
      <w:divBdr>
        <w:top w:val="none" w:sz="0" w:space="0" w:color="auto"/>
        <w:left w:val="none" w:sz="0" w:space="0" w:color="auto"/>
        <w:bottom w:val="none" w:sz="0" w:space="0" w:color="auto"/>
        <w:right w:val="none" w:sz="0" w:space="0" w:color="auto"/>
      </w:divBdr>
    </w:div>
    <w:div w:id="574321524">
      <w:bodyDiv w:val="1"/>
      <w:marLeft w:val="0"/>
      <w:marRight w:val="0"/>
      <w:marTop w:val="0"/>
      <w:marBottom w:val="0"/>
      <w:divBdr>
        <w:top w:val="none" w:sz="0" w:space="0" w:color="auto"/>
        <w:left w:val="none" w:sz="0" w:space="0" w:color="auto"/>
        <w:bottom w:val="none" w:sz="0" w:space="0" w:color="auto"/>
        <w:right w:val="none" w:sz="0" w:space="0" w:color="auto"/>
      </w:divBdr>
    </w:div>
    <w:div w:id="578946708">
      <w:bodyDiv w:val="1"/>
      <w:marLeft w:val="0"/>
      <w:marRight w:val="0"/>
      <w:marTop w:val="0"/>
      <w:marBottom w:val="0"/>
      <w:divBdr>
        <w:top w:val="none" w:sz="0" w:space="0" w:color="auto"/>
        <w:left w:val="none" w:sz="0" w:space="0" w:color="auto"/>
        <w:bottom w:val="none" w:sz="0" w:space="0" w:color="auto"/>
        <w:right w:val="none" w:sz="0" w:space="0" w:color="auto"/>
      </w:divBdr>
    </w:div>
    <w:div w:id="583219623">
      <w:bodyDiv w:val="1"/>
      <w:marLeft w:val="0"/>
      <w:marRight w:val="0"/>
      <w:marTop w:val="0"/>
      <w:marBottom w:val="0"/>
      <w:divBdr>
        <w:top w:val="none" w:sz="0" w:space="0" w:color="auto"/>
        <w:left w:val="none" w:sz="0" w:space="0" w:color="auto"/>
        <w:bottom w:val="none" w:sz="0" w:space="0" w:color="auto"/>
        <w:right w:val="none" w:sz="0" w:space="0" w:color="auto"/>
      </w:divBdr>
    </w:div>
    <w:div w:id="591162370">
      <w:bodyDiv w:val="1"/>
      <w:marLeft w:val="0"/>
      <w:marRight w:val="0"/>
      <w:marTop w:val="0"/>
      <w:marBottom w:val="0"/>
      <w:divBdr>
        <w:top w:val="none" w:sz="0" w:space="0" w:color="auto"/>
        <w:left w:val="none" w:sz="0" w:space="0" w:color="auto"/>
        <w:bottom w:val="none" w:sz="0" w:space="0" w:color="auto"/>
        <w:right w:val="none" w:sz="0" w:space="0" w:color="auto"/>
      </w:divBdr>
    </w:div>
    <w:div w:id="594676182">
      <w:bodyDiv w:val="1"/>
      <w:marLeft w:val="0"/>
      <w:marRight w:val="0"/>
      <w:marTop w:val="0"/>
      <w:marBottom w:val="0"/>
      <w:divBdr>
        <w:top w:val="none" w:sz="0" w:space="0" w:color="auto"/>
        <w:left w:val="none" w:sz="0" w:space="0" w:color="auto"/>
        <w:bottom w:val="none" w:sz="0" w:space="0" w:color="auto"/>
        <w:right w:val="none" w:sz="0" w:space="0" w:color="auto"/>
      </w:divBdr>
    </w:div>
    <w:div w:id="597758348">
      <w:bodyDiv w:val="1"/>
      <w:marLeft w:val="0"/>
      <w:marRight w:val="0"/>
      <w:marTop w:val="0"/>
      <w:marBottom w:val="0"/>
      <w:divBdr>
        <w:top w:val="none" w:sz="0" w:space="0" w:color="auto"/>
        <w:left w:val="none" w:sz="0" w:space="0" w:color="auto"/>
        <w:bottom w:val="none" w:sz="0" w:space="0" w:color="auto"/>
        <w:right w:val="none" w:sz="0" w:space="0" w:color="auto"/>
      </w:divBdr>
    </w:div>
    <w:div w:id="599065549">
      <w:bodyDiv w:val="1"/>
      <w:marLeft w:val="0"/>
      <w:marRight w:val="0"/>
      <w:marTop w:val="0"/>
      <w:marBottom w:val="0"/>
      <w:divBdr>
        <w:top w:val="none" w:sz="0" w:space="0" w:color="auto"/>
        <w:left w:val="none" w:sz="0" w:space="0" w:color="auto"/>
        <w:bottom w:val="none" w:sz="0" w:space="0" w:color="auto"/>
        <w:right w:val="none" w:sz="0" w:space="0" w:color="auto"/>
      </w:divBdr>
    </w:div>
    <w:div w:id="599684335">
      <w:bodyDiv w:val="1"/>
      <w:marLeft w:val="0"/>
      <w:marRight w:val="0"/>
      <w:marTop w:val="0"/>
      <w:marBottom w:val="0"/>
      <w:divBdr>
        <w:top w:val="none" w:sz="0" w:space="0" w:color="auto"/>
        <w:left w:val="none" w:sz="0" w:space="0" w:color="auto"/>
        <w:bottom w:val="none" w:sz="0" w:space="0" w:color="auto"/>
        <w:right w:val="none" w:sz="0" w:space="0" w:color="auto"/>
      </w:divBdr>
    </w:div>
    <w:div w:id="602811000">
      <w:bodyDiv w:val="1"/>
      <w:marLeft w:val="0"/>
      <w:marRight w:val="0"/>
      <w:marTop w:val="0"/>
      <w:marBottom w:val="0"/>
      <w:divBdr>
        <w:top w:val="none" w:sz="0" w:space="0" w:color="auto"/>
        <w:left w:val="none" w:sz="0" w:space="0" w:color="auto"/>
        <w:bottom w:val="none" w:sz="0" w:space="0" w:color="auto"/>
        <w:right w:val="none" w:sz="0" w:space="0" w:color="auto"/>
      </w:divBdr>
    </w:div>
    <w:div w:id="604271690">
      <w:bodyDiv w:val="1"/>
      <w:marLeft w:val="0"/>
      <w:marRight w:val="0"/>
      <w:marTop w:val="0"/>
      <w:marBottom w:val="0"/>
      <w:divBdr>
        <w:top w:val="none" w:sz="0" w:space="0" w:color="auto"/>
        <w:left w:val="none" w:sz="0" w:space="0" w:color="auto"/>
        <w:bottom w:val="none" w:sz="0" w:space="0" w:color="auto"/>
        <w:right w:val="none" w:sz="0" w:space="0" w:color="auto"/>
      </w:divBdr>
    </w:div>
    <w:div w:id="612248119">
      <w:bodyDiv w:val="1"/>
      <w:marLeft w:val="0"/>
      <w:marRight w:val="0"/>
      <w:marTop w:val="0"/>
      <w:marBottom w:val="0"/>
      <w:divBdr>
        <w:top w:val="none" w:sz="0" w:space="0" w:color="auto"/>
        <w:left w:val="none" w:sz="0" w:space="0" w:color="auto"/>
        <w:bottom w:val="none" w:sz="0" w:space="0" w:color="auto"/>
        <w:right w:val="none" w:sz="0" w:space="0" w:color="auto"/>
      </w:divBdr>
    </w:div>
    <w:div w:id="624510448">
      <w:bodyDiv w:val="1"/>
      <w:marLeft w:val="0"/>
      <w:marRight w:val="0"/>
      <w:marTop w:val="0"/>
      <w:marBottom w:val="0"/>
      <w:divBdr>
        <w:top w:val="none" w:sz="0" w:space="0" w:color="auto"/>
        <w:left w:val="none" w:sz="0" w:space="0" w:color="auto"/>
        <w:bottom w:val="none" w:sz="0" w:space="0" w:color="auto"/>
        <w:right w:val="none" w:sz="0" w:space="0" w:color="auto"/>
      </w:divBdr>
    </w:div>
    <w:div w:id="624778563">
      <w:bodyDiv w:val="1"/>
      <w:marLeft w:val="0"/>
      <w:marRight w:val="0"/>
      <w:marTop w:val="0"/>
      <w:marBottom w:val="0"/>
      <w:divBdr>
        <w:top w:val="none" w:sz="0" w:space="0" w:color="auto"/>
        <w:left w:val="none" w:sz="0" w:space="0" w:color="auto"/>
        <w:bottom w:val="none" w:sz="0" w:space="0" w:color="auto"/>
        <w:right w:val="none" w:sz="0" w:space="0" w:color="auto"/>
      </w:divBdr>
    </w:div>
    <w:div w:id="630744513">
      <w:bodyDiv w:val="1"/>
      <w:marLeft w:val="0"/>
      <w:marRight w:val="0"/>
      <w:marTop w:val="0"/>
      <w:marBottom w:val="0"/>
      <w:divBdr>
        <w:top w:val="none" w:sz="0" w:space="0" w:color="auto"/>
        <w:left w:val="none" w:sz="0" w:space="0" w:color="auto"/>
        <w:bottom w:val="none" w:sz="0" w:space="0" w:color="auto"/>
        <w:right w:val="none" w:sz="0" w:space="0" w:color="auto"/>
      </w:divBdr>
    </w:div>
    <w:div w:id="634336791">
      <w:bodyDiv w:val="1"/>
      <w:marLeft w:val="0"/>
      <w:marRight w:val="0"/>
      <w:marTop w:val="0"/>
      <w:marBottom w:val="0"/>
      <w:divBdr>
        <w:top w:val="none" w:sz="0" w:space="0" w:color="auto"/>
        <w:left w:val="none" w:sz="0" w:space="0" w:color="auto"/>
        <w:bottom w:val="none" w:sz="0" w:space="0" w:color="auto"/>
        <w:right w:val="none" w:sz="0" w:space="0" w:color="auto"/>
      </w:divBdr>
    </w:div>
    <w:div w:id="651637971">
      <w:bodyDiv w:val="1"/>
      <w:marLeft w:val="0"/>
      <w:marRight w:val="0"/>
      <w:marTop w:val="0"/>
      <w:marBottom w:val="0"/>
      <w:divBdr>
        <w:top w:val="none" w:sz="0" w:space="0" w:color="auto"/>
        <w:left w:val="none" w:sz="0" w:space="0" w:color="auto"/>
        <w:bottom w:val="none" w:sz="0" w:space="0" w:color="auto"/>
        <w:right w:val="none" w:sz="0" w:space="0" w:color="auto"/>
      </w:divBdr>
    </w:div>
    <w:div w:id="657924828">
      <w:bodyDiv w:val="1"/>
      <w:marLeft w:val="0"/>
      <w:marRight w:val="0"/>
      <w:marTop w:val="0"/>
      <w:marBottom w:val="0"/>
      <w:divBdr>
        <w:top w:val="none" w:sz="0" w:space="0" w:color="auto"/>
        <w:left w:val="none" w:sz="0" w:space="0" w:color="auto"/>
        <w:bottom w:val="none" w:sz="0" w:space="0" w:color="auto"/>
        <w:right w:val="none" w:sz="0" w:space="0" w:color="auto"/>
      </w:divBdr>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3704182">
      <w:bodyDiv w:val="1"/>
      <w:marLeft w:val="0"/>
      <w:marRight w:val="0"/>
      <w:marTop w:val="0"/>
      <w:marBottom w:val="0"/>
      <w:divBdr>
        <w:top w:val="none" w:sz="0" w:space="0" w:color="auto"/>
        <w:left w:val="none" w:sz="0" w:space="0" w:color="auto"/>
        <w:bottom w:val="none" w:sz="0" w:space="0" w:color="auto"/>
        <w:right w:val="none" w:sz="0" w:space="0" w:color="auto"/>
      </w:divBdr>
    </w:div>
    <w:div w:id="670257954">
      <w:bodyDiv w:val="1"/>
      <w:marLeft w:val="0"/>
      <w:marRight w:val="0"/>
      <w:marTop w:val="0"/>
      <w:marBottom w:val="0"/>
      <w:divBdr>
        <w:top w:val="none" w:sz="0" w:space="0" w:color="auto"/>
        <w:left w:val="none" w:sz="0" w:space="0" w:color="auto"/>
        <w:bottom w:val="none" w:sz="0" w:space="0" w:color="auto"/>
        <w:right w:val="none" w:sz="0" w:space="0" w:color="auto"/>
      </w:divBdr>
    </w:div>
    <w:div w:id="677003135">
      <w:bodyDiv w:val="1"/>
      <w:marLeft w:val="0"/>
      <w:marRight w:val="0"/>
      <w:marTop w:val="0"/>
      <w:marBottom w:val="0"/>
      <w:divBdr>
        <w:top w:val="none" w:sz="0" w:space="0" w:color="auto"/>
        <w:left w:val="none" w:sz="0" w:space="0" w:color="auto"/>
        <w:bottom w:val="none" w:sz="0" w:space="0" w:color="auto"/>
        <w:right w:val="none" w:sz="0" w:space="0" w:color="auto"/>
      </w:divBdr>
    </w:div>
    <w:div w:id="677343701">
      <w:bodyDiv w:val="1"/>
      <w:marLeft w:val="0"/>
      <w:marRight w:val="0"/>
      <w:marTop w:val="0"/>
      <w:marBottom w:val="0"/>
      <w:divBdr>
        <w:top w:val="none" w:sz="0" w:space="0" w:color="auto"/>
        <w:left w:val="none" w:sz="0" w:space="0" w:color="auto"/>
        <w:bottom w:val="none" w:sz="0" w:space="0" w:color="auto"/>
        <w:right w:val="none" w:sz="0" w:space="0" w:color="auto"/>
      </w:divBdr>
    </w:div>
    <w:div w:id="684674853">
      <w:bodyDiv w:val="1"/>
      <w:marLeft w:val="0"/>
      <w:marRight w:val="0"/>
      <w:marTop w:val="0"/>
      <w:marBottom w:val="0"/>
      <w:divBdr>
        <w:top w:val="none" w:sz="0" w:space="0" w:color="auto"/>
        <w:left w:val="none" w:sz="0" w:space="0" w:color="auto"/>
        <w:bottom w:val="none" w:sz="0" w:space="0" w:color="auto"/>
        <w:right w:val="none" w:sz="0" w:space="0" w:color="auto"/>
      </w:divBdr>
    </w:div>
    <w:div w:id="685207367">
      <w:bodyDiv w:val="1"/>
      <w:marLeft w:val="0"/>
      <w:marRight w:val="0"/>
      <w:marTop w:val="0"/>
      <w:marBottom w:val="0"/>
      <w:divBdr>
        <w:top w:val="none" w:sz="0" w:space="0" w:color="auto"/>
        <w:left w:val="none" w:sz="0" w:space="0" w:color="auto"/>
        <w:bottom w:val="none" w:sz="0" w:space="0" w:color="auto"/>
        <w:right w:val="none" w:sz="0" w:space="0" w:color="auto"/>
      </w:divBdr>
    </w:div>
    <w:div w:id="685402294">
      <w:bodyDiv w:val="1"/>
      <w:marLeft w:val="0"/>
      <w:marRight w:val="0"/>
      <w:marTop w:val="0"/>
      <w:marBottom w:val="0"/>
      <w:divBdr>
        <w:top w:val="none" w:sz="0" w:space="0" w:color="auto"/>
        <w:left w:val="none" w:sz="0" w:space="0" w:color="auto"/>
        <w:bottom w:val="none" w:sz="0" w:space="0" w:color="auto"/>
        <w:right w:val="none" w:sz="0" w:space="0" w:color="auto"/>
      </w:divBdr>
    </w:div>
    <w:div w:id="690035819">
      <w:bodyDiv w:val="1"/>
      <w:marLeft w:val="0"/>
      <w:marRight w:val="0"/>
      <w:marTop w:val="0"/>
      <w:marBottom w:val="0"/>
      <w:divBdr>
        <w:top w:val="none" w:sz="0" w:space="0" w:color="auto"/>
        <w:left w:val="none" w:sz="0" w:space="0" w:color="auto"/>
        <w:bottom w:val="none" w:sz="0" w:space="0" w:color="auto"/>
        <w:right w:val="none" w:sz="0" w:space="0" w:color="auto"/>
      </w:divBdr>
    </w:div>
    <w:div w:id="691153759">
      <w:bodyDiv w:val="1"/>
      <w:marLeft w:val="0"/>
      <w:marRight w:val="0"/>
      <w:marTop w:val="0"/>
      <w:marBottom w:val="0"/>
      <w:divBdr>
        <w:top w:val="none" w:sz="0" w:space="0" w:color="auto"/>
        <w:left w:val="none" w:sz="0" w:space="0" w:color="auto"/>
        <w:bottom w:val="none" w:sz="0" w:space="0" w:color="auto"/>
        <w:right w:val="none" w:sz="0" w:space="0" w:color="auto"/>
      </w:divBdr>
    </w:div>
    <w:div w:id="693772082">
      <w:bodyDiv w:val="1"/>
      <w:marLeft w:val="0"/>
      <w:marRight w:val="0"/>
      <w:marTop w:val="0"/>
      <w:marBottom w:val="0"/>
      <w:divBdr>
        <w:top w:val="none" w:sz="0" w:space="0" w:color="auto"/>
        <w:left w:val="none" w:sz="0" w:space="0" w:color="auto"/>
        <w:bottom w:val="none" w:sz="0" w:space="0" w:color="auto"/>
        <w:right w:val="none" w:sz="0" w:space="0" w:color="auto"/>
      </w:divBdr>
    </w:div>
    <w:div w:id="695157555">
      <w:bodyDiv w:val="1"/>
      <w:marLeft w:val="0"/>
      <w:marRight w:val="0"/>
      <w:marTop w:val="0"/>
      <w:marBottom w:val="0"/>
      <w:divBdr>
        <w:top w:val="none" w:sz="0" w:space="0" w:color="auto"/>
        <w:left w:val="none" w:sz="0" w:space="0" w:color="auto"/>
        <w:bottom w:val="none" w:sz="0" w:space="0" w:color="auto"/>
        <w:right w:val="none" w:sz="0" w:space="0" w:color="auto"/>
      </w:divBdr>
    </w:div>
    <w:div w:id="696467838">
      <w:bodyDiv w:val="1"/>
      <w:marLeft w:val="0"/>
      <w:marRight w:val="0"/>
      <w:marTop w:val="0"/>
      <w:marBottom w:val="0"/>
      <w:divBdr>
        <w:top w:val="none" w:sz="0" w:space="0" w:color="auto"/>
        <w:left w:val="none" w:sz="0" w:space="0" w:color="auto"/>
        <w:bottom w:val="none" w:sz="0" w:space="0" w:color="auto"/>
        <w:right w:val="none" w:sz="0" w:space="0" w:color="auto"/>
      </w:divBdr>
    </w:div>
    <w:div w:id="696589823">
      <w:bodyDiv w:val="1"/>
      <w:marLeft w:val="0"/>
      <w:marRight w:val="0"/>
      <w:marTop w:val="0"/>
      <w:marBottom w:val="0"/>
      <w:divBdr>
        <w:top w:val="none" w:sz="0" w:space="0" w:color="auto"/>
        <w:left w:val="none" w:sz="0" w:space="0" w:color="auto"/>
        <w:bottom w:val="none" w:sz="0" w:space="0" w:color="auto"/>
        <w:right w:val="none" w:sz="0" w:space="0" w:color="auto"/>
      </w:divBdr>
    </w:div>
    <w:div w:id="698942536">
      <w:bodyDiv w:val="1"/>
      <w:marLeft w:val="0"/>
      <w:marRight w:val="0"/>
      <w:marTop w:val="0"/>
      <w:marBottom w:val="0"/>
      <w:divBdr>
        <w:top w:val="none" w:sz="0" w:space="0" w:color="auto"/>
        <w:left w:val="none" w:sz="0" w:space="0" w:color="auto"/>
        <w:bottom w:val="none" w:sz="0" w:space="0" w:color="auto"/>
        <w:right w:val="none" w:sz="0" w:space="0" w:color="auto"/>
      </w:divBdr>
    </w:div>
    <w:div w:id="708803348">
      <w:bodyDiv w:val="1"/>
      <w:marLeft w:val="0"/>
      <w:marRight w:val="0"/>
      <w:marTop w:val="0"/>
      <w:marBottom w:val="0"/>
      <w:divBdr>
        <w:top w:val="none" w:sz="0" w:space="0" w:color="auto"/>
        <w:left w:val="none" w:sz="0" w:space="0" w:color="auto"/>
        <w:bottom w:val="none" w:sz="0" w:space="0" w:color="auto"/>
        <w:right w:val="none" w:sz="0" w:space="0" w:color="auto"/>
      </w:divBdr>
    </w:div>
    <w:div w:id="711344965">
      <w:bodyDiv w:val="1"/>
      <w:marLeft w:val="0"/>
      <w:marRight w:val="0"/>
      <w:marTop w:val="0"/>
      <w:marBottom w:val="0"/>
      <w:divBdr>
        <w:top w:val="none" w:sz="0" w:space="0" w:color="auto"/>
        <w:left w:val="none" w:sz="0" w:space="0" w:color="auto"/>
        <w:bottom w:val="none" w:sz="0" w:space="0" w:color="auto"/>
        <w:right w:val="none" w:sz="0" w:space="0" w:color="auto"/>
      </w:divBdr>
    </w:div>
    <w:div w:id="713189300">
      <w:bodyDiv w:val="1"/>
      <w:marLeft w:val="0"/>
      <w:marRight w:val="0"/>
      <w:marTop w:val="0"/>
      <w:marBottom w:val="0"/>
      <w:divBdr>
        <w:top w:val="none" w:sz="0" w:space="0" w:color="auto"/>
        <w:left w:val="none" w:sz="0" w:space="0" w:color="auto"/>
        <w:bottom w:val="none" w:sz="0" w:space="0" w:color="auto"/>
        <w:right w:val="none" w:sz="0" w:space="0" w:color="auto"/>
      </w:divBdr>
    </w:div>
    <w:div w:id="725374700">
      <w:bodyDiv w:val="1"/>
      <w:marLeft w:val="0"/>
      <w:marRight w:val="0"/>
      <w:marTop w:val="0"/>
      <w:marBottom w:val="0"/>
      <w:divBdr>
        <w:top w:val="none" w:sz="0" w:space="0" w:color="auto"/>
        <w:left w:val="none" w:sz="0" w:space="0" w:color="auto"/>
        <w:bottom w:val="none" w:sz="0" w:space="0" w:color="auto"/>
        <w:right w:val="none" w:sz="0" w:space="0" w:color="auto"/>
      </w:divBdr>
    </w:div>
    <w:div w:id="739795044">
      <w:bodyDiv w:val="1"/>
      <w:marLeft w:val="0"/>
      <w:marRight w:val="0"/>
      <w:marTop w:val="0"/>
      <w:marBottom w:val="0"/>
      <w:divBdr>
        <w:top w:val="none" w:sz="0" w:space="0" w:color="auto"/>
        <w:left w:val="none" w:sz="0" w:space="0" w:color="auto"/>
        <w:bottom w:val="none" w:sz="0" w:space="0" w:color="auto"/>
        <w:right w:val="none" w:sz="0" w:space="0" w:color="auto"/>
      </w:divBdr>
    </w:div>
    <w:div w:id="743182411">
      <w:bodyDiv w:val="1"/>
      <w:marLeft w:val="0"/>
      <w:marRight w:val="0"/>
      <w:marTop w:val="0"/>
      <w:marBottom w:val="0"/>
      <w:divBdr>
        <w:top w:val="none" w:sz="0" w:space="0" w:color="auto"/>
        <w:left w:val="none" w:sz="0" w:space="0" w:color="auto"/>
        <w:bottom w:val="none" w:sz="0" w:space="0" w:color="auto"/>
        <w:right w:val="none" w:sz="0" w:space="0" w:color="auto"/>
      </w:divBdr>
    </w:div>
    <w:div w:id="751660029">
      <w:bodyDiv w:val="1"/>
      <w:marLeft w:val="0"/>
      <w:marRight w:val="0"/>
      <w:marTop w:val="0"/>
      <w:marBottom w:val="0"/>
      <w:divBdr>
        <w:top w:val="none" w:sz="0" w:space="0" w:color="auto"/>
        <w:left w:val="none" w:sz="0" w:space="0" w:color="auto"/>
        <w:bottom w:val="none" w:sz="0" w:space="0" w:color="auto"/>
        <w:right w:val="none" w:sz="0" w:space="0" w:color="auto"/>
      </w:divBdr>
    </w:div>
    <w:div w:id="754667764">
      <w:bodyDiv w:val="1"/>
      <w:marLeft w:val="0"/>
      <w:marRight w:val="0"/>
      <w:marTop w:val="0"/>
      <w:marBottom w:val="0"/>
      <w:divBdr>
        <w:top w:val="none" w:sz="0" w:space="0" w:color="auto"/>
        <w:left w:val="none" w:sz="0" w:space="0" w:color="auto"/>
        <w:bottom w:val="none" w:sz="0" w:space="0" w:color="auto"/>
        <w:right w:val="none" w:sz="0" w:space="0" w:color="auto"/>
      </w:divBdr>
    </w:div>
    <w:div w:id="767122758">
      <w:bodyDiv w:val="1"/>
      <w:marLeft w:val="0"/>
      <w:marRight w:val="0"/>
      <w:marTop w:val="0"/>
      <w:marBottom w:val="0"/>
      <w:divBdr>
        <w:top w:val="none" w:sz="0" w:space="0" w:color="auto"/>
        <w:left w:val="none" w:sz="0" w:space="0" w:color="auto"/>
        <w:bottom w:val="none" w:sz="0" w:space="0" w:color="auto"/>
        <w:right w:val="none" w:sz="0" w:space="0" w:color="auto"/>
      </w:divBdr>
    </w:div>
    <w:div w:id="770709248">
      <w:bodyDiv w:val="1"/>
      <w:marLeft w:val="0"/>
      <w:marRight w:val="0"/>
      <w:marTop w:val="0"/>
      <w:marBottom w:val="0"/>
      <w:divBdr>
        <w:top w:val="none" w:sz="0" w:space="0" w:color="auto"/>
        <w:left w:val="none" w:sz="0" w:space="0" w:color="auto"/>
        <w:bottom w:val="none" w:sz="0" w:space="0" w:color="auto"/>
        <w:right w:val="none" w:sz="0" w:space="0" w:color="auto"/>
      </w:divBdr>
    </w:div>
    <w:div w:id="774864627">
      <w:bodyDiv w:val="1"/>
      <w:marLeft w:val="0"/>
      <w:marRight w:val="0"/>
      <w:marTop w:val="0"/>
      <w:marBottom w:val="0"/>
      <w:divBdr>
        <w:top w:val="none" w:sz="0" w:space="0" w:color="auto"/>
        <w:left w:val="none" w:sz="0" w:space="0" w:color="auto"/>
        <w:bottom w:val="none" w:sz="0" w:space="0" w:color="auto"/>
        <w:right w:val="none" w:sz="0" w:space="0" w:color="auto"/>
      </w:divBdr>
    </w:div>
    <w:div w:id="784928506">
      <w:bodyDiv w:val="1"/>
      <w:marLeft w:val="0"/>
      <w:marRight w:val="0"/>
      <w:marTop w:val="0"/>
      <w:marBottom w:val="0"/>
      <w:divBdr>
        <w:top w:val="none" w:sz="0" w:space="0" w:color="auto"/>
        <w:left w:val="none" w:sz="0" w:space="0" w:color="auto"/>
        <w:bottom w:val="none" w:sz="0" w:space="0" w:color="auto"/>
        <w:right w:val="none" w:sz="0" w:space="0" w:color="auto"/>
      </w:divBdr>
    </w:div>
    <w:div w:id="793326578">
      <w:bodyDiv w:val="1"/>
      <w:marLeft w:val="0"/>
      <w:marRight w:val="0"/>
      <w:marTop w:val="0"/>
      <w:marBottom w:val="0"/>
      <w:divBdr>
        <w:top w:val="none" w:sz="0" w:space="0" w:color="auto"/>
        <w:left w:val="none" w:sz="0" w:space="0" w:color="auto"/>
        <w:bottom w:val="none" w:sz="0" w:space="0" w:color="auto"/>
        <w:right w:val="none" w:sz="0" w:space="0" w:color="auto"/>
      </w:divBdr>
    </w:div>
    <w:div w:id="798500629">
      <w:bodyDiv w:val="1"/>
      <w:marLeft w:val="0"/>
      <w:marRight w:val="0"/>
      <w:marTop w:val="0"/>
      <w:marBottom w:val="0"/>
      <w:divBdr>
        <w:top w:val="none" w:sz="0" w:space="0" w:color="auto"/>
        <w:left w:val="none" w:sz="0" w:space="0" w:color="auto"/>
        <w:bottom w:val="none" w:sz="0" w:space="0" w:color="auto"/>
        <w:right w:val="none" w:sz="0" w:space="0" w:color="auto"/>
      </w:divBdr>
    </w:div>
    <w:div w:id="799223421">
      <w:bodyDiv w:val="1"/>
      <w:marLeft w:val="0"/>
      <w:marRight w:val="0"/>
      <w:marTop w:val="0"/>
      <w:marBottom w:val="0"/>
      <w:divBdr>
        <w:top w:val="none" w:sz="0" w:space="0" w:color="auto"/>
        <w:left w:val="none" w:sz="0" w:space="0" w:color="auto"/>
        <w:bottom w:val="none" w:sz="0" w:space="0" w:color="auto"/>
        <w:right w:val="none" w:sz="0" w:space="0" w:color="auto"/>
      </w:divBdr>
    </w:div>
    <w:div w:id="807741961">
      <w:bodyDiv w:val="1"/>
      <w:marLeft w:val="0"/>
      <w:marRight w:val="0"/>
      <w:marTop w:val="0"/>
      <w:marBottom w:val="0"/>
      <w:divBdr>
        <w:top w:val="none" w:sz="0" w:space="0" w:color="auto"/>
        <w:left w:val="none" w:sz="0" w:space="0" w:color="auto"/>
        <w:bottom w:val="none" w:sz="0" w:space="0" w:color="auto"/>
        <w:right w:val="none" w:sz="0" w:space="0" w:color="auto"/>
      </w:divBdr>
    </w:div>
    <w:div w:id="810053526">
      <w:bodyDiv w:val="1"/>
      <w:marLeft w:val="0"/>
      <w:marRight w:val="0"/>
      <w:marTop w:val="0"/>
      <w:marBottom w:val="0"/>
      <w:divBdr>
        <w:top w:val="none" w:sz="0" w:space="0" w:color="auto"/>
        <w:left w:val="none" w:sz="0" w:space="0" w:color="auto"/>
        <w:bottom w:val="none" w:sz="0" w:space="0" w:color="auto"/>
        <w:right w:val="none" w:sz="0" w:space="0" w:color="auto"/>
      </w:divBdr>
    </w:div>
    <w:div w:id="811941200">
      <w:bodyDiv w:val="1"/>
      <w:marLeft w:val="0"/>
      <w:marRight w:val="0"/>
      <w:marTop w:val="0"/>
      <w:marBottom w:val="0"/>
      <w:divBdr>
        <w:top w:val="none" w:sz="0" w:space="0" w:color="auto"/>
        <w:left w:val="none" w:sz="0" w:space="0" w:color="auto"/>
        <w:bottom w:val="none" w:sz="0" w:space="0" w:color="auto"/>
        <w:right w:val="none" w:sz="0" w:space="0" w:color="auto"/>
      </w:divBdr>
    </w:div>
    <w:div w:id="812259553">
      <w:bodyDiv w:val="1"/>
      <w:marLeft w:val="0"/>
      <w:marRight w:val="0"/>
      <w:marTop w:val="0"/>
      <w:marBottom w:val="0"/>
      <w:divBdr>
        <w:top w:val="none" w:sz="0" w:space="0" w:color="auto"/>
        <w:left w:val="none" w:sz="0" w:space="0" w:color="auto"/>
        <w:bottom w:val="none" w:sz="0" w:space="0" w:color="auto"/>
        <w:right w:val="none" w:sz="0" w:space="0" w:color="auto"/>
      </w:divBdr>
    </w:div>
    <w:div w:id="815800447">
      <w:bodyDiv w:val="1"/>
      <w:marLeft w:val="0"/>
      <w:marRight w:val="0"/>
      <w:marTop w:val="0"/>
      <w:marBottom w:val="0"/>
      <w:divBdr>
        <w:top w:val="none" w:sz="0" w:space="0" w:color="auto"/>
        <w:left w:val="none" w:sz="0" w:space="0" w:color="auto"/>
        <w:bottom w:val="none" w:sz="0" w:space="0" w:color="auto"/>
        <w:right w:val="none" w:sz="0" w:space="0" w:color="auto"/>
      </w:divBdr>
    </w:div>
    <w:div w:id="817066974">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822702480">
      <w:bodyDiv w:val="1"/>
      <w:marLeft w:val="0"/>
      <w:marRight w:val="0"/>
      <w:marTop w:val="0"/>
      <w:marBottom w:val="0"/>
      <w:divBdr>
        <w:top w:val="none" w:sz="0" w:space="0" w:color="auto"/>
        <w:left w:val="none" w:sz="0" w:space="0" w:color="auto"/>
        <w:bottom w:val="none" w:sz="0" w:space="0" w:color="auto"/>
        <w:right w:val="none" w:sz="0" w:space="0" w:color="auto"/>
      </w:divBdr>
    </w:div>
    <w:div w:id="826820201">
      <w:bodyDiv w:val="1"/>
      <w:marLeft w:val="0"/>
      <w:marRight w:val="0"/>
      <w:marTop w:val="0"/>
      <w:marBottom w:val="0"/>
      <w:divBdr>
        <w:top w:val="none" w:sz="0" w:space="0" w:color="auto"/>
        <w:left w:val="none" w:sz="0" w:space="0" w:color="auto"/>
        <w:bottom w:val="none" w:sz="0" w:space="0" w:color="auto"/>
        <w:right w:val="none" w:sz="0" w:space="0" w:color="auto"/>
      </w:divBdr>
    </w:div>
    <w:div w:id="839387172">
      <w:bodyDiv w:val="1"/>
      <w:marLeft w:val="0"/>
      <w:marRight w:val="0"/>
      <w:marTop w:val="0"/>
      <w:marBottom w:val="0"/>
      <w:divBdr>
        <w:top w:val="none" w:sz="0" w:space="0" w:color="auto"/>
        <w:left w:val="none" w:sz="0" w:space="0" w:color="auto"/>
        <w:bottom w:val="none" w:sz="0" w:space="0" w:color="auto"/>
        <w:right w:val="none" w:sz="0" w:space="0" w:color="auto"/>
      </w:divBdr>
    </w:div>
    <w:div w:id="841237515">
      <w:bodyDiv w:val="1"/>
      <w:marLeft w:val="0"/>
      <w:marRight w:val="0"/>
      <w:marTop w:val="0"/>
      <w:marBottom w:val="0"/>
      <w:divBdr>
        <w:top w:val="none" w:sz="0" w:space="0" w:color="auto"/>
        <w:left w:val="none" w:sz="0" w:space="0" w:color="auto"/>
        <w:bottom w:val="none" w:sz="0" w:space="0" w:color="auto"/>
        <w:right w:val="none" w:sz="0" w:space="0" w:color="auto"/>
      </w:divBdr>
    </w:div>
    <w:div w:id="846095975">
      <w:bodyDiv w:val="1"/>
      <w:marLeft w:val="0"/>
      <w:marRight w:val="0"/>
      <w:marTop w:val="0"/>
      <w:marBottom w:val="0"/>
      <w:divBdr>
        <w:top w:val="none" w:sz="0" w:space="0" w:color="auto"/>
        <w:left w:val="none" w:sz="0" w:space="0" w:color="auto"/>
        <w:bottom w:val="none" w:sz="0" w:space="0" w:color="auto"/>
        <w:right w:val="none" w:sz="0" w:space="0" w:color="auto"/>
      </w:divBdr>
    </w:div>
    <w:div w:id="854005217">
      <w:bodyDiv w:val="1"/>
      <w:marLeft w:val="0"/>
      <w:marRight w:val="0"/>
      <w:marTop w:val="0"/>
      <w:marBottom w:val="0"/>
      <w:divBdr>
        <w:top w:val="none" w:sz="0" w:space="0" w:color="auto"/>
        <w:left w:val="none" w:sz="0" w:space="0" w:color="auto"/>
        <w:bottom w:val="none" w:sz="0" w:space="0" w:color="auto"/>
        <w:right w:val="none" w:sz="0" w:space="0" w:color="auto"/>
      </w:divBdr>
    </w:div>
    <w:div w:id="854418218">
      <w:bodyDiv w:val="1"/>
      <w:marLeft w:val="0"/>
      <w:marRight w:val="0"/>
      <w:marTop w:val="0"/>
      <w:marBottom w:val="0"/>
      <w:divBdr>
        <w:top w:val="none" w:sz="0" w:space="0" w:color="auto"/>
        <w:left w:val="none" w:sz="0" w:space="0" w:color="auto"/>
        <w:bottom w:val="none" w:sz="0" w:space="0" w:color="auto"/>
        <w:right w:val="none" w:sz="0" w:space="0" w:color="auto"/>
      </w:divBdr>
    </w:div>
    <w:div w:id="854536314">
      <w:bodyDiv w:val="1"/>
      <w:marLeft w:val="0"/>
      <w:marRight w:val="0"/>
      <w:marTop w:val="0"/>
      <w:marBottom w:val="0"/>
      <w:divBdr>
        <w:top w:val="none" w:sz="0" w:space="0" w:color="auto"/>
        <w:left w:val="none" w:sz="0" w:space="0" w:color="auto"/>
        <w:bottom w:val="none" w:sz="0" w:space="0" w:color="auto"/>
        <w:right w:val="none" w:sz="0" w:space="0" w:color="auto"/>
      </w:divBdr>
    </w:div>
    <w:div w:id="856037722">
      <w:bodyDiv w:val="1"/>
      <w:marLeft w:val="0"/>
      <w:marRight w:val="0"/>
      <w:marTop w:val="0"/>
      <w:marBottom w:val="0"/>
      <w:divBdr>
        <w:top w:val="none" w:sz="0" w:space="0" w:color="auto"/>
        <w:left w:val="none" w:sz="0" w:space="0" w:color="auto"/>
        <w:bottom w:val="none" w:sz="0" w:space="0" w:color="auto"/>
        <w:right w:val="none" w:sz="0" w:space="0" w:color="auto"/>
      </w:divBdr>
    </w:div>
    <w:div w:id="869414129">
      <w:bodyDiv w:val="1"/>
      <w:marLeft w:val="0"/>
      <w:marRight w:val="0"/>
      <w:marTop w:val="0"/>
      <w:marBottom w:val="0"/>
      <w:divBdr>
        <w:top w:val="none" w:sz="0" w:space="0" w:color="auto"/>
        <w:left w:val="none" w:sz="0" w:space="0" w:color="auto"/>
        <w:bottom w:val="none" w:sz="0" w:space="0" w:color="auto"/>
        <w:right w:val="none" w:sz="0" w:space="0" w:color="auto"/>
      </w:divBdr>
    </w:div>
    <w:div w:id="873541966">
      <w:bodyDiv w:val="1"/>
      <w:marLeft w:val="0"/>
      <w:marRight w:val="0"/>
      <w:marTop w:val="0"/>
      <w:marBottom w:val="0"/>
      <w:divBdr>
        <w:top w:val="none" w:sz="0" w:space="0" w:color="auto"/>
        <w:left w:val="none" w:sz="0" w:space="0" w:color="auto"/>
        <w:bottom w:val="none" w:sz="0" w:space="0" w:color="auto"/>
        <w:right w:val="none" w:sz="0" w:space="0" w:color="auto"/>
      </w:divBdr>
    </w:div>
    <w:div w:id="873884981">
      <w:bodyDiv w:val="1"/>
      <w:marLeft w:val="0"/>
      <w:marRight w:val="0"/>
      <w:marTop w:val="0"/>
      <w:marBottom w:val="0"/>
      <w:divBdr>
        <w:top w:val="none" w:sz="0" w:space="0" w:color="auto"/>
        <w:left w:val="none" w:sz="0" w:space="0" w:color="auto"/>
        <w:bottom w:val="none" w:sz="0" w:space="0" w:color="auto"/>
        <w:right w:val="none" w:sz="0" w:space="0" w:color="auto"/>
      </w:divBdr>
    </w:div>
    <w:div w:id="874847708">
      <w:bodyDiv w:val="1"/>
      <w:marLeft w:val="0"/>
      <w:marRight w:val="0"/>
      <w:marTop w:val="0"/>
      <w:marBottom w:val="0"/>
      <w:divBdr>
        <w:top w:val="none" w:sz="0" w:space="0" w:color="auto"/>
        <w:left w:val="none" w:sz="0" w:space="0" w:color="auto"/>
        <w:bottom w:val="none" w:sz="0" w:space="0" w:color="auto"/>
        <w:right w:val="none" w:sz="0" w:space="0" w:color="auto"/>
      </w:divBdr>
    </w:div>
    <w:div w:id="875122412">
      <w:bodyDiv w:val="1"/>
      <w:marLeft w:val="0"/>
      <w:marRight w:val="0"/>
      <w:marTop w:val="0"/>
      <w:marBottom w:val="0"/>
      <w:divBdr>
        <w:top w:val="none" w:sz="0" w:space="0" w:color="auto"/>
        <w:left w:val="none" w:sz="0" w:space="0" w:color="auto"/>
        <w:bottom w:val="none" w:sz="0" w:space="0" w:color="auto"/>
        <w:right w:val="none" w:sz="0" w:space="0" w:color="auto"/>
      </w:divBdr>
    </w:div>
    <w:div w:id="876964808">
      <w:bodyDiv w:val="1"/>
      <w:marLeft w:val="0"/>
      <w:marRight w:val="0"/>
      <w:marTop w:val="0"/>
      <w:marBottom w:val="0"/>
      <w:divBdr>
        <w:top w:val="none" w:sz="0" w:space="0" w:color="auto"/>
        <w:left w:val="none" w:sz="0" w:space="0" w:color="auto"/>
        <w:bottom w:val="none" w:sz="0" w:space="0" w:color="auto"/>
        <w:right w:val="none" w:sz="0" w:space="0" w:color="auto"/>
      </w:divBdr>
    </w:div>
    <w:div w:id="889656501">
      <w:bodyDiv w:val="1"/>
      <w:marLeft w:val="0"/>
      <w:marRight w:val="0"/>
      <w:marTop w:val="0"/>
      <w:marBottom w:val="0"/>
      <w:divBdr>
        <w:top w:val="none" w:sz="0" w:space="0" w:color="auto"/>
        <w:left w:val="none" w:sz="0" w:space="0" w:color="auto"/>
        <w:bottom w:val="none" w:sz="0" w:space="0" w:color="auto"/>
        <w:right w:val="none" w:sz="0" w:space="0" w:color="auto"/>
      </w:divBdr>
    </w:div>
    <w:div w:id="889658075">
      <w:bodyDiv w:val="1"/>
      <w:marLeft w:val="0"/>
      <w:marRight w:val="0"/>
      <w:marTop w:val="0"/>
      <w:marBottom w:val="0"/>
      <w:divBdr>
        <w:top w:val="none" w:sz="0" w:space="0" w:color="auto"/>
        <w:left w:val="none" w:sz="0" w:space="0" w:color="auto"/>
        <w:bottom w:val="none" w:sz="0" w:space="0" w:color="auto"/>
        <w:right w:val="none" w:sz="0" w:space="0" w:color="auto"/>
      </w:divBdr>
    </w:div>
    <w:div w:id="890574782">
      <w:bodyDiv w:val="1"/>
      <w:marLeft w:val="0"/>
      <w:marRight w:val="0"/>
      <w:marTop w:val="0"/>
      <w:marBottom w:val="0"/>
      <w:divBdr>
        <w:top w:val="none" w:sz="0" w:space="0" w:color="auto"/>
        <w:left w:val="none" w:sz="0" w:space="0" w:color="auto"/>
        <w:bottom w:val="none" w:sz="0" w:space="0" w:color="auto"/>
        <w:right w:val="none" w:sz="0" w:space="0" w:color="auto"/>
      </w:divBdr>
    </w:div>
    <w:div w:id="897742626">
      <w:bodyDiv w:val="1"/>
      <w:marLeft w:val="0"/>
      <w:marRight w:val="0"/>
      <w:marTop w:val="0"/>
      <w:marBottom w:val="0"/>
      <w:divBdr>
        <w:top w:val="none" w:sz="0" w:space="0" w:color="auto"/>
        <w:left w:val="none" w:sz="0" w:space="0" w:color="auto"/>
        <w:bottom w:val="none" w:sz="0" w:space="0" w:color="auto"/>
        <w:right w:val="none" w:sz="0" w:space="0" w:color="auto"/>
      </w:divBdr>
    </w:div>
    <w:div w:id="897787301">
      <w:bodyDiv w:val="1"/>
      <w:marLeft w:val="0"/>
      <w:marRight w:val="0"/>
      <w:marTop w:val="0"/>
      <w:marBottom w:val="0"/>
      <w:divBdr>
        <w:top w:val="none" w:sz="0" w:space="0" w:color="auto"/>
        <w:left w:val="none" w:sz="0" w:space="0" w:color="auto"/>
        <w:bottom w:val="none" w:sz="0" w:space="0" w:color="auto"/>
        <w:right w:val="none" w:sz="0" w:space="0" w:color="auto"/>
      </w:divBdr>
    </w:div>
    <w:div w:id="899754510">
      <w:bodyDiv w:val="1"/>
      <w:marLeft w:val="0"/>
      <w:marRight w:val="0"/>
      <w:marTop w:val="0"/>
      <w:marBottom w:val="0"/>
      <w:divBdr>
        <w:top w:val="none" w:sz="0" w:space="0" w:color="auto"/>
        <w:left w:val="none" w:sz="0" w:space="0" w:color="auto"/>
        <w:bottom w:val="none" w:sz="0" w:space="0" w:color="auto"/>
        <w:right w:val="none" w:sz="0" w:space="0" w:color="auto"/>
      </w:divBdr>
    </w:div>
    <w:div w:id="900675884">
      <w:bodyDiv w:val="1"/>
      <w:marLeft w:val="0"/>
      <w:marRight w:val="0"/>
      <w:marTop w:val="0"/>
      <w:marBottom w:val="0"/>
      <w:divBdr>
        <w:top w:val="none" w:sz="0" w:space="0" w:color="auto"/>
        <w:left w:val="none" w:sz="0" w:space="0" w:color="auto"/>
        <w:bottom w:val="none" w:sz="0" w:space="0" w:color="auto"/>
        <w:right w:val="none" w:sz="0" w:space="0" w:color="auto"/>
      </w:divBdr>
    </w:div>
    <w:div w:id="901058733">
      <w:bodyDiv w:val="1"/>
      <w:marLeft w:val="0"/>
      <w:marRight w:val="0"/>
      <w:marTop w:val="0"/>
      <w:marBottom w:val="0"/>
      <w:divBdr>
        <w:top w:val="none" w:sz="0" w:space="0" w:color="auto"/>
        <w:left w:val="none" w:sz="0" w:space="0" w:color="auto"/>
        <w:bottom w:val="none" w:sz="0" w:space="0" w:color="auto"/>
        <w:right w:val="none" w:sz="0" w:space="0" w:color="auto"/>
      </w:divBdr>
    </w:div>
    <w:div w:id="903107628">
      <w:bodyDiv w:val="1"/>
      <w:marLeft w:val="0"/>
      <w:marRight w:val="0"/>
      <w:marTop w:val="0"/>
      <w:marBottom w:val="0"/>
      <w:divBdr>
        <w:top w:val="none" w:sz="0" w:space="0" w:color="auto"/>
        <w:left w:val="none" w:sz="0" w:space="0" w:color="auto"/>
        <w:bottom w:val="none" w:sz="0" w:space="0" w:color="auto"/>
        <w:right w:val="none" w:sz="0" w:space="0" w:color="auto"/>
      </w:divBdr>
    </w:div>
    <w:div w:id="905920952">
      <w:bodyDiv w:val="1"/>
      <w:marLeft w:val="0"/>
      <w:marRight w:val="0"/>
      <w:marTop w:val="0"/>
      <w:marBottom w:val="0"/>
      <w:divBdr>
        <w:top w:val="none" w:sz="0" w:space="0" w:color="auto"/>
        <w:left w:val="none" w:sz="0" w:space="0" w:color="auto"/>
        <w:bottom w:val="none" w:sz="0" w:space="0" w:color="auto"/>
        <w:right w:val="none" w:sz="0" w:space="0" w:color="auto"/>
      </w:divBdr>
    </w:div>
    <w:div w:id="913469823">
      <w:bodyDiv w:val="1"/>
      <w:marLeft w:val="0"/>
      <w:marRight w:val="0"/>
      <w:marTop w:val="0"/>
      <w:marBottom w:val="0"/>
      <w:divBdr>
        <w:top w:val="none" w:sz="0" w:space="0" w:color="auto"/>
        <w:left w:val="none" w:sz="0" w:space="0" w:color="auto"/>
        <w:bottom w:val="none" w:sz="0" w:space="0" w:color="auto"/>
        <w:right w:val="none" w:sz="0" w:space="0" w:color="auto"/>
      </w:divBdr>
    </w:div>
    <w:div w:id="916012438">
      <w:bodyDiv w:val="1"/>
      <w:marLeft w:val="0"/>
      <w:marRight w:val="0"/>
      <w:marTop w:val="0"/>
      <w:marBottom w:val="0"/>
      <w:divBdr>
        <w:top w:val="none" w:sz="0" w:space="0" w:color="auto"/>
        <w:left w:val="none" w:sz="0" w:space="0" w:color="auto"/>
        <w:bottom w:val="none" w:sz="0" w:space="0" w:color="auto"/>
        <w:right w:val="none" w:sz="0" w:space="0" w:color="auto"/>
      </w:divBdr>
    </w:div>
    <w:div w:id="919411278">
      <w:bodyDiv w:val="1"/>
      <w:marLeft w:val="0"/>
      <w:marRight w:val="0"/>
      <w:marTop w:val="0"/>
      <w:marBottom w:val="0"/>
      <w:divBdr>
        <w:top w:val="none" w:sz="0" w:space="0" w:color="auto"/>
        <w:left w:val="none" w:sz="0" w:space="0" w:color="auto"/>
        <w:bottom w:val="none" w:sz="0" w:space="0" w:color="auto"/>
        <w:right w:val="none" w:sz="0" w:space="0" w:color="auto"/>
      </w:divBdr>
    </w:div>
    <w:div w:id="922445915">
      <w:bodyDiv w:val="1"/>
      <w:marLeft w:val="0"/>
      <w:marRight w:val="0"/>
      <w:marTop w:val="0"/>
      <w:marBottom w:val="0"/>
      <w:divBdr>
        <w:top w:val="none" w:sz="0" w:space="0" w:color="auto"/>
        <w:left w:val="none" w:sz="0" w:space="0" w:color="auto"/>
        <w:bottom w:val="none" w:sz="0" w:space="0" w:color="auto"/>
        <w:right w:val="none" w:sz="0" w:space="0" w:color="auto"/>
      </w:divBdr>
    </w:div>
    <w:div w:id="925455192">
      <w:bodyDiv w:val="1"/>
      <w:marLeft w:val="0"/>
      <w:marRight w:val="0"/>
      <w:marTop w:val="0"/>
      <w:marBottom w:val="0"/>
      <w:divBdr>
        <w:top w:val="none" w:sz="0" w:space="0" w:color="auto"/>
        <w:left w:val="none" w:sz="0" w:space="0" w:color="auto"/>
        <w:bottom w:val="none" w:sz="0" w:space="0" w:color="auto"/>
        <w:right w:val="none" w:sz="0" w:space="0" w:color="auto"/>
      </w:divBdr>
    </w:div>
    <w:div w:id="926575796">
      <w:bodyDiv w:val="1"/>
      <w:marLeft w:val="0"/>
      <w:marRight w:val="0"/>
      <w:marTop w:val="0"/>
      <w:marBottom w:val="0"/>
      <w:divBdr>
        <w:top w:val="none" w:sz="0" w:space="0" w:color="auto"/>
        <w:left w:val="none" w:sz="0" w:space="0" w:color="auto"/>
        <w:bottom w:val="none" w:sz="0" w:space="0" w:color="auto"/>
        <w:right w:val="none" w:sz="0" w:space="0" w:color="auto"/>
      </w:divBdr>
    </w:div>
    <w:div w:id="928924874">
      <w:bodyDiv w:val="1"/>
      <w:marLeft w:val="0"/>
      <w:marRight w:val="0"/>
      <w:marTop w:val="0"/>
      <w:marBottom w:val="0"/>
      <w:divBdr>
        <w:top w:val="none" w:sz="0" w:space="0" w:color="auto"/>
        <w:left w:val="none" w:sz="0" w:space="0" w:color="auto"/>
        <w:bottom w:val="none" w:sz="0" w:space="0" w:color="auto"/>
        <w:right w:val="none" w:sz="0" w:space="0" w:color="auto"/>
      </w:divBdr>
    </w:div>
    <w:div w:id="931669973">
      <w:bodyDiv w:val="1"/>
      <w:marLeft w:val="0"/>
      <w:marRight w:val="0"/>
      <w:marTop w:val="0"/>
      <w:marBottom w:val="0"/>
      <w:divBdr>
        <w:top w:val="none" w:sz="0" w:space="0" w:color="auto"/>
        <w:left w:val="none" w:sz="0" w:space="0" w:color="auto"/>
        <w:bottom w:val="none" w:sz="0" w:space="0" w:color="auto"/>
        <w:right w:val="none" w:sz="0" w:space="0" w:color="auto"/>
      </w:divBdr>
    </w:div>
    <w:div w:id="935594749">
      <w:bodyDiv w:val="1"/>
      <w:marLeft w:val="0"/>
      <w:marRight w:val="0"/>
      <w:marTop w:val="0"/>
      <w:marBottom w:val="0"/>
      <w:divBdr>
        <w:top w:val="none" w:sz="0" w:space="0" w:color="auto"/>
        <w:left w:val="none" w:sz="0" w:space="0" w:color="auto"/>
        <w:bottom w:val="none" w:sz="0" w:space="0" w:color="auto"/>
        <w:right w:val="none" w:sz="0" w:space="0" w:color="auto"/>
      </w:divBdr>
    </w:div>
    <w:div w:id="936792764">
      <w:bodyDiv w:val="1"/>
      <w:marLeft w:val="0"/>
      <w:marRight w:val="0"/>
      <w:marTop w:val="0"/>
      <w:marBottom w:val="0"/>
      <w:divBdr>
        <w:top w:val="none" w:sz="0" w:space="0" w:color="auto"/>
        <w:left w:val="none" w:sz="0" w:space="0" w:color="auto"/>
        <w:bottom w:val="none" w:sz="0" w:space="0" w:color="auto"/>
        <w:right w:val="none" w:sz="0" w:space="0" w:color="auto"/>
      </w:divBdr>
    </w:div>
    <w:div w:id="944464813">
      <w:bodyDiv w:val="1"/>
      <w:marLeft w:val="0"/>
      <w:marRight w:val="0"/>
      <w:marTop w:val="0"/>
      <w:marBottom w:val="0"/>
      <w:divBdr>
        <w:top w:val="none" w:sz="0" w:space="0" w:color="auto"/>
        <w:left w:val="none" w:sz="0" w:space="0" w:color="auto"/>
        <w:bottom w:val="none" w:sz="0" w:space="0" w:color="auto"/>
        <w:right w:val="none" w:sz="0" w:space="0" w:color="auto"/>
      </w:divBdr>
    </w:div>
    <w:div w:id="951940856">
      <w:bodyDiv w:val="1"/>
      <w:marLeft w:val="0"/>
      <w:marRight w:val="0"/>
      <w:marTop w:val="0"/>
      <w:marBottom w:val="0"/>
      <w:divBdr>
        <w:top w:val="none" w:sz="0" w:space="0" w:color="auto"/>
        <w:left w:val="none" w:sz="0" w:space="0" w:color="auto"/>
        <w:bottom w:val="none" w:sz="0" w:space="0" w:color="auto"/>
        <w:right w:val="none" w:sz="0" w:space="0" w:color="auto"/>
      </w:divBdr>
    </w:div>
    <w:div w:id="952707964">
      <w:bodyDiv w:val="1"/>
      <w:marLeft w:val="0"/>
      <w:marRight w:val="0"/>
      <w:marTop w:val="0"/>
      <w:marBottom w:val="0"/>
      <w:divBdr>
        <w:top w:val="none" w:sz="0" w:space="0" w:color="auto"/>
        <w:left w:val="none" w:sz="0" w:space="0" w:color="auto"/>
        <w:bottom w:val="none" w:sz="0" w:space="0" w:color="auto"/>
        <w:right w:val="none" w:sz="0" w:space="0" w:color="auto"/>
      </w:divBdr>
    </w:div>
    <w:div w:id="954211777">
      <w:bodyDiv w:val="1"/>
      <w:marLeft w:val="0"/>
      <w:marRight w:val="0"/>
      <w:marTop w:val="0"/>
      <w:marBottom w:val="0"/>
      <w:divBdr>
        <w:top w:val="none" w:sz="0" w:space="0" w:color="auto"/>
        <w:left w:val="none" w:sz="0" w:space="0" w:color="auto"/>
        <w:bottom w:val="none" w:sz="0" w:space="0" w:color="auto"/>
        <w:right w:val="none" w:sz="0" w:space="0" w:color="auto"/>
      </w:divBdr>
    </w:div>
    <w:div w:id="957878611">
      <w:bodyDiv w:val="1"/>
      <w:marLeft w:val="0"/>
      <w:marRight w:val="0"/>
      <w:marTop w:val="0"/>
      <w:marBottom w:val="0"/>
      <w:divBdr>
        <w:top w:val="none" w:sz="0" w:space="0" w:color="auto"/>
        <w:left w:val="none" w:sz="0" w:space="0" w:color="auto"/>
        <w:bottom w:val="none" w:sz="0" w:space="0" w:color="auto"/>
        <w:right w:val="none" w:sz="0" w:space="0" w:color="auto"/>
      </w:divBdr>
    </w:div>
    <w:div w:id="960189262">
      <w:bodyDiv w:val="1"/>
      <w:marLeft w:val="0"/>
      <w:marRight w:val="0"/>
      <w:marTop w:val="0"/>
      <w:marBottom w:val="0"/>
      <w:divBdr>
        <w:top w:val="none" w:sz="0" w:space="0" w:color="auto"/>
        <w:left w:val="none" w:sz="0" w:space="0" w:color="auto"/>
        <w:bottom w:val="none" w:sz="0" w:space="0" w:color="auto"/>
        <w:right w:val="none" w:sz="0" w:space="0" w:color="auto"/>
      </w:divBdr>
    </w:div>
    <w:div w:id="961225426">
      <w:bodyDiv w:val="1"/>
      <w:marLeft w:val="0"/>
      <w:marRight w:val="0"/>
      <w:marTop w:val="0"/>
      <w:marBottom w:val="0"/>
      <w:divBdr>
        <w:top w:val="none" w:sz="0" w:space="0" w:color="auto"/>
        <w:left w:val="none" w:sz="0" w:space="0" w:color="auto"/>
        <w:bottom w:val="none" w:sz="0" w:space="0" w:color="auto"/>
        <w:right w:val="none" w:sz="0" w:space="0" w:color="auto"/>
      </w:divBdr>
    </w:div>
    <w:div w:id="963737202">
      <w:bodyDiv w:val="1"/>
      <w:marLeft w:val="0"/>
      <w:marRight w:val="0"/>
      <w:marTop w:val="0"/>
      <w:marBottom w:val="0"/>
      <w:divBdr>
        <w:top w:val="none" w:sz="0" w:space="0" w:color="auto"/>
        <w:left w:val="none" w:sz="0" w:space="0" w:color="auto"/>
        <w:bottom w:val="none" w:sz="0" w:space="0" w:color="auto"/>
        <w:right w:val="none" w:sz="0" w:space="0" w:color="auto"/>
      </w:divBdr>
    </w:div>
    <w:div w:id="973870862">
      <w:bodyDiv w:val="1"/>
      <w:marLeft w:val="0"/>
      <w:marRight w:val="0"/>
      <w:marTop w:val="0"/>
      <w:marBottom w:val="0"/>
      <w:divBdr>
        <w:top w:val="none" w:sz="0" w:space="0" w:color="auto"/>
        <w:left w:val="none" w:sz="0" w:space="0" w:color="auto"/>
        <w:bottom w:val="none" w:sz="0" w:space="0" w:color="auto"/>
        <w:right w:val="none" w:sz="0" w:space="0" w:color="auto"/>
      </w:divBdr>
    </w:div>
    <w:div w:id="976567076">
      <w:bodyDiv w:val="1"/>
      <w:marLeft w:val="0"/>
      <w:marRight w:val="0"/>
      <w:marTop w:val="0"/>
      <w:marBottom w:val="0"/>
      <w:divBdr>
        <w:top w:val="none" w:sz="0" w:space="0" w:color="auto"/>
        <w:left w:val="none" w:sz="0" w:space="0" w:color="auto"/>
        <w:bottom w:val="none" w:sz="0" w:space="0" w:color="auto"/>
        <w:right w:val="none" w:sz="0" w:space="0" w:color="auto"/>
      </w:divBdr>
    </w:div>
    <w:div w:id="985549849">
      <w:bodyDiv w:val="1"/>
      <w:marLeft w:val="0"/>
      <w:marRight w:val="0"/>
      <w:marTop w:val="0"/>
      <w:marBottom w:val="0"/>
      <w:divBdr>
        <w:top w:val="none" w:sz="0" w:space="0" w:color="auto"/>
        <w:left w:val="none" w:sz="0" w:space="0" w:color="auto"/>
        <w:bottom w:val="none" w:sz="0" w:space="0" w:color="auto"/>
        <w:right w:val="none" w:sz="0" w:space="0" w:color="auto"/>
      </w:divBdr>
    </w:div>
    <w:div w:id="990327170">
      <w:bodyDiv w:val="1"/>
      <w:marLeft w:val="0"/>
      <w:marRight w:val="0"/>
      <w:marTop w:val="0"/>
      <w:marBottom w:val="0"/>
      <w:divBdr>
        <w:top w:val="none" w:sz="0" w:space="0" w:color="auto"/>
        <w:left w:val="none" w:sz="0" w:space="0" w:color="auto"/>
        <w:bottom w:val="none" w:sz="0" w:space="0" w:color="auto"/>
        <w:right w:val="none" w:sz="0" w:space="0" w:color="auto"/>
      </w:divBdr>
    </w:div>
    <w:div w:id="991984662">
      <w:bodyDiv w:val="1"/>
      <w:marLeft w:val="0"/>
      <w:marRight w:val="0"/>
      <w:marTop w:val="0"/>
      <w:marBottom w:val="0"/>
      <w:divBdr>
        <w:top w:val="none" w:sz="0" w:space="0" w:color="auto"/>
        <w:left w:val="none" w:sz="0" w:space="0" w:color="auto"/>
        <w:bottom w:val="none" w:sz="0" w:space="0" w:color="auto"/>
        <w:right w:val="none" w:sz="0" w:space="0" w:color="auto"/>
      </w:divBdr>
    </w:div>
    <w:div w:id="995186125">
      <w:bodyDiv w:val="1"/>
      <w:marLeft w:val="0"/>
      <w:marRight w:val="0"/>
      <w:marTop w:val="0"/>
      <w:marBottom w:val="0"/>
      <w:divBdr>
        <w:top w:val="none" w:sz="0" w:space="0" w:color="auto"/>
        <w:left w:val="none" w:sz="0" w:space="0" w:color="auto"/>
        <w:bottom w:val="none" w:sz="0" w:space="0" w:color="auto"/>
        <w:right w:val="none" w:sz="0" w:space="0" w:color="auto"/>
      </w:divBdr>
    </w:div>
    <w:div w:id="1005550941">
      <w:bodyDiv w:val="1"/>
      <w:marLeft w:val="0"/>
      <w:marRight w:val="0"/>
      <w:marTop w:val="0"/>
      <w:marBottom w:val="0"/>
      <w:divBdr>
        <w:top w:val="none" w:sz="0" w:space="0" w:color="auto"/>
        <w:left w:val="none" w:sz="0" w:space="0" w:color="auto"/>
        <w:bottom w:val="none" w:sz="0" w:space="0" w:color="auto"/>
        <w:right w:val="none" w:sz="0" w:space="0" w:color="auto"/>
      </w:divBdr>
    </w:div>
    <w:div w:id="1006591102">
      <w:bodyDiv w:val="1"/>
      <w:marLeft w:val="0"/>
      <w:marRight w:val="0"/>
      <w:marTop w:val="0"/>
      <w:marBottom w:val="0"/>
      <w:divBdr>
        <w:top w:val="none" w:sz="0" w:space="0" w:color="auto"/>
        <w:left w:val="none" w:sz="0" w:space="0" w:color="auto"/>
        <w:bottom w:val="none" w:sz="0" w:space="0" w:color="auto"/>
        <w:right w:val="none" w:sz="0" w:space="0" w:color="auto"/>
      </w:divBdr>
    </w:div>
    <w:div w:id="1017273176">
      <w:bodyDiv w:val="1"/>
      <w:marLeft w:val="0"/>
      <w:marRight w:val="0"/>
      <w:marTop w:val="0"/>
      <w:marBottom w:val="0"/>
      <w:divBdr>
        <w:top w:val="none" w:sz="0" w:space="0" w:color="auto"/>
        <w:left w:val="none" w:sz="0" w:space="0" w:color="auto"/>
        <w:bottom w:val="none" w:sz="0" w:space="0" w:color="auto"/>
        <w:right w:val="none" w:sz="0" w:space="0" w:color="auto"/>
      </w:divBdr>
    </w:div>
    <w:div w:id="1020669007">
      <w:bodyDiv w:val="1"/>
      <w:marLeft w:val="0"/>
      <w:marRight w:val="0"/>
      <w:marTop w:val="0"/>
      <w:marBottom w:val="0"/>
      <w:divBdr>
        <w:top w:val="none" w:sz="0" w:space="0" w:color="auto"/>
        <w:left w:val="none" w:sz="0" w:space="0" w:color="auto"/>
        <w:bottom w:val="none" w:sz="0" w:space="0" w:color="auto"/>
        <w:right w:val="none" w:sz="0" w:space="0" w:color="auto"/>
      </w:divBdr>
    </w:div>
    <w:div w:id="1024597277">
      <w:bodyDiv w:val="1"/>
      <w:marLeft w:val="0"/>
      <w:marRight w:val="0"/>
      <w:marTop w:val="0"/>
      <w:marBottom w:val="0"/>
      <w:divBdr>
        <w:top w:val="none" w:sz="0" w:space="0" w:color="auto"/>
        <w:left w:val="none" w:sz="0" w:space="0" w:color="auto"/>
        <w:bottom w:val="none" w:sz="0" w:space="0" w:color="auto"/>
        <w:right w:val="none" w:sz="0" w:space="0" w:color="auto"/>
      </w:divBdr>
    </w:div>
    <w:div w:id="1025012414">
      <w:bodyDiv w:val="1"/>
      <w:marLeft w:val="0"/>
      <w:marRight w:val="0"/>
      <w:marTop w:val="0"/>
      <w:marBottom w:val="0"/>
      <w:divBdr>
        <w:top w:val="none" w:sz="0" w:space="0" w:color="auto"/>
        <w:left w:val="none" w:sz="0" w:space="0" w:color="auto"/>
        <w:bottom w:val="none" w:sz="0" w:space="0" w:color="auto"/>
        <w:right w:val="none" w:sz="0" w:space="0" w:color="auto"/>
      </w:divBdr>
    </w:div>
    <w:div w:id="1028792826">
      <w:bodyDiv w:val="1"/>
      <w:marLeft w:val="0"/>
      <w:marRight w:val="0"/>
      <w:marTop w:val="0"/>
      <w:marBottom w:val="0"/>
      <w:divBdr>
        <w:top w:val="none" w:sz="0" w:space="0" w:color="auto"/>
        <w:left w:val="none" w:sz="0" w:space="0" w:color="auto"/>
        <w:bottom w:val="none" w:sz="0" w:space="0" w:color="auto"/>
        <w:right w:val="none" w:sz="0" w:space="0" w:color="auto"/>
      </w:divBdr>
    </w:div>
    <w:div w:id="1032073708">
      <w:bodyDiv w:val="1"/>
      <w:marLeft w:val="0"/>
      <w:marRight w:val="0"/>
      <w:marTop w:val="0"/>
      <w:marBottom w:val="0"/>
      <w:divBdr>
        <w:top w:val="none" w:sz="0" w:space="0" w:color="auto"/>
        <w:left w:val="none" w:sz="0" w:space="0" w:color="auto"/>
        <w:bottom w:val="none" w:sz="0" w:space="0" w:color="auto"/>
        <w:right w:val="none" w:sz="0" w:space="0" w:color="auto"/>
      </w:divBdr>
    </w:div>
    <w:div w:id="1033726785">
      <w:bodyDiv w:val="1"/>
      <w:marLeft w:val="0"/>
      <w:marRight w:val="0"/>
      <w:marTop w:val="0"/>
      <w:marBottom w:val="0"/>
      <w:divBdr>
        <w:top w:val="none" w:sz="0" w:space="0" w:color="auto"/>
        <w:left w:val="none" w:sz="0" w:space="0" w:color="auto"/>
        <w:bottom w:val="none" w:sz="0" w:space="0" w:color="auto"/>
        <w:right w:val="none" w:sz="0" w:space="0" w:color="auto"/>
      </w:divBdr>
    </w:div>
    <w:div w:id="1034041034">
      <w:bodyDiv w:val="1"/>
      <w:marLeft w:val="0"/>
      <w:marRight w:val="0"/>
      <w:marTop w:val="0"/>
      <w:marBottom w:val="0"/>
      <w:divBdr>
        <w:top w:val="none" w:sz="0" w:space="0" w:color="auto"/>
        <w:left w:val="none" w:sz="0" w:space="0" w:color="auto"/>
        <w:bottom w:val="none" w:sz="0" w:space="0" w:color="auto"/>
        <w:right w:val="none" w:sz="0" w:space="0" w:color="auto"/>
      </w:divBdr>
    </w:div>
    <w:div w:id="1036853408">
      <w:bodyDiv w:val="1"/>
      <w:marLeft w:val="0"/>
      <w:marRight w:val="0"/>
      <w:marTop w:val="0"/>
      <w:marBottom w:val="0"/>
      <w:divBdr>
        <w:top w:val="none" w:sz="0" w:space="0" w:color="auto"/>
        <w:left w:val="none" w:sz="0" w:space="0" w:color="auto"/>
        <w:bottom w:val="none" w:sz="0" w:space="0" w:color="auto"/>
        <w:right w:val="none" w:sz="0" w:space="0" w:color="auto"/>
      </w:divBdr>
    </w:div>
    <w:div w:id="1042171384">
      <w:bodyDiv w:val="1"/>
      <w:marLeft w:val="0"/>
      <w:marRight w:val="0"/>
      <w:marTop w:val="0"/>
      <w:marBottom w:val="0"/>
      <w:divBdr>
        <w:top w:val="none" w:sz="0" w:space="0" w:color="auto"/>
        <w:left w:val="none" w:sz="0" w:space="0" w:color="auto"/>
        <w:bottom w:val="none" w:sz="0" w:space="0" w:color="auto"/>
        <w:right w:val="none" w:sz="0" w:space="0" w:color="auto"/>
      </w:divBdr>
    </w:div>
    <w:div w:id="1050231381">
      <w:bodyDiv w:val="1"/>
      <w:marLeft w:val="0"/>
      <w:marRight w:val="0"/>
      <w:marTop w:val="0"/>
      <w:marBottom w:val="0"/>
      <w:divBdr>
        <w:top w:val="none" w:sz="0" w:space="0" w:color="auto"/>
        <w:left w:val="none" w:sz="0" w:space="0" w:color="auto"/>
        <w:bottom w:val="none" w:sz="0" w:space="0" w:color="auto"/>
        <w:right w:val="none" w:sz="0" w:space="0" w:color="auto"/>
      </w:divBdr>
    </w:div>
    <w:div w:id="1053775331">
      <w:bodyDiv w:val="1"/>
      <w:marLeft w:val="0"/>
      <w:marRight w:val="0"/>
      <w:marTop w:val="0"/>
      <w:marBottom w:val="0"/>
      <w:divBdr>
        <w:top w:val="none" w:sz="0" w:space="0" w:color="auto"/>
        <w:left w:val="none" w:sz="0" w:space="0" w:color="auto"/>
        <w:bottom w:val="none" w:sz="0" w:space="0" w:color="auto"/>
        <w:right w:val="none" w:sz="0" w:space="0" w:color="auto"/>
      </w:divBdr>
    </w:div>
    <w:div w:id="1059204333">
      <w:bodyDiv w:val="1"/>
      <w:marLeft w:val="0"/>
      <w:marRight w:val="0"/>
      <w:marTop w:val="0"/>
      <w:marBottom w:val="0"/>
      <w:divBdr>
        <w:top w:val="none" w:sz="0" w:space="0" w:color="auto"/>
        <w:left w:val="none" w:sz="0" w:space="0" w:color="auto"/>
        <w:bottom w:val="none" w:sz="0" w:space="0" w:color="auto"/>
        <w:right w:val="none" w:sz="0" w:space="0" w:color="auto"/>
      </w:divBdr>
    </w:div>
    <w:div w:id="1059476469">
      <w:bodyDiv w:val="1"/>
      <w:marLeft w:val="0"/>
      <w:marRight w:val="0"/>
      <w:marTop w:val="0"/>
      <w:marBottom w:val="0"/>
      <w:divBdr>
        <w:top w:val="none" w:sz="0" w:space="0" w:color="auto"/>
        <w:left w:val="none" w:sz="0" w:space="0" w:color="auto"/>
        <w:bottom w:val="none" w:sz="0" w:space="0" w:color="auto"/>
        <w:right w:val="none" w:sz="0" w:space="0" w:color="auto"/>
      </w:divBdr>
    </w:div>
    <w:div w:id="1060635999">
      <w:bodyDiv w:val="1"/>
      <w:marLeft w:val="0"/>
      <w:marRight w:val="0"/>
      <w:marTop w:val="0"/>
      <w:marBottom w:val="0"/>
      <w:divBdr>
        <w:top w:val="none" w:sz="0" w:space="0" w:color="auto"/>
        <w:left w:val="none" w:sz="0" w:space="0" w:color="auto"/>
        <w:bottom w:val="none" w:sz="0" w:space="0" w:color="auto"/>
        <w:right w:val="none" w:sz="0" w:space="0" w:color="auto"/>
      </w:divBdr>
    </w:div>
    <w:div w:id="1060791183">
      <w:bodyDiv w:val="1"/>
      <w:marLeft w:val="0"/>
      <w:marRight w:val="0"/>
      <w:marTop w:val="0"/>
      <w:marBottom w:val="0"/>
      <w:divBdr>
        <w:top w:val="none" w:sz="0" w:space="0" w:color="auto"/>
        <w:left w:val="none" w:sz="0" w:space="0" w:color="auto"/>
        <w:bottom w:val="none" w:sz="0" w:space="0" w:color="auto"/>
        <w:right w:val="none" w:sz="0" w:space="0" w:color="auto"/>
      </w:divBdr>
    </w:div>
    <w:div w:id="1062481082">
      <w:bodyDiv w:val="1"/>
      <w:marLeft w:val="0"/>
      <w:marRight w:val="0"/>
      <w:marTop w:val="0"/>
      <w:marBottom w:val="0"/>
      <w:divBdr>
        <w:top w:val="none" w:sz="0" w:space="0" w:color="auto"/>
        <w:left w:val="none" w:sz="0" w:space="0" w:color="auto"/>
        <w:bottom w:val="none" w:sz="0" w:space="0" w:color="auto"/>
        <w:right w:val="none" w:sz="0" w:space="0" w:color="auto"/>
      </w:divBdr>
    </w:div>
    <w:div w:id="1066150485">
      <w:bodyDiv w:val="1"/>
      <w:marLeft w:val="0"/>
      <w:marRight w:val="0"/>
      <w:marTop w:val="0"/>
      <w:marBottom w:val="0"/>
      <w:divBdr>
        <w:top w:val="none" w:sz="0" w:space="0" w:color="auto"/>
        <w:left w:val="none" w:sz="0" w:space="0" w:color="auto"/>
        <w:bottom w:val="none" w:sz="0" w:space="0" w:color="auto"/>
        <w:right w:val="none" w:sz="0" w:space="0" w:color="auto"/>
      </w:divBdr>
    </w:div>
    <w:div w:id="1066419133">
      <w:bodyDiv w:val="1"/>
      <w:marLeft w:val="0"/>
      <w:marRight w:val="0"/>
      <w:marTop w:val="0"/>
      <w:marBottom w:val="0"/>
      <w:divBdr>
        <w:top w:val="none" w:sz="0" w:space="0" w:color="auto"/>
        <w:left w:val="none" w:sz="0" w:space="0" w:color="auto"/>
        <w:bottom w:val="none" w:sz="0" w:space="0" w:color="auto"/>
        <w:right w:val="none" w:sz="0" w:space="0" w:color="auto"/>
      </w:divBdr>
    </w:div>
    <w:div w:id="1071004544">
      <w:bodyDiv w:val="1"/>
      <w:marLeft w:val="0"/>
      <w:marRight w:val="0"/>
      <w:marTop w:val="0"/>
      <w:marBottom w:val="0"/>
      <w:divBdr>
        <w:top w:val="none" w:sz="0" w:space="0" w:color="auto"/>
        <w:left w:val="none" w:sz="0" w:space="0" w:color="auto"/>
        <w:bottom w:val="none" w:sz="0" w:space="0" w:color="auto"/>
        <w:right w:val="none" w:sz="0" w:space="0" w:color="auto"/>
      </w:divBdr>
    </w:div>
    <w:div w:id="1075322125">
      <w:bodyDiv w:val="1"/>
      <w:marLeft w:val="0"/>
      <w:marRight w:val="0"/>
      <w:marTop w:val="0"/>
      <w:marBottom w:val="0"/>
      <w:divBdr>
        <w:top w:val="none" w:sz="0" w:space="0" w:color="auto"/>
        <w:left w:val="none" w:sz="0" w:space="0" w:color="auto"/>
        <w:bottom w:val="none" w:sz="0" w:space="0" w:color="auto"/>
        <w:right w:val="none" w:sz="0" w:space="0" w:color="auto"/>
      </w:divBdr>
    </w:div>
    <w:div w:id="1076706518">
      <w:bodyDiv w:val="1"/>
      <w:marLeft w:val="0"/>
      <w:marRight w:val="0"/>
      <w:marTop w:val="0"/>
      <w:marBottom w:val="0"/>
      <w:divBdr>
        <w:top w:val="none" w:sz="0" w:space="0" w:color="auto"/>
        <w:left w:val="none" w:sz="0" w:space="0" w:color="auto"/>
        <w:bottom w:val="none" w:sz="0" w:space="0" w:color="auto"/>
        <w:right w:val="none" w:sz="0" w:space="0" w:color="auto"/>
      </w:divBdr>
    </w:div>
    <w:div w:id="1082524656">
      <w:bodyDiv w:val="1"/>
      <w:marLeft w:val="0"/>
      <w:marRight w:val="0"/>
      <w:marTop w:val="0"/>
      <w:marBottom w:val="0"/>
      <w:divBdr>
        <w:top w:val="none" w:sz="0" w:space="0" w:color="auto"/>
        <w:left w:val="none" w:sz="0" w:space="0" w:color="auto"/>
        <w:bottom w:val="none" w:sz="0" w:space="0" w:color="auto"/>
        <w:right w:val="none" w:sz="0" w:space="0" w:color="auto"/>
      </w:divBdr>
    </w:div>
    <w:div w:id="1094789206">
      <w:bodyDiv w:val="1"/>
      <w:marLeft w:val="0"/>
      <w:marRight w:val="0"/>
      <w:marTop w:val="0"/>
      <w:marBottom w:val="0"/>
      <w:divBdr>
        <w:top w:val="none" w:sz="0" w:space="0" w:color="auto"/>
        <w:left w:val="none" w:sz="0" w:space="0" w:color="auto"/>
        <w:bottom w:val="none" w:sz="0" w:space="0" w:color="auto"/>
        <w:right w:val="none" w:sz="0" w:space="0" w:color="auto"/>
      </w:divBdr>
    </w:div>
    <w:div w:id="1097825167">
      <w:bodyDiv w:val="1"/>
      <w:marLeft w:val="0"/>
      <w:marRight w:val="0"/>
      <w:marTop w:val="0"/>
      <w:marBottom w:val="0"/>
      <w:divBdr>
        <w:top w:val="none" w:sz="0" w:space="0" w:color="auto"/>
        <w:left w:val="none" w:sz="0" w:space="0" w:color="auto"/>
        <w:bottom w:val="none" w:sz="0" w:space="0" w:color="auto"/>
        <w:right w:val="none" w:sz="0" w:space="0" w:color="auto"/>
      </w:divBdr>
    </w:div>
    <w:div w:id="1098257636">
      <w:bodyDiv w:val="1"/>
      <w:marLeft w:val="0"/>
      <w:marRight w:val="0"/>
      <w:marTop w:val="0"/>
      <w:marBottom w:val="0"/>
      <w:divBdr>
        <w:top w:val="none" w:sz="0" w:space="0" w:color="auto"/>
        <w:left w:val="none" w:sz="0" w:space="0" w:color="auto"/>
        <w:bottom w:val="none" w:sz="0" w:space="0" w:color="auto"/>
        <w:right w:val="none" w:sz="0" w:space="0" w:color="auto"/>
      </w:divBdr>
    </w:div>
    <w:div w:id="1111782580">
      <w:bodyDiv w:val="1"/>
      <w:marLeft w:val="0"/>
      <w:marRight w:val="0"/>
      <w:marTop w:val="0"/>
      <w:marBottom w:val="0"/>
      <w:divBdr>
        <w:top w:val="none" w:sz="0" w:space="0" w:color="auto"/>
        <w:left w:val="none" w:sz="0" w:space="0" w:color="auto"/>
        <w:bottom w:val="none" w:sz="0" w:space="0" w:color="auto"/>
        <w:right w:val="none" w:sz="0" w:space="0" w:color="auto"/>
      </w:divBdr>
    </w:div>
    <w:div w:id="1116095481">
      <w:bodyDiv w:val="1"/>
      <w:marLeft w:val="0"/>
      <w:marRight w:val="0"/>
      <w:marTop w:val="0"/>
      <w:marBottom w:val="0"/>
      <w:divBdr>
        <w:top w:val="none" w:sz="0" w:space="0" w:color="auto"/>
        <w:left w:val="none" w:sz="0" w:space="0" w:color="auto"/>
        <w:bottom w:val="none" w:sz="0" w:space="0" w:color="auto"/>
        <w:right w:val="none" w:sz="0" w:space="0" w:color="auto"/>
      </w:divBdr>
    </w:div>
    <w:div w:id="1121680454">
      <w:bodyDiv w:val="1"/>
      <w:marLeft w:val="0"/>
      <w:marRight w:val="0"/>
      <w:marTop w:val="0"/>
      <w:marBottom w:val="0"/>
      <w:divBdr>
        <w:top w:val="none" w:sz="0" w:space="0" w:color="auto"/>
        <w:left w:val="none" w:sz="0" w:space="0" w:color="auto"/>
        <w:bottom w:val="none" w:sz="0" w:space="0" w:color="auto"/>
        <w:right w:val="none" w:sz="0" w:space="0" w:color="auto"/>
      </w:divBdr>
    </w:div>
    <w:div w:id="1122573976">
      <w:bodyDiv w:val="1"/>
      <w:marLeft w:val="0"/>
      <w:marRight w:val="0"/>
      <w:marTop w:val="0"/>
      <w:marBottom w:val="0"/>
      <w:divBdr>
        <w:top w:val="none" w:sz="0" w:space="0" w:color="auto"/>
        <w:left w:val="none" w:sz="0" w:space="0" w:color="auto"/>
        <w:bottom w:val="none" w:sz="0" w:space="0" w:color="auto"/>
        <w:right w:val="none" w:sz="0" w:space="0" w:color="auto"/>
      </w:divBdr>
    </w:div>
    <w:div w:id="1123767406">
      <w:bodyDiv w:val="1"/>
      <w:marLeft w:val="0"/>
      <w:marRight w:val="0"/>
      <w:marTop w:val="0"/>
      <w:marBottom w:val="0"/>
      <w:divBdr>
        <w:top w:val="none" w:sz="0" w:space="0" w:color="auto"/>
        <w:left w:val="none" w:sz="0" w:space="0" w:color="auto"/>
        <w:bottom w:val="none" w:sz="0" w:space="0" w:color="auto"/>
        <w:right w:val="none" w:sz="0" w:space="0" w:color="auto"/>
      </w:divBdr>
    </w:div>
    <w:div w:id="1125122348">
      <w:bodyDiv w:val="1"/>
      <w:marLeft w:val="0"/>
      <w:marRight w:val="0"/>
      <w:marTop w:val="0"/>
      <w:marBottom w:val="0"/>
      <w:divBdr>
        <w:top w:val="none" w:sz="0" w:space="0" w:color="auto"/>
        <w:left w:val="none" w:sz="0" w:space="0" w:color="auto"/>
        <w:bottom w:val="none" w:sz="0" w:space="0" w:color="auto"/>
        <w:right w:val="none" w:sz="0" w:space="0" w:color="auto"/>
      </w:divBdr>
    </w:div>
    <w:div w:id="1126584957">
      <w:bodyDiv w:val="1"/>
      <w:marLeft w:val="0"/>
      <w:marRight w:val="0"/>
      <w:marTop w:val="0"/>
      <w:marBottom w:val="0"/>
      <w:divBdr>
        <w:top w:val="none" w:sz="0" w:space="0" w:color="auto"/>
        <w:left w:val="none" w:sz="0" w:space="0" w:color="auto"/>
        <w:bottom w:val="none" w:sz="0" w:space="0" w:color="auto"/>
        <w:right w:val="none" w:sz="0" w:space="0" w:color="auto"/>
      </w:divBdr>
    </w:div>
    <w:div w:id="1127969023">
      <w:bodyDiv w:val="1"/>
      <w:marLeft w:val="0"/>
      <w:marRight w:val="0"/>
      <w:marTop w:val="0"/>
      <w:marBottom w:val="0"/>
      <w:divBdr>
        <w:top w:val="none" w:sz="0" w:space="0" w:color="auto"/>
        <w:left w:val="none" w:sz="0" w:space="0" w:color="auto"/>
        <w:bottom w:val="none" w:sz="0" w:space="0" w:color="auto"/>
        <w:right w:val="none" w:sz="0" w:space="0" w:color="auto"/>
      </w:divBdr>
    </w:div>
    <w:div w:id="1128284249">
      <w:bodyDiv w:val="1"/>
      <w:marLeft w:val="0"/>
      <w:marRight w:val="0"/>
      <w:marTop w:val="0"/>
      <w:marBottom w:val="0"/>
      <w:divBdr>
        <w:top w:val="none" w:sz="0" w:space="0" w:color="auto"/>
        <w:left w:val="none" w:sz="0" w:space="0" w:color="auto"/>
        <w:bottom w:val="none" w:sz="0" w:space="0" w:color="auto"/>
        <w:right w:val="none" w:sz="0" w:space="0" w:color="auto"/>
      </w:divBdr>
    </w:div>
    <w:div w:id="1128814802">
      <w:bodyDiv w:val="1"/>
      <w:marLeft w:val="0"/>
      <w:marRight w:val="0"/>
      <w:marTop w:val="0"/>
      <w:marBottom w:val="0"/>
      <w:divBdr>
        <w:top w:val="none" w:sz="0" w:space="0" w:color="auto"/>
        <w:left w:val="none" w:sz="0" w:space="0" w:color="auto"/>
        <w:bottom w:val="none" w:sz="0" w:space="0" w:color="auto"/>
        <w:right w:val="none" w:sz="0" w:space="0" w:color="auto"/>
      </w:divBdr>
    </w:div>
    <w:div w:id="1128936302">
      <w:bodyDiv w:val="1"/>
      <w:marLeft w:val="0"/>
      <w:marRight w:val="0"/>
      <w:marTop w:val="0"/>
      <w:marBottom w:val="0"/>
      <w:divBdr>
        <w:top w:val="none" w:sz="0" w:space="0" w:color="auto"/>
        <w:left w:val="none" w:sz="0" w:space="0" w:color="auto"/>
        <w:bottom w:val="none" w:sz="0" w:space="0" w:color="auto"/>
        <w:right w:val="none" w:sz="0" w:space="0" w:color="auto"/>
      </w:divBdr>
    </w:div>
    <w:div w:id="1137063978">
      <w:bodyDiv w:val="1"/>
      <w:marLeft w:val="0"/>
      <w:marRight w:val="0"/>
      <w:marTop w:val="0"/>
      <w:marBottom w:val="0"/>
      <w:divBdr>
        <w:top w:val="none" w:sz="0" w:space="0" w:color="auto"/>
        <w:left w:val="none" w:sz="0" w:space="0" w:color="auto"/>
        <w:bottom w:val="none" w:sz="0" w:space="0" w:color="auto"/>
        <w:right w:val="none" w:sz="0" w:space="0" w:color="auto"/>
      </w:divBdr>
    </w:div>
    <w:div w:id="1141457434">
      <w:bodyDiv w:val="1"/>
      <w:marLeft w:val="0"/>
      <w:marRight w:val="0"/>
      <w:marTop w:val="0"/>
      <w:marBottom w:val="0"/>
      <w:divBdr>
        <w:top w:val="none" w:sz="0" w:space="0" w:color="auto"/>
        <w:left w:val="none" w:sz="0" w:space="0" w:color="auto"/>
        <w:bottom w:val="none" w:sz="0" w:space="0" w:color="auto"/>
        <w:right w:val="none" w:sz="0" w:space="0" w:color="auto"/>
      </w:divBdr>
    </w:div>
    <w:div w:id="1151406790">
      <w:bodyDiv w:val="1"/>
      <w:marLeft w:val="0"/>
      <w:marRight w:val="0"/>
      <w:marTop w:val="0"/>
      <w:marBottom w:val="0"/>
      <w:divBdr>
        <w:top w:val="none" w:sz="0" w:space="0" w:color="auto"/>
        <w:left w:val="none" w:sz="0" w:space="0" w:color="auto"/>
        <w:bottom w:val="none" w:sz="0" w:space="0" w:color="auto"/>
        <w:right w:val="none" w:sz="0" w:space="0" w:color="auto"/>
      </w:divBdr>
    </w:div>
    <w:div w:id="1151826400">
      <w:bodyDiv w:val="1"/>
      <w:marLeft w:val="0"/>
      <w:marRight w:val="0"/>
      <w:marTop w:val="0"/>
      <w:marBottom w:val="0"/>
      <w:divBdr>
        <w:top w:val="none" w:sz="0" w:space="0" w:color="auto"/>
        <w:left w:val="none" w:sz="0" w:space="0" w:color="auto"/>
        <w:bottom w:val="none" w:sz="0" w:space="0" w:color="auto"/>
        <w:right w:val="none" w:sz="0" w:space="0" w:color="auto"/>
      </w:divBdr>
    </w:div>
    <w:div w:id="1151946087">
      <w:bodyDiv w:val="1"/>
      <w:marLeft w:val="0"/>
      <w:marRight w:val="0"/>
      <w:marTop w:val="0"/>
      <w:marBottom w:val="0"/>
      <w:divBdr>
        <w:top w:val="none" w:sz="0" w:space="0" w:color="auto"/>
        <w:left w:val="none" w:sz="0" w:space="0" w:color="auto"/>
        <w:bottom w:val="none" w:sz="0" w:space="0" w:color="auto"/>
        <w:right w:val="none" w:sz="0" w:space="0" w:color="auto"/>
      </w:divBdr>
    </w:div>
    <w:div w:id="1158810836">
      <w:bodyDiv w:val="1"/>
      <w:marLeft w:val="0"/>
      <w:marRight w:val="0"/>
      <w:marTop w:val="0"/>
      <w:marBottom w:val="0"/>
      <w:divBdr>
        <w:top w:val="none" w:sz="0" w:space="0" w:color="auto"/>
        <w:left w:val="none" w:sz="0" w:space="0" w:color="auto"/>
        <w:bottom w:val="none" w:sz="0" w:space="0" w:color="auto"/>
        <w:right w:val="none" w:sz="0" w:space="0" w:color="auto"/>
      </w:divBdr>
    </w:div>
    <w:div w:id="1159031122">
      <w:bodyDiv w:val="1"/>
      <w:marLeft w:val="0"/>
      <w:marRight w:val="0"/>
      <w:marTop w:val="0"/>
      <w:marBottom w:val="0"/>
      <w:divBdr>
        <w:top w:val="none" w:sz="0" w:space="0" w:color="auto"/>
        <w:left w:val="none" w:sz="0" w:space="0" w:color="auto"/>
        <w:bottom w:val="none" w:sz="0" w:space="0" w:color="auto"/>
        <w:right w:val="none" w:sz="0" w:space="0" w:color="auto"/>
      </w:divBdr>
    </w:div>
    <w:div w:id="1166437273">
      <w:bodyDiv w:val="1"/>
      <w:marLeft w:val="0"/>
      <w:marRight w:val="0"/>
      <w:marTop w:val="0"/>
      <w:marBottom w:val="0"/>
      <w:divBdr>
        <w:top w:val="none" w:sz="0" w:space="0" w:color="auto"/>
        <w:left w:val="none" w:sz="0" w:space="0" w:color="auto"/>
        <w:bottom w:val="none" w:sz="0" w:space="0" w:color="auto"/>
        <w:right w:val="none" w:sz="0" w:space="0" w:color="auto"/>
      </w:divBdr>
    </w:div>
    <w:div w:id="1170754715">
      <w:bodyDiv w:val="1"/>
      <w:marLeft w:val="0"/>
      <w:marRight w:val="0"/>
      <w:marTop w:val="0"/>
      <w:marBottom w:val="0"/>
      <w:divBdr>
        <w:top w:val="none" w:sz="0" w:space="0" w:color="auto"/>
        <w:left w:val="none" w:sz="0" w:space="0" w:color="auto"/>
        <w:bottom w:val="none" w:sz="0" w:space="0" w:color="auto"/>
        <w:right w:val="none" w:sz="0" w:space="0" w:color="auto"/>
      </w:divBdr>
    </w:div>
    <w:div w:id="1171142901">
      <w:bodyDiv w:val="1"/>
      <w:marLeft w:val="0"/>
      <w:marRight w:val="0"/>
      <w:marTop w:val="0"/>
      <w:marBottom w:val="0"/>
      <w:divBdr>
        <w:top w:val="none" w:sz="0" w:space="0" w:color="auto"/>
        <w:left w:val="none" w:sz="0" w:space="0" w:color="auto"/>
        <w:bottom w:val="none" w:sz="0" w:space="0" w:color="auto"/>
        <w:right w:val="none" w:sz="0" w:space="0" w:color="auto"/>
      </w:divBdr>
    </w:div>
    <w:div w:id="1173109788">
      <w:bodyDiv w:val="1"/>
      <w:marLeft w:val="0"/>
      <w:marRight w:val="0"/>
      <w:marTop w:val="0"/>
      <w:marBottom w:val="0"/>
      <w:divBdr>
        <w:top w:val="none" w:sz="0" w:space="0" w:color="auto"/>
        <w:left w:val="none" w:sz="0" w:space="0" w:color="auto"/>
        <w:bottom w:val="none" w:sz="0" w:space="0" w:color="auto"/>
        <w:right w:val="none" w:sz="0" w:space="0" w:color="auto"/>
      </w:divBdr>
    </w:div>
    <w:div w:id="1178422005">
      <w:bodyDiv w:val="1"/>
      <w:marLeft w:val="0"/>
      <w:marRight w:val="0"/>
      <w:marTop w:val="0"/>
      <w:marBottom w:val="0"/>
      <w:divBdr>
        <w:top w:val="none" w:sz="0" w:space="0" w:color="auto"/>
        <w:left w:val="none" w:sz="0" w:space="0" w:color="auto"/>
        <w:bottom w:val="none" w:sz="0" w:space="0" w:color="auto"/>
        <w:right w:val="none" w:sz="0" w:space="0" w:color="auto"/>
      </w:divBdr>
    </w:div>
    <w:div w:id="1179080349">
      <w:bodyDiv w:val="1"/>
      <w:marLeft w:val="0"/>
      <w:marRight w:val="0"/>
      <w:marTop w:val="0"/>
      <w:marBottom w:val="0"/>
      <w:divBdr>
        <w:top w:val="none" w:sz="0" w:space="0" w:color="auto"/>
        <w:left w:val="none" w:sz="0" w:space="0" w:color="auto"/>
        <w:bottom w:val="none" w:sz="0" w:space="0" w:color="auto"/>
        <w:right w:val="none" w:sz="0" w:space="0" w:color="auto"/>
      </w:divBdr>
    </w:div>
    <w:div w:id="1184975975">
      <w:bodyDiv w:val="1"/>
      <w:marLeft w:val="0"/>
      <w:marRight w:val="0"/>
      <w:marTop w:val="0"/>
      <w:marBottom w:val="0"/>
      <w:divBdr>
        <w:top w:val="none" w:sz="0" w:space="0" w:color="auto"/>
        <w:left w:val="none" w:sz="0" w:space="0" w:color="auto"/>
        <w:bottom w:val="none" w:sz="0" w:space="0" w:color="auto"/>
        <w:right w:val="none" w:sz="0" w:space="0" w:color="auto"/>
      </w:divBdr>
    </w:div>
    <w:div w:id="1185902972">
      <w:bodyDiv w:val="1"/>
      <w:marLeft w:val="0"/>
      <w:marRight w:val="0"/>
      <w:marTop w:val="0"/>
      <w:marBottom w:val="0"/>
      <w:divBdr>
        <w:top w:val="none" w:sz="0" w:space="0" w:color="auto"/>
        <w:left w:val="none" w:sz="0" w:space="0" w:color="auto"/>
        <w:bottom w:val="none" w:sz="0" w:space="0" w:color="auto"/>
        <w:right w:val="none" w:sz="0" w:space="0" w:color="auto"/>
      </w:divBdr>
    </w:div>
    <w:div w:id="1199397178">
      <w:bodyDiv w:val="1"/>
      <w:marLeft w:val="0"/>
      <w:marRight w:val="0"/>
      <w:marTop w:val="0"/>
      <w:marBottom w:val="0"/>
      <w:divBdr>
        <w:top w:val="none" w:sz="0" w:space="0" w:color="auto"/>
        <w:left w:val="none" w:sz="0" w:space="0" w:color="auto"/>
        <w:bottom w:val="none" w:sz="0" w:space="0" w:color="auto"/>
        <w:right w:val="none" w:sz="0" w:space="0" w:color="auto"/>
      </w:divBdr>
    </w:div>
    <w:div w:id="1204827285">
      <w:bodyDiv w:val="1"/>
      <w:marLeft w:val="0"/>
      <w:marRight w:val="0"/>
      <w:marTop w:val="0"/>
      <w:marBottom w:val="0"/>
      <w:divBdr>
        <w:top w:val="none" w:sz="0" w:space="0" w:color="auto"/>
        <w:left w:val="none" w:sz="0" w:space="0" w:color="auto"/>
        <w:bottom w:val="none" w:sz="0" w:space="0" w:color="auto"/>
        <w:right w:val="none" w:sz="0" w:space="0" w:color="auto"/>
      </w:divBdr>
    </w:div>
    <w:div w:id="1205020408">
      <w:bodyDiv w:val="1"/>
      <w:marLeft w:val="0"/>
      <w:marRight w:val="0"/>
      <w:marTop w:val="0"/>
      <w:marBottom w:val="0"/>
      <w:divBdr>
        <w:top w:val="none" w:sz="0" w:space="0" w:color="auto"/>
        <w:left w:val="none" w:sz="0" w:space="0" w:color="auto"/>
        <w:bottom w:val="none" w:sz="0" w:space="0" w:color="auto"/>
        <w:right w:val="none" w:sz="0" w:space="0" w:color="auto"/>
      </w:divBdr>
    </w:div>
    <w:div w:id="1209957315">
      <w:bodyDiv w:val="1"/>
      <w:marLeft w:val="0"/>
      <w:marRight w:val="0"/>
      <w:marTop w:val="0"/>
      <w:marBottom w:val="0"/>
      <w:divBdr>
        <w:top w:val="none" w:sz="0" w:space="0" w:color="auto"/>
        <w:left w:val="none" w:sz="0" w:space="0" w:color="auto"/>
        <w:bottom w:val="none" w:sz="0" w:space="0" w:color="auto"/>
        <w:right w:val="none" w:sz="0" w:space="0" w:color="auto"/>
      </w:divBdr>
    </w:div>
    <w:div w:id="1210218828">
      <w:bodyDiv w:val="1"/>
      <w:marLeft w:val="0"/>
      <w:marRight w:val="0"/>
      <w:marTop w:val="0"/>
      <w:marBottom w:val="0"/>
      <w:divBdr>
        <w:top w:val="none" w:sz="0" w:space="0" w:color="auto"/>
        <w:left w:val="none" w:sz="0" w:space="0" w:color="auto"/>
        <w:bottom w:val="none" w:sz="0" w:space="0" w:color="auto"/>
        <w:right w:val="none" w:sz="0" w:space="0" w:color="auto"/>
      </w:divBdr>
    </w:div>
    <w:div w:id="1211116305">
      <w:bodyDiv w:val="1"/>
      <w:marLeft w:val="0"/>
      <w:marRight w:val="0"/>
      <w:marTop w:val="0"/>
      <w:marBottom w:val="0"/>
      <w:divBdr>
        <w:top w:val="none" w:sz="0" w:space="0" w:color="auto"/>
        <w:left w:val="none" w:sz="0" w:space="0" w:color="auto"/>
        <w:bottom w:val="none" w:sz="0" w:space="0" w:color="auto"/>
        <w:right w:val="none" w:sz="0" w:space="0" w:color="auto"/>
      </w:divBdr>
    </w:div>
    <w:div w:id="1213233452">
      <w:bodyDiv w:val="1"/>
      <w:marLeft w:val="0"/>
      <w:marRight w:val="0"/>
      <w:marTop w:val="0"/>
      <w:marBottom w:val="0"/>
      <w:divBdr>
        <w:top w:val="none" w:sz="0" w:space="0" w:color="auto"/>
        <w:left w:val="none" w:sz="0" w:space="0" w:color="auto"/>
        <w:bottom w:val="none" w:sz="0" w:space="0" w:color="auto"/>
        <w:right w:val="none" w:sz="0" w:space="0" w:color="auto"/>
      </w:divBdr>
    </w:div>
    <w:div w:id="1214658205">
      <w:bodyDiv w:val="1"/>
      <w:marLeft w:val="0"/>
      <w:marRight w:val="0"/>
      <w:marTop w:val="0"/>
      <w:marBottom w:val="0"/>
      <w:divBdr>
        <w:top w:val="none" w:sz="0" w:space="0" w:color="auto"/>
        <w:left w:val="none" w:sz="0" w:space="0" w:color="auto"/>
        <w:bottom w:val="none" w:sz="0" w:space="0" w:color="auto"/>
        <w:right w:val="none" w:sz="0" w:space="0" w:color="auto"/>
      </w:divBdr>
    </w:div>
    <w:div w:id="1215847501">
      <w:bodyDiv w:val="1"/>
      <w:marLeft w:val="0"/>
      <w:marRight w:val="0"/>
      <w:marTop w:val="0"/>
      <w:marBottom w:val="0"/>
      <w:divBdr>
        <w:top w:val="none" w:sz="0" w:space="0" w:color="auto"/>
        <w:left w:val="none" w:sz="0" w:space="0" w:color="auto"/>
        <w:bottom w:val="none" w:sz="0" w:space="0" w:color="auto"/>
        <w:right w:val="none" w:sz="0" w:space="0" w:color="auto"/>
      </w:divBdr>
    </w:div>
    <w:div w:id="1224636565">
      <w:bodyDiv w:val="1"/>
      <w:marLeft w:val="0"/>
      <w:marRight w:val="0"/>
      <w:marTop w:val="0"/>
      <w:marBottom w:val="0"/>
      <w:divBdr>
        <w:top w:val="none" w:sz="0" w:space="0" w:color="auto"/>
        <w:left w:val="none" w:sz="0" w:space="0" w:color="auto"/>
        <w:bottom w:val="none" w:sz="0" w:space="0" w:color="auto"/>
        <w:right w:val="none" w:sz="0" w:space="0" w:color="auto"/>
      </w:divBdr>
    </w:div>
    <w:div w:id="1231159898">
      <w:bodyDiv w:val="1"/>
      <w:marLeft w:val="0"/>
      <w:marRight w:val="0"/>
      <w:marTop w:val="0"/>
      <w:marBottom w:val="0"/>
      <w:divBdr>
        <w:top w:val="none" w:sz="0" w:space="0" w:color="auto"/>
        <w:left w:val="none" w:sz="0" w:space="0" w:color="auto"/>
        <w:bottom w:val="none" w:sz="0" w:space="0" w:color="auto"/>
        <w:right w:val="none" w:sz="0" w:space="0" w:color="auto"/>
      </w:divBdr>
    </w:div>
    <w:div w:id="1249919739">
      <w:bodyDiv w:val="1"/>
      <w:marLeft w:val="0"/>
      <w:marRight w:val="0"/>
      <w:marTop w:val="0"/>
      <w:marBottom w:val="0"/>
      <w:divBdr>
        <w:top w:val="none" w:sz="0" w:space="0" w:color="auto"/>
        <w:left w:val="none" w:sz="0" w:space="0" w:color="auto"/>
        <w:bottom w:val="none" w:sz="0" w:space="0" w:color="auto"/>
        <w:right w:val="none" w:sz="0" w:space="0" w:color="auto"/>
      </w:divBdr>
    </w:div>
    <w:div w:id="1251624907">
      <w:bodyDiv w:val="1"/>
      <w:marLeft w:val="0"/>
      <w:marRight w:val="0"/>
      <w:marTop w:val="0"/>
      <w:marBottom w:val="0"/>
      <w:divBdr>
        <w:top w:val="none" w:sz="0" w:space="0" w:color="auto"/>
        <w:left w:val="none" w:sz="0" w:space="0" w:color="auto"/>
        <w:bottom w:val="none" w:sz="0" w:space="0" w:color="auto"/>
        <w:right w:val="none" w:sz="0" w:space="0" w:color="auto"/>
      </w:divBdr>
    </w:div>
    <w:div w:id="1257864037">
      <w:bodyDiv w:val="1"/>
      <w:marLeft w:val="0"/>
      <w:marRight w:val="0"/>
      <w:marTop w:val="0"/>
      <w:marBottom w:val="0"/>
      <w:divBdr>
        <w:top w:val="none" w:sz="0" w:space="0" w:color="auto"/>
        <w:left w:val="none" w:sz="0" w:space="0" w:color="auto"/>
        <w:bottom w:val="none" w:sz="0" w:space="0" w:color="auto"/>
        <w:right w:val="none" w:sz="0" w:space="0" w:color="auto"/>
      </w:divBdr>
    </w:div>
    <w:div w:id="1267545358">
      <w:bodyDiv w:val="1"/>
      <w:marLeft w:val="0"/>
      <w:marRight w:val="0"/>
      <w:marTop w:val="0"/>
      <w:marBottom w:val="0"/>
      <w:divBdr>
        <w:top w:val="none" w:sz="0" w:space="0" w:color="auto"/>
        <w:left w:val="none" w:sz="0" w:space="0" w:color="auto"/>
        <w:bottom w:val="none" w:sz="0" w:space="0" w:color="auto"/>
        <w:right w:val="none" w:sz="0" w:space="0" w:color="auto"/>
      </w:divBdr>
    </w:div>
    <w:div w:id="1267732109">
      <w:bodyDiv w:val="1"/>
      <w:marLeft w:val="0"/>
      <w:marRight w:val="0"/>
      <w:marTop w:val="0"/>
      <w:marBottom w:val="0"/>
      <w:divBdr>
        <w:top w:val="none" w:sz="0" w:space="0" w:color="auto"/>
        <w:left w:val="none" w:sz="0" w:space="0" w:color="auto"/>
        <w:bottom w:val="none" w:sz="0" w:space="0" w:color="auto"/>
        <w:right w:val="none" w:sz="0" w:space="0" w:color="auto"/>
      </w:divBdr>
    </w:div>
    <w:div w:id="1270163951">
      <w:bodyDiv w:val="1"/>
      <w:marLeft w:val="0"/>
      <w:marRight w:val="0"/>
      <w:marTop w:val="0"/>
      <w:marBottom w:val="0"/>
      <w:divBdr>
        <w:top w:val="none" w:sz="0" w:space="0" w:color="auto"/>
        <w:left w:val="none" w:sz="0" w:space="0" w:color="auto"/>
        <w:bottom w:val="none" w:sz="0" w:space="0" w:color="auto"/>
        <w:right w:val="none" w:sz="0" w:space="0" w:color="auto"/>
      </w:divBdr>
    </w:div>
    <w:div w:id="1270311465">
      <w:bodyDiv w:val="1"/>
      <w:marLeft w:val="0"/>
      <w:marRight w:val="0"/>
      <w:marTop w:val="0"/>
      <w:marBottom w:val="0"/>
      <w:divBdr>
        <w:top w:val="none" w:sz="0" w:space="0" w:color="auto"/>
        <w:left w:val="none" w:sz="0" w:space="0" w:color="auto"/>
        <w:bottom w:val="none" w:sz="0" w:space="0" w:color="auto"/>
        <w:right w:val="none" w:sz="0" w:space="0" w:color="auto"/>
      </w:divBdr>
    </w:div>
    <w:div w:id="1271013619">
      <w:bodyDiv w:val="1"/>
      <w:marLeft w:val="0"/>
      <w:marRight w:val="0"/>
      <w:marTop w:val="0"/>
      <w:marBottom w:val="0"/>
      <w:divBdr>
        <w:top w:val="none" w:sz="0" w:space="0" w:color="auto"/>
        <w:left w:val="none" w:sz="0" w:space="0" w:color="auto"/>
        <w:bottom w:val="none" w:sz="0" w:space="0" w:color="auto"/>
        <w:right w:val="none" w:sz="0" w:space="0" w:color="auto"/>
      </w:divBdr>
    </w:div>
    <w:div w:id="1274749890">
      <w:bodyDiv w:val="1"/>
      <w:marLeft w:val="0"/>
      <w:marRight w:val="0"/>
      <w:marTop w:val="0"/>
      <w:marBottom w:val="0"/>
      <w:divBdr>
        <w:top w:val="none" w:sz="0" w:space="0" w:color="auto"/>
        <w:left w:val="none" w:sz="0" w:space="0" w:color="auto"/>
        <w:bottom w:val="none" w:sz="0" w:space="0" w:color="auto"/>
        <w:right w:val="none" w:sz="0" w:space="0" w:color="auto"/>
      </w:divBdr>
    </w:div>
    <w:div w:id="1279753660">
      <w:bodyDiv w:val="1"/>
      <w:marLeft w:val="0"/>
      <w:marRight w:val="0"/>
      <w:marTop w:val="0"/>
      <w:marBottom w:val="0"/>
      <w:divBdr>
        <w:top w:val="none" w:sz="0" w:space="0" w:color="auto"/>
        <w:left w:val="none" w:sz="0" w:space="0" w:color="auto"/>
        <w:bottom w:val="none" w:sz="0" w:space="0" w:color="auto"/>
        <w:right w:val="none" w:sz="0" w:space="0" w:color="auto"/>
      </w:divBdr>
    </w:div>
    <w:div w:id="1280602253">
      <w:bodyDiv w:val="1"/>
      <w:marLeft w:val="0"/>
      <w:marRight w:val="0"/>
      <w:marTop w:val="0"/>
      <w:marBottom w:val="0"/>
      <w:divBdr>
        <w:top w:val="none" w:sz="0" w:space="0" w:color="auto"/>
        <w:left w:val="none" w:sz="0" w:space="0" w:color="auto"/>
        <w:bottom w:val="none" w:sz="0" w:space="0" w:color="auto"/>
        <w:right w:val="none" w:sz="0" w:space="0" w:color="auto"/>
      </w:divBdr>
    </w:div>
    <w:div w:id="1284576261">
      <w:bodyDiv w:val="1"/>
      <w:marLeft w:val="0"/>
      <w:marRight w:val="0"/>
      <w:marTop w:val="0"/>
      <w:marBottom w:val="0"/>
      <w:divBdr>
        <w:top w:val="none" w:sz="0" w:space="0" w:color="auto"/>
        <w:left w:val="none" w:sz="0" w:space="0" w:color="auto"/>
        <w:bottom w:val="none" w:sz="0" w:space="0" w:color="auto"/>
        <w:right w:val="none" w:sz="0" w:space="0" w:color="auto"/>
      </w:divBdr>
    </w:div>
    <w:div w:id="1287010929">
      <w:bodyDiv w:val="1"/>
      <w:marLeft w:val="0"/>
      <w:marRight w:val="0"/>
      <w:marTop w:val="0"/>
      <w:marBottom w:val="0"/>
      <w:divBdr>
        <w:top w:val="none" w:sz="0" w:space="0" w:color="auto"/>
        <w:left w:val="none" w:sz="0" w:space="0" w:color="auto"/>
        <w:bottom w:val="none" w:sz="0" w:space="0" w:color="auto"/>
        <w:right w:val="none" w:sz="0" w:space="0" w:color="auto"/>
      </w:divBdr>
    </w:div>
    <w:div w:id="1287153433">
      <w:bodyDiv w:val="1"/>
      <w:marLeft w:val="0"/>
      <w:marRight w:val="0"/>
      <w:marTop w:val="0"/>
      <w:marBottom w:val="0"/>
      <w:divBdr>
        <w:top w:val="none" w:sz="0" w:space="0" w:color="auto"/>
        <w:left w:val="none" w:sz="0" w:space="0" w:color="auto"/>
        <w:bottom w:val="none" w:sz="0" w:space="0" w:color="auto"/>
        <w:right w:val="none" w:sz="0" w:space="0" w:color="auto"/>
      </w:divBdr>
    </w:div>
    <w:div w:id="1288857132">
      <w:bodyDiv w:val="1"/>
      <w:marLeft w:val="0"/>
      <w:marRight w:val="0"/>
      <w:marTop w:val="0"/>
      <w:marBottom w:val="0"/>
      <w:divBdr>
        <w:top w:val="none" w:sz="0" w:space="0" w:color="auto"/>
        <w:left w:val="none" w:sz="0" w:space="0" w:color="auto"/>
        <w:bottom w:val="none" w:sz="0" w:space="0" w:color="auto"/>
        <w:right w:val="none" w:sz="0" w:space="0" w:color="auto"/>
      </w:divBdr>
    </w:div>
    <w:div w:id="1293320173">
      <w:bodyDiv w:val="1"/>
      <w:marLeft w:val="0"/>
      <w:marRight w:val="0"/>
      <w:marTop w:val="0"/>
      <w:marBottom w:val="0"/>
      <w:divBdr>
        <w:top w:val="none" w:sz="0" w:space="0" w:color="auto"/>
        <w:left w:val="none" w:sz="0" w:space="0" w:color="auto"/>
        <w:bottom w:val="none" w:sz="0" w:space="0" w:color="auto"/>
        <w:right w:val="none" w:sz="0" w:space="0" w:color="auto"/>
      </w:divBdr>
    </w:div>
    <w:div w:id="1293485390">
      <w:bodyDiv w:val="1"/>
      <w:marLeft w:val="0"/>
      <w:marRight w:val="0"/>
      <w:marTop w:val="0"/>
      <w:marBottom w:val="0"/>
      <w:divBdr>
        <w:top w:val="none" w:sz="0" w:space="0" w:color="auto"/>
        <w:left w:val="none" w:sz="0" w:space="0" w:color="auto"/>
        <w:bottom w:val="none" w:sz="0" w:space="0" w:color="auto"/>
        <w:right w:val="none" w:sz="0" w:space="0" w:color="auto"/>
      </w:divBdr>
    </w:div>
    <w:div w:id="1296179890">
      <w:bodyDiv w:val="1"/>
      <w:marLeft w:val="0"/>
      <w:marRight w:val="0"/>
      <w:marTop w:val="0"/>
      <w:marBottom w:val="0"/>
      <w:divBdr>
        <w:top w:val="none" w:sz="0" w:space="0" w:color="auto"/>
        <w:left w:val="none" w:sz="0" w:space="0" w:color="auto"/>
        <w:bottom w:val="none" w:sz="0" w:space="0" w:color="auto"/>
        <w:right w:val="none" w:sz="0" w:space="0" w:color="auto"/>
      </w:divBdr>
    </w:div>
    <w:div w:id="1298338729">
      <w:bodyDiv w:val="1"/>
      <w:marLeft w:val="0"/>
      <w:marRight w:val="0"/>
      <w:marTop w:val="0"/>
      <w:marBottom w:val="0"/>
      <w:divBdr>
        <w:top w:val="none" w:sz="0" w:space="0" w:color="auto"/>
        <w:left w:val="none" w:sz="0" w:space="0" w:color="auto"/>
        <w:bottom w:val="none" w:sz="0" w:space="0" w:color="auto"/>
        <w:right w:val="none" w:sz="0" w:space="0" w:color="auto"/>
      </w:divBdr>
    </w:div>
    <w:div w:id="1301568120">
      <w:bodyDiv w:val="1"/>
      <w:marLeft w:val="0"/>
      <w:marRight w:val="0"/>
      <w:marTop w:val="0"/>
      <w:marBottom w:val="0"/>
      <w:divBdr>
        <w:top w:val="none" w:sz="0" w:space="0" w:color="auto"/>
        <w:left w:val="none" w:sz="0" w:space="0" w:color="auto"/>
        <w:bottom w:val="none" w:sz="0" w:space="0" w:color="auto"/>
        <w:right w:val="none" w:sz="0" w:space="0" w:color="auto"/>
      </w:divBdr>
    </w:div>
    <w:div w:id="1306005722">
      <w:bodyDiv w:val="1"/>
      <w:marLeft w:val="0"/>
      <w:marRight w:val="0"/>
      <w:marTop w:val="0"/>
      <w:marBottom w:val="0"/>
      <w:divBdr>
        <w:top w:val="none" w:sz="0" w:space="0" w:color="auto"/>
        <w:left w:val="none" w:sz="0" w:space="0" w:color="auto"/>
        <w:bottom w:val="none" w:sz="0" w:space="0" w:color="auto"/>
        <w:right w:val="none" w:sz="0" w:space="0" w:color="auto"/>
      </w:divBdr>
    </w:div>
    <w:div w:id="1309095272">
      <w:bodyDiv w:val="1"/>
      <w:marLeft w:val="0"/>
      <w:marRight w:val="0"/>
      <w:marTop w:val="0"/>
      <w:marBottom w:val="0"/>
      <w:divBdr>
        <w:top w:val="none" w:sz="0" w:space="0" w:color="auto"/>
        <w:left w:val="none" w:sz="0" w:space="0" w:color="auto"/>
        <w:bottom w:val="none" w:sz="0" w:space="0" w:color="auto"/>
        <w:right w:val="none" w:sz="0" w:space="0" w:color="auto"/>
      </w:divBdr>
    </w:div>
    <w:div w:id="1311014490">
      <w:bodyDiv w:val="1"/>
      <w:marLeft w:val="0"/>
      <w:marRight w:val="0"/>
      <w:marTop w:val="0"/>
      <w:marBottom w:val="0"/>
      <w:divBdr>
        <w:top w:val="none" w:sz="0" w:space="0" w:color="auto"/>
        <w:left w:val="none" w:sz="0" w:space="0" w:color="auto"/>
        <w:bottom w:val="none" w:sz="0" w:space="0" w:color="auto"/>
        <w:right w:val="none" w:sz="0" w:space="0" w:color="auto"/>
      </w:divBdr>
    </w:div>
    <w:div w:id="1313174388">
      <w:bodyDiv w:val="1"/>
      <w:marLeft w:val="0"/>
      <w:marRight w:val="0"/>
      <w:marTop w:val="0"/>
      <w:marBottom w:val="0"/>
      <w:divBdr>
        <w:top w:val="none" w:sz="0" w:space="0" w:color="auto"/>
        <w:left w:val="none" w:sz="0" w:space="0" w:color="auto"/>
        <w:bottom w:val="none" w:sz="0" w:space="0" w:color="auto"/>
        <w:right w:val="none" w:sz="0" w:space="0" w:color="auto"/>
      </w:divBdr>
    </w:div>
    <w:div w:id="1319654398">
      <w:bodyDiv w:val="1"/>
      <w:marLeft w:val="0"/>
      <w:marRight w:val="0"/>
      <w:marTop w:val="0"/>
      <w:marBottom w:val="0"/>
      <w:divBdr>
        <w:top w:val="none" w:sz="0" w:space="0" w:color="auto"/>
        <w:left w:val="none" w:sz="0" w:space="0" w:color="auto"/>
        <w:bottom w:val="none" w:sz="0" w:space="0" w:color="auto"/>
        <w:right w:val="none" w:sz="0" w:space="0" w:color="auto"/>
      </w:divBdr>
    </w:div>
    <w:div w:id="1319654588">
      <w:bodyDiv w:val="1"/>
      <w:marLeft w:val="0"/>
      <w:marRight w:val="0"/>
      <w:marTop w:val="0"/>
      <w:marBottom w:val="0"/>
      <w:divBdr>
        <w:top w:val="none" w:sz="0" w:space="0" w:color="auto"/>
        <w:left w:val="none" w:sz="0" w:space="0" w:color="auto"/>
        <w:bottom w:val="none" w:sz="0" w:space="0" w:color="auto"/>
        <w:right w:val="none" w:sz="0" w:space="0" w:color="auto"/>
      </w:divBdr>
    </w:div>
    <w:div w:id="1320502262">
      <w:bodyDiv w:val="1"/>
      <w:marLeft w:val="0"/>
      <w:marRight w:val="0"/>
      <w:marTop w:val="0"/>
      <w:marBottom w:val="0"/>
      <w:divBdr>
        <w:top w:val="none" w:sz="0" w:space="0" w:color="auto"/>
        <w:left w:val="none" w:sz="0" w:space="0" w:color="auto"/>
        <w:bottom w:val="none" w:sz="0" w:space="0" w:color="auto"/>
        <w:right w:val="none" w:sz="0" w:space="0" w:color="auto"/>
      </w:divBdr>
    </w:div>
    <w:div w:id="1321613637">
      <w:bodyDiv w:val="1"/>
      <w:marLeft w:val="0"/>
      <w:marRight w:val="0"/>
      <w:marTop w:val="0"/>
      <w:marBottom w:val="0"/>
      <w:divBdr>
        <w:top w:val="none" w:sz="0" w:space="0" w:color="auto"/>
        <w:left w:val="none" w:sz="0" w:space="0" w:color="auto"/>
        <w:bottom w:val="none" w:sz="0" w:space="0" w:color="auto"/>
        <w:right w:val="none" w:sz="0" w:space="0" w:color="auto"/>
      </w:divBdr>
    </w:div>
    <w:div w:id="1321809545">
      <w:bodyDiv w:val="1"/>
      <w:marLeft w:val="0"/>
      <w:marRight w:val="0"/>
      <w:marTop w:val="0"/>
      <w:marBottom w:val="0"/>
      <w:divBdr>
        <w:top w:val="none" w:sz="0" w:space="0" w:color="auto"/>
        <w:left w:val="none" w:sz="0" w:space="0" w:color="auto"/>
        <w:bottom w:val="none" w:sz="0" w:space="0" w:color="auto"/>
        <w:right w:val="none" w:sz="0" w:space="0" w:color="auto"/>
      </w:divBdr>
    </w:div>
    <w:div w:id="1322927318">
      <w:bodyDiv w:val="1"/>
      <w:marLeft w:val="0"/>
      <w:marRight w:val="0"/>
      <w:marTop w:val="0"/>
      <w:marBottom w:val="0"/>
      <w:divBdr>
        <w:top w:val="none" w:sz="0" w:space="0" w:color="auto"/>
        <w:left w:val="none" w:sz="0" w:space="0" w:color="auto"/>
        <w:bottom w:val="none" w:sz="0" w:space="0" w:color="auto"/>
        <w:right w:val="none" w:sz="0" w:space="0" w:color="auto"/>
      </w:divBdr>
    </w:div>
    <w:div w:id="1330215790">
      <w:bodyDiv w:val="1"/>
      <w:marLeft w:val="0"/>
      <w:marRight w:val="0"/>
      <w:marTop w:val="0"/>
      <w:marBottom w:val="0"/>
      <w:divBdr>
        <w:top w:val="none" w:sz="0" w:space="0" w:color="auto"/>
        <w:left w:val="none" w:sz="0" w:space="0" w:color="auto"/>
        <w:bottom w:val="none" w:sz="0" w:space="0" w:color="auto"/>
        <w:right w:val="none" w:sz="0" w:space="0" w:color="auto"/>
      </w:divBdr>
    </w:div>
    <w:div w:id="1337075016">
      <w:bodyDiv w:val="1"/>
      <w:marLeft w:val="0"/>
      <w:marRight w:val="0"/>
      <w:marTop w:val="0"/>
      <w:marBottom w:val="0"/>
      <w:divBdr>
        <w:top w:val="none" w:sz="0" w:space="0" w:color="auto"/>
        <w:left w:val="none" w:sz="0" w:space="0" w:color="auto"/>
        <w:bottom w:val="none" w:sz="0" w:space="0" w:color="auto"/>
        <w:right w:val="none" w:sz="0" w:space="0" w:color="auto"/>
      </w:divBdr>
    </w:div>
    <w:div w:id="1344359225">
      <w:bodyDiv w:val="1"/>
      <w:marLeft w:val="0"/>
      <w:marRight w:val="0"/>
      <w:marTop w:val="0"/>
      <w:marBottom w:val="0"/>
      <w:divBdr>
        <w:top w:val="none" w:sz="0" w:space="0" w:color="auto"/>
        <w:left w:val="none" w:sz="0" w:space="0" w:color="auto"/>
        <w:bottom w:val="none" w:sz="0" w:space="0" w:color="auto"/>
        <w:right w:val="none" w:sz="0" w:space="0" w:color="auto"/>
      </w:divBdr>
    </w:div>
    <w:div w:id="1345939549">
      <w:bodyDiv w:val="1"/>
      <w:marLeft w:val="0"/>
      <w:marRight w:val="0"/>
      <w:marTop w:val="0"/>
      <w:marBottom w:val="0"/>
      <w:divBdr>
        <w:top w:val="none" w:sz="0" w:space="0" w:color="auto"/>
        <w:left w:val="none" w:sz="0" w:space="0" w:color="auto"/>
        <w:bottom w:val="none" w:sz="0" w:space="0" w:color="auto"/>
        <w:right w:val="none" w:sz="0" w:space="0" w:color="auto"/>
      </w:divBdr>
    </w:div>
    <w:div w:id="1351644907">
      <w:bodyDiv w:val="1"/>
      <w:marLeft w:val="0"/>
      <w:marRight w:val="0"/>
      <w:marTop w:val="0"/>
      <w:marBottom w:val="0"/>
      <w:divBdr>
        <w:top w:val="none" w:sz="0" w:space="0" w:color="auto"/>
        <w:left w:val="none" w:sz="0" w:space="0" w:color="auto"/>
        <w:bottom w:val="none" w:sz="0" w:space="0" w:color="auto"/>
        <w:right w:val="none" w:sz="0" w:space="0" w:color="auto"/>
      </w:divBdr>
    </w:div>
    <w:div w:id="1355109682">
      <w:bodyDiv w:val="1"/>
      <w:marLeft w:val="0"/>
      <w:marRight w:val="0"/>
      <w:marTop w:val="0"/>
      <w:marBottom w:val="0"/>
      <w:divBdr>
        <w:top w:val="none" w:sz="0" w:space="0" w:color="auto"/>
        <w:left w:val="none" w:sz="0" w:space="0" w:color="auto"/>
        <w:bottom w:val="none" w:sz="0" w:space="0" w:color="auto"/>
        <w:right w:val="none" w:sz="0" w:space="0" w:color="auto"/>
      </w:divBdr>
    </w:div>
    <w:div w:id="1359161074">
      <w:bodyDiv w:val="1"/>
      <w:marLeft w:val="0"/>
      <w:marRight w:val="0"/>
      <w:marTop w:val="0"/>
      <w:marBottom w:val="0"/>
      <w:divBdr>
        <w:top w:val="none" w:sz="0" w:space="0" w:color="auto"/>
        <w:left w:val="none" w:sz="0" w:space="0" w:color="auto"/>
        <w:bottom w:val="none" w:sz="0" w:space="0" w:color="auto"/>
        <w:right w:val="none" w:sz="0" w:space="0" w:color="auto"/>
      </w:divBdr>
    </w:div>
    <w:div w:id="1360010606">
      <w:bodyDiv w:val="1"/>
      <w:marLeft w:val="0"/>
      <w:marRight w:val="0"/>
      <w:marTop w:val="0"/>
      <w:marBottom w:val="0"/>
      <w:divBdr>
        <w:top w:val="none" w:sz="0" w:space="0" w:color="auto"/>
        <w:left w:val="none" w:sz="0" w:space="0" w:color="auto"/>
        <w:bottom w:val="none" w:sz="0" w:space="0" w:color="auto"/>
        <w:right w:val="none" w:sz="0" w:space="0" w:color="auto"/>
      </w:divBdr>
    </w:div>
    <w:div w:id="1376538993">
      <w:bodyDiv w:val="1"/>
      <w:marLeft w:val="0"/>
      <w:marRight w:val="0"/>
      <w:marTop w:val="0"/>
      <w:marBottom w:val="0"/>
      <w:divBdr>
        <w:top w:val="none" w:sz="0" w:space="0" w:color="auto"/>
        <w:left w:val="none" w:sz="0" w:space="0" w:color="auto"/>
        <w:bottom w:val="none" w:sz="0" w:space="0" w:color="auto"/>
        <w:right w:val="none" w:sz="0" w:space="0" w:color="auto"/>
      </w:divBdr>
    </w:div>
    <w:div w:id="1377437393">
      <w:bodyDiv w:val="1"/>
      <w:marLeft w:val="0"/>
      <w:marRight w:val="0"/>
      <w:marTop w:val="0"/>
      <w:marBottom w:val="0"/>
      <w:divBdr>
        <w:top w:val="none" w:sz="0" w:space="0" w:color="auto"/>
        <w:left w:val="none" w:sz="0" w:space="0" w:color="auto"/>
        <w:bottom w:val="none" w:sz="0" w:space="0" w:color="auto"/>
        <w:right w:val="none" w:sz="0" w:space="0" w:color="auto"/>
      </w:divBdr>
    </w:div>
    <w:div w:id="1381973669">
      <w:bodyDiv w:val="1"/>
      <w:marLeft w:val="0"/>
      <w:marRight w:val="0"/>
      <w:marTop w:val="0"/>
      <w:marBottom w:val="0"/>
      <w:divBdr>
        <w:top w:val="none" w:sz="0" w:space="0" w:color="auto"/>
        <w:left w:val="none" w:sz="0" w:space="0" w:color="auto"/>
        <w:bottom w:val="none" w:sz="0" w:space="0" w:color="auto"/>
        <w:right w:val="none" w:sz="0" w:space="0" w:color="auto"/>
      </w:divBdr>
    </w:div>
    <w:div w:id="1382166414">
      <w:bodyDiv w:val="1"/>
      <w:marLeft w:val="0"/>
      <w:marRight w:val="0"/>
      <w:marTop w:val="0"/>
      <w:marBottom w:val="0"/>
      <w:divBdr>
        <w:top w:val="none" w:sz="0" w:space="0" w:color="auto"/>
        <w:left w:val="none" w:sz="0" w:space="0" w:color="auto"/>
        <w:bottom w:val="none" w:sz="0" w:space="0" w:color="auto"/>
        <w:right w:val="none" w:sz="0" w:space="0" w:color="auto"/>
      </w:divBdr>
    </w:div>
    <w:div w:id="1385790320">
      <w:bodyDiv w:val="1"/>
      <w:marLeft w:val="0"/>
      <w:marRight w:val="0"/>
      <w:marTop w:val="0"/>
      <w:marBottom w:val="0"/>
      <w:divBdr>
        <w:top w:val="none" w:sz="0" w:space="0" w:color="auto"/>
        <w:left w:val="none" w:sz="0" w:space="0" w:color="auto"/>
        <w:bottom w:val="none" w:sz="0" w:space="0" w:color="auto"/>
        <w:right w:val="none" w:sz="0" w:space="0" w:color="auto"/>
      </w:divBdr>
    </w:div>
    <w:div w:id="1388412875">
      <w:bodyDiv w:val="1"/>
      <w:marLeft w:val="0"/>
      <w:marRight w:val="0"/>
      <w:marTop w:val="0"/>
      <w:marBottom w:val="0"/>
      <w:divBdr>
        <w:top w:val="none" w:sz="0" w:space="0" w:color="auto"/>
        <w:left w:val="none" w:sz="0" w:space="0" w:color="auto"/>
        <w:bottom w:val="none" w:sz="0" w:space="0" w:color="auto"/>
        <w:right w:val="none" w:sz="0" w:space="0" w:color="auto"/>
      </w:divBdr>
    </w:div>
    <w:div w:id="1391077146">
      <w:bodyDiv w:val="1"/>
      <w:marLeft w:val="0"/>
      <w:marRight w:val="0"/>
      <w:marTop w:val="0"/>
      <w:marBottom w:val="0"/>
      <w:divBdr>
        <w:top w:val="none" w:sz="0" w:space="0" w:color="auto"/>
        <w:left w:val="none" w:sz="0" w:space="0" w:color="auto"/>
        <w:bottom w:val="none" w:sz="0" w:space="0" w:color="auto"/>
        <w:right w:val="none" w:sz="0" w:space="0" w:color="auto"/>
      </w:divBdr>
    </w:div>
    <w:div w:id="1395812918">
      <w:bodyDiv w:val="1"/>
      <w:marLeft w:val="0"/>
      <w:marRight w:val="0"/>
      <w:marTop w:val="0"/>
      <w:marBottom w:val="0"/>
      <w:divBdr>
        <w:top w:val="none" w:sz="0" w:space="0" w:color="auto"/>
        <w:left w:val="none" w:sz="0" w:space="0" w:color="auto"/>
        <w:bottom w:val="none" w:sz="0" w:space="0" w:color="auto"/>
        <w:right w:val="none" w:sz="0" w:space="0" w:color="auto"/>
      </w:divBdr>
    </w:div>
    <w:div w:id="1402213721">
      <w:bodyDiv w:val="1"/>
      <w:marLeft w:val="0"/>
      <w:marRight w:val="0"/>
      <w:marTop w:val="0"/>
      <w:marBottom w:val="0"/>
      <w:divBdr>
        <w:top w:val="none" w:sz="0" w:space="0" w:color="auto"/>
        <w:left w:val="none" w:sz="0" w:space="0" w:color="auto"/>
        <w:bottom w:val="none" w:sz="0" w:space="0" w:color="auto"/>
        <w:right w:val="none" w:sz="0" w:space="0" w:color="auto"/>
      </w:divBdr>
    </w:div>
    <w:div w:id="1403866017">
      <w:bodyDiv w:val="1"/>
      <w:marLeft w:val="0"/>
      <w:marRight w:val="0"/>
      <w:marTop w:val="0"/>
      <w:marBottom w:val="0"/>
      <w:divBdr>
        <w:top w:val="none" w:sz="0" w:space="0" w:color="auto"/>
        <w:left w:val="none" w:sz="0" w:space="0" w:color="auto"/>
        <w:bottom w:val="none" w:sz="0" w:space="0" w:color="auto"/>
        <w:right w:val="none" w:sz="0" w:space="0" w:color="auto"/>
      </w:divBdr>
    </w:div>
    <w:div w:id="1405026333">
      <w:bodyDiv w:val="1"/>
      <w:marLeft w:val="0"/>
      <w:marRight w:val="0"/>
      <w:marTop w:val="0"/>
      <w:marBottom w:val="0"/>
      <w:divBdr>
        <w:top w:val="none" w:sz="0" w:space="0" w:color="auto"/>
        <w:left w:val="none" w:sz="0" w:space="0" w:color="auto"/>
        <w:bottom w:val="none" w:sz="0" w:space="0" w:color="auto"/>
        <w:right w:val="none" w:sz="0" w:space="0" w:color="auto"/>
      </w:divBdr>
    </w:div>
    <w:div w:id="1405759673">
      <w:bodyDiv w:val="1"/>
      <w:marLeft w:val="0"/>
      <w:marRight w:val="0"/>
      <w:marTop w:val="0"/>
      <w:marBottom w:val="0"/>
      <w:divBdr>
        <w:top w:val="none" w:sz="0" w:space="0" w:color="auto"/>
        <w:left w:val="none" w:sz="0" w:space="0" w:color="auto"/>
        <w:bottom w:val="none" w:sz="0" w:space="0" w:color="auto"/>
        <w:right w:val="none" w:sz="0" w:space="0" w:color="auto"/>
      </w:divBdr>
    </w:div>
    <w:div w:id="1408457640">
      <w:bodyDiv w:val="1"/>
      <w:marLeft w:val="0"/>
      <w:marRight w:val="0"/>
      <w:marTop w:val="0"/>
      <w:marBottom w:val="0"/>
      <w:divBdr>
        <w:top w:val="none" w:sz="0" w:space="0" w:color="auto"/>
        <w:left w:val="none" w:sz="0" w:space="0" w:color="auto"/>
        <w:bottom w:val="none" w:sz="0" w:space="0" w:color="auto"/>
        <w:right w:val="none" w:sz="0" w:space="0" w:color="auto"/>
      </w:divBdr>
    </w:div>
    <w:div w:id="1410880629">
      <w:bodyDiv w:val="1"/>
      <w:marLeft w:val="0"/>
      <w:marRight w:val="0"/>
      <w:marTop w:val="0"/>
      <w:marBottom w:val="0"/>
      <w:divBdr>
        <w:top w:val="none" w:sz="0" w:space="0" w:color="auto"/>
        <w:left w:val="none" w:sz="0" w:space="0" w:color="auto"/>
        <w:bottom w:val="none" w:sz="0" w:space="0" w:color="auto"/>
        <w:right w:val="none" w:sz="0" w:space="0" w:color="auto"/>
      </w:divBdr>
    </w:div>
    <w:div w:id="1414736140">
      <w:bodyDiv w:val="1"/>
      <w:marLeft w:val="0"/>
      <w:marRight w:val="0"/>
      <w:marTop w:val="0"/>
      <w:marBottom w:val="0"/>
      <w:divBdr>
        <w:top w:val="none" w:sz="0" w:space="0" w:color="auto"/>
        <w:left w:val="none" w:sz="0" w:space="0" w:color="auto"/>
        <w:bottom w:val="none" w:sz="0" w:space="0" w:color="auto"/>
        <w:right w:val="none" w:sz="0" w:space="0" w:color="auto"/>
      </w:divBdr>
    </w:div>
    <w:div w:id="1415129467">
      <w:bodyDiv w:val="1"/>
      <w:marLeft w:val="0"/>
      <w:marRight w:val="0"/>
      <w:marTop w:val="0"/>
      <w:marBottom w:val="0"/>
      <w:divBdr>
        <w:top w:val="none" w:sz="0" w:space="0" w:color="auto"/>
        <w:left w:val="none" w:sz="0" w:space="0" w:color="auto"/>
        <w:bottom w:val="none" w:sz="0" w:space="0" w:color="auto"/>
        <w:right w:val="none" w:sz="0" w:space="0" w:color="auto"/>
      </w:divBdr>
    </w:div>
    <w:div w:id="1417678103">
      <w:bodyDiv w:val="1"/>
      <w:marLeft w:val="0"/>
      <w:marRight w:val="0"/>
      <w:marTop w:val="0"/>
      <w:marBottom w:val="0"/>
      <w:divBdr>
        <w:top w:val="none" w:sz="0" w:space="0" w:color="auto"/>
        <w:left w:val="none" w:sz="0" w:space="0" w:color="auto"/>
        <w:bottom w:val="none" w:sz="0" w:space="0" w:color="auto"/>
        <w:right w:val="none" w:sz="0" w:space="0" w:color="auto"/>
      </w:divBdr>
    </w:div>
    <w:div w:id="1418674543">
      <w:bodyDiv w:val="1"/>
      <w:marLeft w:val="0"/>
      <w:marRight w:val="0"/>
      <w:marTop w:val="0"/>
      <w:marBottom w:val="0"/>
      <w:divBdr>
        <w:top w:val="none" w:sz="0" w:space="0" w:color="auto"/>
        <w:left w:val="none" w:sz="0" w:space="0" w:color="auto"/>
        <w:bottom w:val="none" w:sz="0" w:space="0" w:color="auto"/>
        <w:right w:val="none" w:sz="0" w:space="0" w:color="auto"/>
      </w:divBdr>
    </w:div>
    <w:div w:id="1420520097">
      <w:bodyDiv w:val="1"/>
      <w:marLeft w:val="0"/>
      <w:marRight w:val="0"/>
      <w:marTop w:val="0"/>
      <w:marBottom w:val="0"/>
      <w:divBdr>
        <w:top w:val="none" w:sz="0" w:space="0" w:color="auto"/>
        <w:left w:val="none" w:sz="0" w:space="0" w:color="auto"/>
        <w:bottom w:val="none" w:sz="0" w:space="0" w:color="auto"/>
        <w:right w:val="none" w:sz="0" w:space="0" w:color="auto"/>
      </w:divBdr>
    </w:div>
    <w:div w:id="1424718469">
      <w:bodyDiv w:val="1"/>
      <w:marLeft w:val="0"/>
      <w:marRight w:val="0"/>
      <w:marTop w:val="0"/>
      <w:marBottom w:val="0"/>
      <w:divBdr>
        <w:top w:val="none" w:sz="0" w:space="0" w:color="auto"/>
        <w:left w:val="none" w:sz="0" w:space="0" w:color="auto"/>
        <w:bottom w:val="none" w:sz="0" w:space="0" w:color="auto"/>
        <w:right w:val="none" w:sz="0" w:space="0" w:color="auto"/>
      </w:divBdr>
    </w:div>
    <w:div w:id="1427381999">
      <w:bodyDiv w:val="1"/>
      <w:marLeft w:val="0"/>
      <w:marRight w:val="0"/>
      <w:marTop w:val="0"/>
      <w:marBottom w:val="0"/>
      <w:divBdr>
        <w:top w:val="none" w:sz="0" w:space="0" w:color="auto"/>
        <w:left w:val="none" w:sz="0" w:space="0" w:color="auto"/>
        <w:bottom w:val="none" w:sz="0" w:space="0" w:color="auto"/>
        <w:right w:val="none" w:sz="0" w:space="0" w:color="auto"/>
      </w:divBdr>
    </w:div>
    <w:div w:id="1431125062">
      <w:bodyDiv w:val="1"/>
      <w:marLeft w:val="0"/>
      <w:marRight w:val="0"/>
      <w:marTop w:val="0"/>
      <w:marBottom w:val="0"/>
      <w:divBdr>
        <w:top w:val="none" w:sz="0" w:space="0" w:color="auto"/>
        <w:left w:val="none" w:sz="0" w:space="0" w:color="auto"/>
        <w:bottom w:val="none" w:sz="0" w:space="0" w:color="auto"/>
        <w:right w:val="none" w:sz="0" w:space="0" w:color="auto"/>
      </w:divBdr>
    </w:div>
    <w:div w:id="1435831629">
      <w:bodyDiv w:val="1"/>
      <w:marLeft w:val="0"/>
      <w:marRight w:val="0"/>
      <w:marTop w:val="0"/>
      <w:marBottom w:val="0"/>
      <w:divBdr>
        <w:top w:val="none" w:sz="0" w:space="0" w:color="auto"/>
        <w:left w:val="none" w:sz="0" w:space="0" w:color="auto"/>
        <w:bottom w:val="none" w:sz="0" w:space="0" w:color="auto"/>
        <w:right w:val="none" w:sz="0" w:space="0" w:color="auto"/>
      </w:divBdr>
    </w:div>
    <w:div w:id="1439981683">
      <w:bodyDiv w:val="1"/>
      <w:marLeft w:val="0"/>
      <w:marRight w:val="0"/>
      <w:marTop w:val="0"/>
      <w:marBottom w:val="0"/>
      <w:divBdr>
        <w:top w:val="none" w:sz="0" w:space="0" w:color="auto"/>
        <w:left w:val="none" w:sz="0" w:space="0" w:color="auto"/>
        <w:bottom w:val="none" w:sz="0" w:space="0" w:color="auto"/>
        <w:right w:val="none" w:sz="0" w:space="0" w:color="auto"/>
      </w:divBdr>
    </w:div>
    <w:div w:id="1440950768">
      <w:bodyDiv w:val="1"/>
      <w:marLeft w:val="0"/>
      <w:marRight w:val="0"/>
      <w:marTop w:val="0"/>
      <w:marBottom w:val="0"/>
      <w:divBdr>
        <w:top w:val="none" w:sz="0" w:space="0" w:color="auto"/>
        <w:left w:val="none" w:sz="0" w:space="0" w:color="auto"/>
        <w:bottom w:val="none" w:sz="0" w:space="0" w:color="auto"/>
        <w:right w:val="none" w:sz="0" w:space="0" w:color="auto"/>
      </w:divBdr>
    </w:div>
    <w:div w:id="1441680766">
      <w:bodyDiv w:val="1"/>
      <w:marLeft w:val="0"/>
      <w:marRight w:val="0"/>
      <w:marTop w:val="0"/>
      <w:marBottom w:val="0"/>
      <w:divBdr>
        <w:top w:val="none" w:sz="0" w:space="0" w:color="auto"/>
        <w:left w:val="none" w:sz="0" w:space="0" w:color="auto"/>
        <w:bottom w:val="none" w:sz="0" w:space="0" w:color="auto"/>
        <w:right w:val="none" w:sz="0" w:space="0" w:color="auto"/>
      </w:divBdr>
    </w:div>
    <w:div w:id="1444689832">
      <w:bodyDiv w:val="1"/>
      <w:marLeft w:val="0"/>
      <w:marRight w:val="0"/>
      <w:marTop w:val="0"/>
      <w:marBottom w:val="0"/>
      <w:divBdr>
        <w:top w:val="none" w:sz="0" w:space="0" w:color="auto"/>
        <w:left w:val="none" w:sz="0" w:space="0" w:color="auto"/>
        <w:bottom w:val="none" w:sz="0" w:space="0" w:color="auto"/>
        <w:right w:val="none" w:sz="0" w:space="0" w:color="auto"/>
      </w:divBdr>
    </w:div>
    <w:div w:id="1445689303">
      <w:bodyDiv w:val="1"/>
      <w:marLeft w:val="0"/>
      <w:marRight w:val="0"/>
      <w:marTop w:val="0"/>
      <w:marBottom w:val="0"/>
      <w:divBdr>
        <w:top w:val="none" w:sz="0" w:space="0" w:color="auto"/>
        <w:left w:val="none" w:sz="0" w:space="0" w:color="auto"/>
        <w:bottom w:val="none" w:sz="0" w:space="0" w:color="auto"/>
        <w:right w:val="none" w:sz="0" w:space="0" w:color="auto"/>
      </w:divBdr>
    </w:div>
    <w:div w:id="1451165424">
      <w:bodyDiv w:val="1"/>
      <w:marLeft w:val="0"/>
      <w:marRight w:val="0"/>
      <w:marTop w:val="0"/>
      <w:marBottom w:val="0"/>
      <w:divBdr>
        <w:top w:val="none" w:sz="0" w:space="0" w:color="auto"/>
        <w:left w:val="none" w:sz="0" w:space="0" w:color="auto"/>
        <w:bottom w:val="none" w:sz="0" w:space="0" w:color="auto"/>
        <w:right w:val="none" w:sz="0" w:space="0" w:color="auto"/>
      </w:divBdr>
    </w:div>
    <w:div w:id="1452045796">
      <w:bodyDiv w:val="1"/>
      <w:marLeft w:val="0"/>
      <w:marRight w:val="0"/>
      <w:marTop w:val="0"/>
      <w:marBottom w:val="0"/>
      <w:divBdr>
        <w:top w:val="none" w:sz="0" w:space="0" w:color="auto"/>
        <w:left w:val="none" w:sz="0" w:space="0" w:color="auto"/>
        <w:bottom w:val="none" w:sz="0" w:space="0" w:color="auto"/>
        <w:right w:val="none" w:sz="0" w:space="0" w:color="auto"/>
      </w:divBdr>
    </w:div>
    <w:div w:id="1459303068">
      <w:bodyDiv w:val="1"/>
      <w:marLeft w:val="0"/>
      <w:marRight w:val="0"/>
      <w:marTop w:val="0"/>
      <w:marBottom w:val="0"/>
      <w:divBdr>
        <w:top w:val="none" w:sz="0" w:space="0" w:color="auto"/>
        <w:left w:val="none" w:sz="0" w:space="0" w:color="auto"/>
        <w:bottom w:val="none" w:sz="0" w:space="0" w:color="auto"/>
        <w:right w:val="none" w:sz="0" w:space="0" w:color="auto"/>
      </w:divBdr>
    </w:div>
    <w:div w:id="1459567146">
      <w:bodyDiv w:val="1"/>
      <w:marLeft w:val="0"/>
      <w:marRight w:val="0"/>
      <w:marTop w:val="0"/>
      <w:marBottom w:val="0"/>
      <w:divBdr>
        <w:top w:val="none" w:sz="0" w:space="0" w:color="auto"/>
        <w:left w:val="none" w:sz="0" w:space="0" w:color="auto"/>
        <w:bottom w:val="none" w:sz="0" w:space="0" w:color="auto"/>
        <w:right w:val="none" w:sz="0" w:space="0" w:color="auto"/>
      </w:divBdr>
    </w:div>
    <w:div w:id="1465349504">
      <w:bodyDiv w:val="1"/>
      <w:marLeft w:val="0"/>
      <w:marRight w:val="0"/>
      <w:marTop w:val="0"/>
      <w:marBottom w:val="0"/>
      <w:divBdr>
        <w:top w:val="none" w:sz="0" w:space="0" w:color="auto"/>
        <w:left w:val="none" w:sz="0" w:space="0" w:color="auto"/>
        <w:bottom w:val="none" w:sz="0" w:space="0" w:color="auto"/>
        <w:right w:val="none" w:sz="0" w:space="0" w:color="auto"/>
      </w:divBdr>
    </w:div>
    <w:div w:id="1473520873">
      <w:bodyDiv w:val="1"/>
      <w:marLeft w:val="0"/>
      <w:marRight w:val="0"/>
      <w:marTop w:val="0"/>
      <w:marBottom w:val="0"/>
      <w:divBdr>
        <w:top w:val="none" w:sz="0" w:space="0" w:color="auto"/>
        <w:left w:val="none" w:sz="0" w:space="0" w:color="auto"/>
        <w:bottom w:val="none" w:sz="0" w:space="0" w:color="auto"/>
        <w:right w:val="none" w:sz="0" w:space="0" w:color="auto"/>
      </w:divBdr>
    </w:div>
    <w:div w:id="1476022304">
      <w:bodyDiv w:val="1"/>
      <w:marLeft w:val="0"/>
      <w:marRight w:val="0"/>
      <w:marTop w:val="0"/>
      <w:marBottom w:val="0"/>
      <w:divBdr>
        <w:top w:val="none" w:sz="0" w:space="0" w:color="auto"/>
        <w:left w:val="none" w:sz="0" w:space="0" w:color="auto"/>
        <w:bottom w:val="none" w:sz="0" w:space="0" w:color="auto"/>
        <w:right w:val="none" w:sz="0" w:space="0" w:color="auto"/>
      </w:divBdr>
    </w:div>
    <w:div w:id="1481530935">
      <w:bodyDiv w:val="1"/>
      <w:marLeft w:val="0"/>
      <w:marRight w:val="0"/>
      <w:marTop w:val="0"/>
      <w:marBottom w:val="0"/>
      <w:divBdr>
        <w:top w:val="none" w:sz="0" w:space="0" w:color="auto"/>
        <w:left w:val="none" w:sz="0" w:space="0" w:color="auto"/>
        <w:bottom w:val="none" w:sz="0" w:space="0" w:color="auto"/>
        <w:right w:val="none" w:sz="0" w:space="0" w:color="auto"/>
      </w:divBdr>
    </w:div>
    <w:div w:id="1499036488">
      <w:bodyDiv w:val="1"/>
      <w:marLeft w:val="0"/>
      <w:marRight w:val="0"/>
      <w:marTop w:val="0"/>
      <w:marBottom w:val="0"/>
      <w:divBdr>
        <w:top w:val="none" w:sz="0" w:space="0" w:color="auto"/>
        <w:left w:val="none" w:sz="0" w:space="0" w:color="auto"/>
        <w:bottom w:val="none" w:sz="0" w:space="0" w:color="auto"/>
        <w:right w:val="none" w:sz="0" w:space="0" w:color="auto"/>
      </w:divBdr>
    </w:div>
    <w:div w:id="1501509712">
      <w:bodyDiv w:val="1"/>
      <w:marLeft w:val="0"/>
      <w:marRight w:val="0"/>
      <w:marTop w:val="0"/>
      <w:marBottom w:val="0"/>
      <w:divBdr>
        <w:top w:val="none" w:sz="0" w:space="0" w:color="auto"/>
        <w:left w:val="none" w:sz="0" w:space="0" w:color="auto"/>
        <w:bottom w:val="none" w:sz="0" w:space="0" w:color="auto"/>
        <w:right w:val="none" w:sz="0" w:space="0" w:color="auto"/>
      </w:divBdr>
    </w:div>
    <w:div w:id="1503736475">
      <w:bodyDiv w:val="1"/>
      <w:marLeft w:val="0"/>
      <w:marRight w:val="0"/>
      <w:marTop w:val="0"/>
      <w:marBottom w:val="0"/>
      <w:divBdr>
        <w:top w:val="none" w:sz="0" w:space="0" w:color="auto"/>
        <w:left w:val="none" w:sz="0" w:space="0" w:color="auto"/>
        <w:bottom w:val="none" w:sz="0" w:space="0" w:color="auto"/>
        <w:right w:val="none" w:sz="0" w:space="0" w:color="auto"/>
      </w:divBdr>
    </w:div>
    <w:div w:id="1515533371">
      <w:bodyDiv w:val="1"/>
      <w:marLeft w:val="0"/>
      <w:marRight w:val="0"/>
      <w:marTop w:val="0"/>
      <w:marBottom w:val="0"/>
      <w:divBdr>
        <w:top w:val="none" w:sz="0" w:space="0" w:color="auto"/>
        <w:left w:val="none" w:sz="0" w:space="0" w:color="auto"/>
        <w:bottom w:val="none" w:sz="0" w:space="0" w:color="auto"/>
        <w:right w:val="none" w:sz="0" w:space="0" w:color="auto"/>
      </w:divBdr>
    </w:div>
    <w:div w:id="1517690639">
      <w:bodyDiv w:val="1"/>
      <w:marLeft w:val="0"/>
      <w:marRight w:val="0"/>
      <w:marTop w:val="0"/>
      <w:marBottom w:val="0"/>
      <w:divBdr>
        <w:top w:val="none" w:sz="0" w:space="0" w:color="auto"/>
        <w:left w:val="none" w:sz="0" w:space="0" w:color="auto"/>
        <w:bottom w:val="none" w:sz="0" w:space="0" w:color="auto"/>
        <w:right w:val="none" w:sz="0" w:space="0" w:color="auto"/>
      </w:divBdr>
    </w:div>
    <w:div w:id="1523783735">
      <w:bodyDiv w:val="1"/>
      <w:marLeft w:val="0"/>
      <w:marRight w:val="0"/>
      <w:marTop w:val="0"/>
      <w:marBottom w:val="0"/>
      <w:divBdr>
        <w:top w:val="none" w:sz="0" w:space="0" w:color="auto"/>
        <w:left w:val="none" w:sz="0" w:space="0" w:color="auto"/>
        <w:bottom w:val="none" w:sz="0" w:space="0" w:color="auto"/>
        <w:right w:val="none" w:sz="0" w:space="0" w:color="auto"/>
      </w:divBdr>
    </w:div>
    <w:div w:id="1524515847">
      <w:bodyDiv w:val="1"/>
      <w:marLeft w:val="0"/>
      <w:marRight w:val="0"/>
      <w:marTop w:val="0"/>
      <w:marBottom w:val="0"/>
      <w:divBdr>
        <w:top w:val="none" w:sz="0" w:space="0" w:color="auto"/>
        <w:left w:val="none" w:sz="0" w:space="0" w:color="auto"/>
        <w:bottom w:val="none" w:sz="0" w:space="0" w:color="auto"/>
        <w:right w:val="none" w:sz="0" w:space="0" w:color="auto"/>
      </w:divBdr>
    </w:div>
    <w:div w:id="1526214867">
      <w:bodyDiv w:val="1"/>
      <w:marLeft w:val="0"/>
      <w:marRight w:val="0"/>
      <w:marTop w:val="0"/>
      <w:marBottom w:val="0"/>
      <w:divBdr>
        <w:top w:val="none" w:sz="0" w:space="0" w:color="auto"/>
        <w:left w:val="none" w:sz="0" w:space="0" w:color="auto"/>
        <w:bottom w:val="none" w:sz="0" w:space="0" w:color="auto"/>
        <w:right w:val="none" w:sz="0" w:space="0" w:color="auto"/>
      </w:divBdr>
    </w:div>
    <w:div w:id="1526358282">
      <w:bodyDiv w:val="1"/>
      <w:marLeft w:val="0"/>
      <w:marRight w:val="0"/>
      <w:marTop w:val="0"/>
      <w:marBottom w:val="0"/>
      <w:divBdr>
        <w:top w:val="none" w:sz="0" w:space="0" w:color="auto"/>
        <w:left w:val="none" w:sz="0" w:space="0" w:color="auto"/>
        <w:bottom w:val="none" w:sz="0" w:space="0" w:color="auto"/>
        <w:right w:val="none" w:sz="0" w:space="0" w:color="auto"/>
      </w:divBdr>
    </w:div>
    <w:div w:id="1528987584">
      <w:bodyDiv w:val="1"/>
      <w:marLeft w:val="0"/>
      <w:marRight w:val="0"/>
      <w:marTop w:val="0"/>
      <w:marBottom w:val="0"/>
      <w:divBdr>
        <w:top w:val="none" w:sz="0" w:space="0" w:color="auto"/>
        <w:left w:val="none" w:sz="0" w:space="0" w:color="auto"/>
        <w:bottom w:val="none" w:sz="0" w:space="0" w:color="auto"/>
        <w:right w:val="none" w:sz="0" w:space="0" w:color="auto"/>
      </w:divBdr>
    </w:div>
    <w:div w:id="1530489921">
      <w:bodyDiv w:val="1"/>
      <w:marLeft w:val="0"/>
      <w:marRight w:val="0"/>
      <w:marTop w:val="0"/>
      <w:marBottom w:val="0"/>
      <w:divBdr>
        <w:top w:val="none" w:sz="0" w:space="0" w:color="auto"/>
        <w:left w:val="none" w:sz="0" w:space="0" w:color="auto"/>
        <w:bottom w:val="none" w:sz="0" w:space="0" w:color="auto"/>
        <w:right w:val="none" w:sz="0" w:space="0" w:color="auto"/>
      </w:divBdr>
    </w:div>
    <w:div w:id="1537737871">
      <w:bodyDiv w:val="1"/>
      <w:marLeft w:val="0"/>
      <w:marRight w:val="0"/>
      <w:marTop w:val="0"/>
      <w:marBottom w:val="0"/>
      <w:divBdr>
        <w:top w:val="none" w:sz="0" w:space="0" w:color="auto"/>
        <w:left w:val="none" w:sz="0" w:space="0" w:color="auto"/>
        <w:bottom w:val="none" w:sz="0" w:space="0" w:color="auto"/>
        <w:right w:val="none" w:sz="0" w:space="0" w:color="auto"/>
      </w:divBdr>
    </w:div>
    <w:div w:id="1541237020">
      <w:bodyDiv w:val="1"/>
      <w:marLeft w:val="0"/>
      <w:marRight w:val="0"/>
      <w:marTop w:val="0"/>
      <w:marBottom w:val="0"/>
      <w:divBdr>
        <w:top w:val="none" w:sz="0" w:space="0" w:color="auto"/>
        <w:left w:val="none" w:sz="0" w:space="0" w:color="auto"/>
        <w:bottom w:val="none" w:sz="0" w:space="0" w:color="auto"/>
        <w:right w:val="none" w:sz="0" w:space="0" w:color="auto"/>
      </w:divBdr>
    </w:div>
    <w:div w:id="1541697996">
      <w:bodyDiv w:val="1"/>
      <w:marLeft w:val="0"/>
      <w:marRight w:val="0"/>
      <w:marTop w:val="0"/>
      <w:marBottom w:val="0"/>
      <w:divBdr>
        <w:top w:val="none" w:sz="0" w:space="0" w:color="auto"/>
        <w:left w:val="none" w:sz="0" w:space="0" w:color="auto"/>
        <w:bottom w:val="none" w:sz="0" w:space="0" w:color="auto"/>
        <w:right w:val="none" w:sz="0" w:space="0" w:color="auto"/>
      </w:divBdr>
    </w:div>
    <w:div w:id="1545561827">
      <w:bodyDiv w:val="1"/>
      <w:marLeft w:val="0"/>
      <w:marRight w:val="0"/>
      <w:marTop w:val="0"/>
      <w:marBottom w:val="0"/>
      <w:divBdr>
        <w:top w:val="none" w:sz="0" w:space="0" w:color="auto"/>
        <w:left w:val="none" w:sz="0" w:space="0" w:color="auto"/>
        <w:bottom w:val="none" w:sz="0" w:space="0" w:color="auto"/>
        <w:right w:val="none" w:sz="0" w:space="0" w:color="auto"/>
      </w:divBdr>
    </w:div>
    <w:div w:id="1546595956">
      <w:bodyDiv w:val="1"/>
      <w:marLeft w:val="0"/>
      <w:marRight w:val="0"/>
      <w:marTop w:val="0"/>
      <w:marBottom w:val="0"/>
      <w:divBdr>
        <w:top w:val="none" w:sz="0" w:space="0" w:color="auto"/>
        <w:left w:val="none" w:sz="0" w:space="0" w:color="auto"/>
        <w:bottom w:val="none" w:sz="0" w:space="0" w:color="auto"/>
        <w:right w:val="none" w:sz="0" w:space="0" w:color="auto"/>
      </w:divBdr>
    </w:div>
    <w:div w:id="1547061557">
      <w:bodyDiv w:val="1"/>
      <w:marLeft w:val="0"/>
      <w:marRight w:val="0"/>
      <w:marTop w:val="0"/>
      <w:marBottom w:val="0"/>
      <w:divBdr>
        <w:top w:val="none" w:sz="0" w:space="0" w:color="auto"/>
        <w:left w:val="none" w:sz="0" w:space="0" w:color="auto"/>
        <w:bottom w:val="none" w:sz="0" w:space="0" w:color="auto"/>
        <w:right w:val="none" w:sz="0" w:space="0" w:color="auto"/>
      </w:divBdr>
    </w:div>
    <w:div w:id="1547522284">
      <w:bodyDiv w:val="1"/>
      <w:marLeft w:val="0"/>
      <w:marRight w:val="0"/>
      <w:marTop w:val="0"/>
      <w:marBottom w:val="0"/>
      <w:divBdr>
        <w:top w:val="none" w:sz="0" w:space="0" w:color="auto"/>
        <w:left w:val="none" w:sz="0" w:space="0" w:color="auto"/>
        <w:bottom w:val="none" w:sz="0" w:space="0" w:color="auto"/>
        <w:right w:val="none" w:sz="0" w:space="0" w:color="auto"/>
      </w:divBdr>
    </w:div>
    <w:div w:id="1548684018">
      <w:bodyDiv w:val="1"/>
      <w:marLeft w:val="0"/>
      <w:marRight w:val="0"/>
      <w:marTop w:val="0"/>
      <w:marBottom w:val="0"/>
      <w:divBdr>
        <w:top w:val="none" w:sz="0" w:space="0" w:color="auto"/>
        <w:left w:val="none" w:sz="0" w:space="0" w:color="auto"/>
        <w:bottom w:val="none" w:sz="0" w:space="0" w:color="auto"/>
        <w:right w:val="none" w:sz="0" w:space="0" w:color="auto"/>
      </w:divBdr>
    </w:div>
    <w:div w:id="1550920053">
      <w:bodyDiv w:val="1"/>
      <w:marLeft w:val="0"/>
      <w:marRight w:val="0"/>
      <w:marTop w:val="0"/>
      <w:marBottom w:val="0"/>
      <w:divBdr>
        <w:top w:val="none" w:sz="0" w:space="0" w:color="auto"/>
        <w:left w:val="none" w:sz="0" w:space="0" w:color="auto"/>
        <w:bottom w:val="none" w:sz="0" w:space="0" w:color="auto"/>
        <w:right w:val="none" w:sz="0" w:space="0" w:color="auto"/>
      </w:divBdr>
    </w:div>
    <w:div w:id="1556625599">
      <w:bodyDiv w:val="1"/>
      <w:marLeft w:val="0"/>
      <w:marRight w:val="0"/>
      <w:marTop w:val="0"/>
      <w:marBottom w:val="0"/>
      <w:divBdr>
        <w:top w:val="none" w:sz="0" w:space="0" w:color="auto"/>
        <w:left w:val="none" w:sz="0" w:space="0" w:color="auto"/>
        <w:bottom w:val="none" w:sz="0" w:space="0" w:color="auto"/>
        <w:right w:val="none" w:sz="0" w:space="0" w:color="auto"/>
      </w:divBdr>
    </w:div>
    <w:div w:id="1558665823">
      <w:bodyDiv w:val="1"/>
      <w:marLeft w:val="0"/>
      <w:marRight w:val="0"/>
      <w:marTop w:val="0"/>
      <w:marBottom w:val="0"/>
      <w:divBdr>
        <w:top w:val="none" w:sz="0" w:space="0" w:color="auto"/>
        <w:left w:val="none" w:sz="0" w:space="0" w:color="auto"/>
        <w:bottom w:val="none" w:sz="0" w:space="0" w:color="auto"/>
        <w:right w:val="none" w:sz="0" w:space="0" w:color="auto"/>
      </w:divBdr>
    </w:div>
    <w:div w:id="1561398644">
      <w:bodyDiv w:val="1"/>
      <w:marLeft w:val="0"/>
      <w:marRight w:val="0"/>
      <w:marTop w:val="0"/>
      <w:marBottom w:val="0"/>
      <w:divBdr>
        <w:top w:val="none" w:sz="0" w:space="0" w:color="auto"/>
        <w:left w:val="none" w:sz="0" w:space="0" w:color="auto"/>
        <w:bottom w:val="none" w:sz="0" w:space="0" w:color="auto"/>
        <w:right w:val="none" w:sz="0" w:space="0" w:color="auto"/>
      </w:divBdr>
    </w:div>
    <w:div w:id="1564675016">
      <w:bodyDiv w:val="1"/>
      <w:marLeft w:val="0"/>
      <w:marRight w:val="0"/>
      <w:marTop w:val="0"/>
      <w:marBottom w:val="0"/>
      <w:divBdr>
        <w:top w:val="none" w:sz="0" w:space="0" w:color="auto"/>
        <w:left w:val="none" w:sz="0" w:space="0" w:color="auto"/>
        <w:bottom w:val="none" w:sz="0" w:space="0" w:color="auto"/>
        <w:right w:val="none" w:sz="0" w:space="0" w:color="auto"/>
      </w:divBdr>
    </w:div>
    <w:div w:id="1566530387">
      <w:bodyDiv w:val="1"/>
      <w:marLeft w:val="0"/>
      <w:marRight w:val="0"/>
      <w:marTop w:val="0"/>
      <w:marBottom w:val="0"/>
      <w:divBdr>
        <w:top w:val="none" w:sz="0" w:space="0" w:color="auto"/>
        <w:left w:val="none" w:sz="0" w:space="0" w:color="auto"/>
        <w:bottom w:val="none" w:sz="0" w:space="0" w:color="auto"/>
        <w:right w:val="none" w:sz="0" w:space="0" w:color="auto"/>
      </w:divBdr>
    </w:div>
    <w:div w:id="1567884450">
      <w:bodyDiv w:val="1"/>
      <w:marLeft w:val="0"/>
      <w:marRight w:val="0"/>
      <w:marTop w:val="0"/>
      <w:marBottom w:val="0"/>
      <w:divBdr>
        <w:top w:val="none" w:sz="0" w:space="0" w:color="auto"/>
        <w:left w:val="none" w:sz="0" w:space="0" w:color="auto"/>
        <w:bottom w:val="none" w:sz="0" w:space="0" w:color="auto"/>
        <w:right w:val="none" w:sz="0" w:space="0" w:color="auto"/>
      </w:divBdr>
    </w:div>
    <w:div w:id="1612467499">
      <w:bodyDiv w:val="1"/>
      <w:marLeft w:val="0"/>
      <w:marRight w:val="0"/>
      <w:marTop w:val="0"/>
      <w:marBottom w:val="0"/>
      <w:divBdr>
        <w:top w:val="none" w:sz="0" w:space="0" w:color="auto"/>
        <w:left w:val="none" w:sz="0" w:space="0" w:color="auto"/>
        <w:bottom w:val="none" w:sz="0" w:space="0" w:color="auto"/>
        <w:right w:val="none" w:sz="0" w:space="0" w:color="auto"/>
      </w:divBdr>
    </w:div>
    <w:div w:id="1613054221">
      <w:bodyDiv w:val="1"/>
      <w:marLeft w:val="0"/>
      <w:marRight w:val="0"/>
      <w:marTop w:val="0"/>
      <w:marBottom w:val="0"/>
      <w:divBdr>
        <w:top w:val="none" w:sz="0" w:space="0" w:color="auto"/>
        <w:left w:val="none" w:sz="0" w:space="0" w:color="auto"/>
        <w:bottom w:val="none" w:sz="0" w:space="0" w:color="auto"/>
        <w:right w:val="none" w:sz="0" w:space="0" w:color="auto"/>
      </w:divBdr>
    </w:div>
    <w:div w:id="1613852694">
      <w:bodyDiv w:val="1"/>
      <w:marLeft w:val="0"/>
      <w:marRight w:val="0"/>
      <w:marTop w:val="0"/>
      <w:marBottom w:val="0"/>
      <w:divBdr>
        <w:top w:val="none" w:sz="0" w:space="0" w:color="auto"/>
        <w:left w:val="none" w:sz="0" w:space="0" w:color="auto"/>
        <w:bottom w:val="none" w:sz="0" w:space="0" w:color="auto"/>
        <w:right w:val="none" w:sz="0" w:space="0" w:color="auto"/>
      </w:divBdr>
    </w:div>
    <w:div w:id="1615475811">
      <w:bodyDiv w:val="1"/>
      <w:marLeft w:val="0"/>
      <w:marRight w:val="0"/>
      <w:marTop w:val="0"/>
      <w:marBottom w:val="0"/>
      <w:divBdr>
        <w:top w:val="none" w:sz="0" w:space="0" w:color="auto"/>
        <w:left w:val="none" w:sz="0" w:space="0" w:color="auto"/>
        <w:bottom w:val="none" w:sz="0" w:space="0" w:color="auto"/>
        <w:right w:val="none" w:sz="0" w:space="0" w:color="auto"/>
      </w:divBdr>
    </w:div>
    <w:div w:id="1621916132">
      <w:bodyDiv w:val="1"/>
      <w:marLeft w:val="0"/>
      <w:marRight w:val="0"/>
      <w:marTop w:val="0"/>
      <w:marBottom w:val="0"/>
      <w:divBdr>
        <w:top w:val="none" w:sz="0" w:space="0" w:color="auto"/>
        <w:left w:val="none" w:sz="0" w:space="0" w:color="auto"/>
        <w:bottom w:val="none" w:sz="0" w:space="0" w:color="auto"/>
        <w:right w:val="none" w:sz="0" w:space="0" w:color="auto"/>
      </w:divBdr>
    </w:div>
    <w:div w:id="1624725687">
      <w:bodyDiv w:val="1"/>
      <w:marLeft w:val="0"/>
      <w:marRight w:val="0"/>
      <w:marTop w:val="0"/>
      <w:marBottom w:val="0"/>
      <w:divBdr>
        <w:top w:val="none" w:sz="0" w:space="0" w:color="auto"/>
        <w:left w:val="none" w:sz="0" w:space="0" w:color="auto"/>
        <w:bottom w:val="none" w:sz="0" w:space="0" w:color="auto"/>
        <w:right w:val="none" w:sz="0" w:space="0" w:color="auto"/>
      </w:divBdr>
    </w:div>
    <w:div w:id="1625038538">
      <w:bodyDiv w:val="1"/>
      <w:marLeft w:val="0"/>
      <w:marRight w:val="0"/>
      <w:marTop w:val="0"/>
      <w:marBottom w:val="0"/>
      <w:divBdr>
        <w:top w:val="none" w:sz="0" w:space="0" w:color="auto"/>
        <w:left w:val="none" w:sz="0" w:space="0" w:color="auto"/>
        <w:bottom w:val="none" w:sz="0" w:space="0" w:color="auto"/>
        <w:right w:val="none" w:sz="0" w:space="0" w:color="auto"/>
      </w:divBdr>
    </w:div>
    <w:div w:id="1635061414">
      <w:bodyDiv w:val="1"/>
      <w:marLeft w:val="0"/>
      <w:marRight w:val="0"/>
      <w:marTop w:val="0"/>
      <w:marBottom w:val="0"/>
      <w:divBdr>
        <w:top w:val="none" w:sz="0" w:space="0" w:color="auto"/>
        <w:left w:val="none" w:sz="0" w:space="0" w:color="auto"/>
        <w:bottom w:val="none" w:sz="0" w:space="0" w:color="auto"/>
        <w:right w:val="none" w:sz="0" w:space="0" w:color="auto"/>
      </w:divBdr>
    </w:div>
    <w:div w:id="1639189163">
      <w:bodyDiv w:val="1"/>
      <w:marLeft w:val="0"/>
      <w:marRight w:val="0"/>
      <w:marTop w:val="0"/>
      <w:marBottom w:val="0"/>
      <w:divBdr>
        <w:top w:val="none" w:sz="0" w:space="0" w:color="auto"/>
        <w:left w:val="none" w:sz="0" w:space="0" w:color="auto"/>
        <w:bottom w:val="none" w:sz="0" w:space="0" w:color="auto"/>
        <w:right w:val="none" w:sz="0" w:space="0" w:color="auto"/>
      </w:divBdr>
    </w:div>
    <w:div w:id="1641303060">
      <w:bodyDiv w:val="1"/>
      <w:marLeft w:val="0"/>
      <w:marRight w:val="0"/>
      <w:marTop w:val="0"/>
      <w:marBottom w:val="0"/>
      <w:divBdr>
        <w:top w:val="none" w:sz="0" w:space="0" w:color="auto"/>
        <w:left w:val="none" w:sz="0" w:space="0" w:color="auto"/>
        <w:bottom w:val="none" w:sz="0" w:space="0" w:color="auto"/>
        <w:right w:val="none" w:sz="0" w:space="0" w:color="auto"/>
      </w:divBdr>
    </w:div>
    <w:div w:id="1645162599">
      <w:bodyDiv w:val="1"/>
      <w:marLeft w:val="0"/>
      <w:marRight w:val="0"/>
      <w:marTop w:val="0"/>
      <w:marBottom w:val="0"/>
      <w:divBdr>
        <w:top w:val="none" w:sz="0" w:space="0" w:color="auto"/>
        <w:left w:val="none" w:sz="0" w:space="0" w:color="auto"/>
        <w:bottom w:val="none" w:sz="0" w:space="0" w:color="auto"/>
        <w:right w:val="none" w:sz="0" w:space="0" w:color="auto"/>
      </w:divBdr>
    </w:div>
    <w:div w:id="1647587232">
      <w:bodyDiv w:val="1"/>
      <w:marLeft w:val="0"/>
      <w:marRight w:val="0"/>
      <w:marTop w:val="0"/>
      <w:marBottom w:val="0"/>
      <w:divBdr>
        <w:top w:val="none" w:sz="0" w:space="0" w:color="auto"/>
        <w:left w:val="none" w:sz="0" w:space="0" w:color="auto"/>
        <w:bottom w:val="none" w:sz="0" w:space="0" w:color="auto"/>
        <w:right w:val="none" w:sz="0" w:space="0" w:color="auto"/>
      </w:divBdr>
    </w:div>
    <w:div w:id="1651863449">
      <w:bodyDiv w:val="1"/>
      <w:marLeft w:val="0"/>
      <w:marRight w:val="0"/>
      <w:marTop w:val="0"/>
      <w:marBottom w:val="0"/>
      <w:divBdr>
        <w:top w:val="none" w:sz="0" w:space="0" w:color="auto"/>
        <w:left w:val="none" w:sz="0" w:space="0" w:color="auto"/>
        <w:bottom w:val="none" w:sz="0" w:space="0" w:color="auto"/>
        <w:right w:val="none" w:sz="0" w:space="0" w:color="auto"/>
      </w:divBdr>
    </w:div>
    <w:div w:id="1653942333">
      <w:bodyDiv w:val="1"/>
      <w:marLeft w:val="0"/>
      <w:marRight w:val="0"/>
      <w:marTop w:val="0"/>
      <w:marBottom w:val="0"/>
      <w:divBdr>
        <w:top w:val="none" w:sz="0" w:space="0" w:color="auto"/>
        <w:left w:val="none" w:sz="0" w:space="0" w:color="auto"/>
        <w:bottom w:val="none" w:sz="0" w:space="0" w:color="auto"/>
        <w:right w:val="none" w:sz="0" w:space="0" w:color="auto"/>
      </w:divBdr>
    </w:div>
    <w:div w:id="1654068491">
      <w:bodyDiv w:val="1"/>
      <w:marLeft w:val="0"/>
      <w:marRight w:val="0"/>
      <w:marTop w:val="0"/>
      <w:marBottom w:val="0"/>
      <w:divBdr>
        <w:top w:val="none" w:sz="0" w:space="0" w:color="auto"/>
        <w:left w:val="none" w:sz="0" w:space="0" w:color="auto"/>
        <w:bottom w:val="none" w:sz="0" w:space="0" w:color="auto"/>
        <w:right w:val="none" w:sz="0" w:space="0" w:color="auto"/>
      </w:divBdr>
    </w:div>
    <w:div w:id="1664116052">
      <w:bodyDiv w:val="1"/>
      <w:marLeft w:val="0"/>
      <w:marRight w:val="0"/>
      <w:marTop w:val="0"/>
      <w:marBottom w:val="0"/>
      <w:divBdr>
        <w:top w:val="none" w:sz="0" w:space="0" w:color="auto"/>
        <w:left w:val="none" w:sz="0" w:space="0" w:color="auto"/>
        <w:bottom w:val="none" w:sz="0" w:space="0" w:color="auto"/>
        <w:right w:val="none" w:sz="0" w:space="0" w:color="auto"/>
      </w:divBdr>
    </w:div>
    <w:div w:id="1672903759">
      <w:bodyDiv w:val="1"/>
      <w:marLeft w:val="0"/>
      <w:marRight w:val="0"/>
      <w:marTop w:val="0"/>
      <w:marBottom w:val="0"/>
      <w:divBdr>
        <w:top w:val="none" w:sz="0" w:space="0" w:color="auto"/>
        <w:left w:val="none" w:sz="0" w:space="0" w:color="auto"/>
        <w:bottom w:val="none" w:sz="0" w:space="0" w:color="auto"/>
        <w:right w:val="none" w:sz="0" w:space="0" w:color="auto"/>
      </w:divBdr>
    </w:div>
    <w:div w:id="1675105777">
      <w:bodyDiv w:val="1"/>
      <w:marLeft w:val="0"/>
      <w:marRight w:val="0"/>
      <w:marTop w:val="0"/>
      <w:marBottom w:val="0"/>
      <w:divBdr>
        <w:top w:val="none" w:sz="0" w:space="0" w:color="auto"/>
        <w:left w:val="none" w:sz="0" w:space="0" w:color="auto"/>
        <w:bottom w:val="none" w:sz="0" w:space="0" w:color="auto"/>
        <w:right w:val="none" w:sz="0" w:space="0" w:color="auto"/>
      </w:divBdr>
    </w:div>
    <w:div w:id="1676611465">
      <w:bodyDiv w:val="1"/>
      <w:marLeft w:val="0"/>
      <w:marRight w:val="0"/>
      <w:marTop w:val="0"/>
      <w:marBottom w:val="0"/>
      <w:divBdr>
        <w:top w:val="none" w:sz="0" w:space="0" w:color="auto"/>
        <w:left w:val="none" w:sz="0" w:space="0" w:color="auto"/>
        <w:bottom w:val="none" w:sz="0" w:space="0" w:color="auto"/>
        <w:right w:val="none" w:sz="0" w:space="0" w:color="auto"/>
      </w:divBdr>
    </w:div>
    <w:div w:id="1682663510">
      <w:bodyDiv w:val="1"/>
      <w:marLeft w:val="0"/>
      <w:marRight w:val="0"/>
      <w:marTop w:val="0"/>
      <w:marBottom w:val="0"/>
      <w:divBdr>
        <w:top w:val="none" w:sz="0" w:space="0" w:color="auto"/>
        <w:left w:val="none" w:sz="0" w:space="0" w:color="auto"/>
        <w:bottom w:val="none" w:sz="0" w:space="0" w:color="auto"/>
        <w:right w:val="none" w:sz="0" w:space="0" w:color="auto"/>
      </w:divBdr>
    </w:div>
    <w:div w:id="1685355210">
      <w:bodyDiv w:val="1"/>
      <w:marLeft w:val="0"/>
      <w:marRight w:val="0"/>
      <w:marTop w:val="0"/>
      <w:marBottom w:val="0"/>
      <w:divBdr>
        <w:top w:val="none" w:sz="0" w:space="0" w:color="auto"/>
        <w:left w:val="none" w:sz="0" w:space="0" w:color="auto"/>
        <w:bottom w:val="none" w:sz="0" w:space="0" w:color="auto"/>
        <w:right w:val="none" w:sz="0" w:space="0" w:color="auto"/>
      </w:divBdr>
    </w:div>
    <w:div w:id="1689528673">
      <w:bodyDiv w:val="1"/>
      <w:marLeft w:val="0"/>
      <w:marRight w:val="0"/>
      <w:marTop w:val="0"/>
      <w:marBottom w:val="0"/>
      <w:divBdr>
        <w:top w:val="none" w:sz="0" w:space="0" w:color="auto"/>
        <w:left w:val="none" w:sz="0" w:space="0" w:color="auto"/>
        <w:bottom w:val="none" w:sz="0" w:space="0" w:color="auto"/>
        <w:right w:val="none" w:sz="0" w:space="0" w:color="auto"/>
      </w:divBdr>
    </w:div>
    <w:div w:id="1700541522">
      <w:bodyDiv w:val="1"/>
      <w:marLeft w:val="0"/>
      <w:marRight w:val="0"/>
      <w:marTop w:val="0"/>
      <w:marBottom w:val="0"/>
      <w:divBdr>
        <w:top w:val="none" w:sz="0" w:space="0" w:color="auto"/>
        <w:left w:val="none" w:sz="0" w:space="0" w:color="auto"/>
        <w:bottom w:val="none" w:sz="0" w:space="0" w:color="auto"/>
        <w:right w:val="none" w:sz="0" w:space="0" w:color="auto"/>
      </w:divBdr>
    </w:div>
    <w:div w:id="1706443996">
      <w:bodyDiv w:val="1"/>
      <w:marLeft w:val="0"/>
      <w:marRight w:val="0"/>
      <w:marTop w:val="0"/>
      <w:marBottom w:val="0"/>
      <w:divBdr>
        <w:top w:val="none" w:sz="0" w:space="0" w:color="auto"/>
        <w:left w:val="none" w:sz="0" w:space="0" w:color="auto"/>
        <w:bottom w:val="none" w:sz="0" w:space="0" w:color="auto"/>
        <w:right w:val="none" w:sz="0" w:space="0" w:color="auto"/>
      </w:divBdr>
    </w:div>
    <w:div w:id="1707874345">
      <w:bodyDiv w:val="1"/>
      <w:marLeft w:val="0"/>
      <w:marRight w:val="0"/>
      <w:marTop w:val="0"/>
      <w:marBottom w:val="0"/>
      <w:divBdr>
        <w:top w:val="none" w:sz="0" w:space="0" w:color="auto"/>
        <w:left w:val="none" w:sz="0" w:space="0" w:color="auto"/>
        <w:bottom w:val="none" w:sz="0" w:space="0" w:color="auto"/>
        <w:right w:val="none" w:sz="0" w:space="0" w:color="auto"/>
      </w:divBdr>
    </w:div>
    <w:div w:id="1710298301">
      <w:bodyDiv w:val="1"/>
      <w:marLeft w:val="0"/>
      <w:marRight w:val="0"/>
      <w:marTop w:val="0"/>
      <w:marBottom w:val="0"/>
      <w:divBdr>
        <w:top w:val="none" w:sz="0" w:space="0" w:color="auto"/>
        <w:left w:val="none" w:sz="0" w:space="0" w:color="auto"/>
        <w:bottom w:val="none" w:sz="0" w:space="0" w:color="auto"/>
        <w:right w:val="none" w:sz="0" w:space="0" w:color="auto"/>
      </w:divBdr>
    </w:div>
    <w:div w:id="1711949912">
      <w:bodyDiv w:val="1"/>
      <w:marLeft w:val="0"/>
      <w:marRight w:val="0"/>
      <w:marTop w:val="0"/>
      <w:marBottom w:val="0"/>
      <w:divBdr>
        <w:top w:val="none" w:sz="0" w:space="0" w:color="auto"/>
        <w:left w:val="none" w:sz="0" w:space="0" w:color="auto"/>
        <w:bottom w:val="none" w:sz="0" w:space="0" w:color="auto"/>
        <w:right w:val="none" w:sz="0" w:space="0" w:color="auto"/>
      </w:divBdr>
    </w:div>
    <w:div w:id="1721972390">
      <w:bodyDiv w:val="1"/>
      <w:marLeft w:val="0"/>
      <w:marRight w:val="0"/>
      <w:marTop w:val="0"/>
      <w:marBottom w:val="0"/>
      <w:divBdr>
        <w:top w:val="none" w:sz="0" w:space="0" w:color="auto"/>
        <w:left w:val="none" w:sz="0" w:space="0" w:color="auto"/>
        <w:bottom w:val="none" w:sz="0" w:space="0" w:color="auto"/>
        <w:right w:val="none" w:sz="0" w:space="0" w:color="auto"/>
      </w:divBdr>
    </w:div>
    <w:div w:id="1728841912">
      <w:bodyDiv w:val="1"/>
      <w:marLeft w:val="0"/>
      <w:marRight w:val="0"/>
      <w:marTop w:val="0"/>
      <w:marBottom w:val="0"/>
      <w:divBdr>
        <w:top w:val="none" w:sz="0" w:space="0" w:color="auto"/>
        <w:left w:val="none" w:sz="0" w:space="0" w:color="auto"/>
        <w:bottom w:val="none" w:sz="0" w:space="0" w:color="auto"/>
        <w:right w:val="none" w:sz="0" w:space="0" w:color="auto"/>
      </w:divBdr>
    </w:div>
    <w:div w:id="1730566699">
      <w:bodyDiv w:val="1"/>
      <w:marLeft w:val="0"/>
      <w:marRight w:val="0"/>
      <w:marTop w:val="0"/>
      <w:marBottom w:val="0"/>
      <w:divBdr>
        <w:top w:val="none" w:sz="0" w:space="0" w:color="auto"/>
        <w:left w:val="none" w:sz="0" w:space="0" w:color="auto"/>
        <w:bottom w:val="none" w:sz="0" w:space="0" w:color="auto"/>
        <w:right w:val="none" w:sz="0" w:space="0" w:color="auto"/>
      </w:divBdr>
    </w:div>
    <w:div w:id="1734813548">
      <w:bodyDiv w:val="1"/>
      <w:marLeft w:val="0"/>
      <w:marRight w:val="0"/>
      <w:marTop w:val="0"/>
      <w:marBottom w:val="0"/>
      <w:divBdr>
        <w:top w:val="none" w:sz="0" w:space="0" w:color="auto"/>
        <w:left w:val="none" w:sz="0" w:space="0" w:color="auto"/>
        <w:bottom w:val="none" w:sz="0" w:space="0" w:color="auto"/>
        <w:right w:val="none" w:sz="0" w:space="0" w:color="auto"/>
      </w:divBdr>
    </w:div>
    <w:div w:id="1735347504">
      <w:bodyDiv w:val="1"/>
      <w:marLeft w:val="0"/>
      <w:marRight w:val="0"/>
      <w:marTop w:val="0"/>
      <w:marBottom w:val="0"/>
      <w:divBdr>
        <w:top w:val="none" w:sz="0" w:space="0" w:color="auto"/>
        <w:left w:val="none" w:sz="0" w:space="0" w:color="auto"/>
        <w:bottom w:val="none" w:sz="0" w:space="0" w:color="auto"/>
        <w:right w:val="none" w:sz="0" w:space="0" w:color="auto"/>
      </w:divBdr>
    </w:div>
    <w:div w:id="1738242600">
      <w:bodyDiv w:val="1"/>
      <w:marLeft w:val="0"/>
      <w:marRight w:val="0"/>
      <w:marTop w:val="0"/>
      <w:marBottom w:val="0"/>
      <w:divBdr>
        <w:top w:val="none" w:sz="0" w:space="0" w:color="auto"/>
        <w:left w:val="none" w:sz="0" w:space="0" w:color="auto"/>
        <w:bottom w:val="none" w:sz="0" w:space="0" w:color="auto"/>
        <w:right w:val="none" w:sz="0" w:space="0" w:color="auto"/>
      </w:divBdr>
    </w:div>
    <w:div w:id="1739744225">
      <w:bodyDiv w:val="1"/>
      <w:marLeft w:val="0"/>
      <w:marRight w:val="0"/>
      <w:marTop w:val="0"/>
      <w:marBottom w:val="0"/>
      <w:divBdr>
        <w:top w:val="none" w:sz="0" w:space="0" w:color="auto"/>
        <w:left w:val="none" w:sz="0" w:space="0" w:color="auto"/>
        <w:bottom w:val="none" w:sz="0" w:space="0" w:color="auto"/>
        <w:right w:val="none" w:sz="0" w:space="0" w:color="auto"/>
      </w:divBdr>
    </w:div>
    <w:div w:id="1741170323">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43991297">
      <w:bodyDiv w:val="1"/>
      <w:marLeft w:val="0"/>
      <w:marRight w:val="0"/>
      <w:marTop w:val="0"/>
      <w:marBottom w:val="0"/>
      <w:divBdr>
        <w:top w:val="none" w:sz="0" w:space="0" w:color="auto"/>
        <w:left w:val="none" w:sz="0" w:space="0" w:color="auto"/>
        <w:bottom w:val="none" w:sz="0" w:space="0" w:color="auto"/>
        <w:right w:val="none" w:sz="0" w:space="0" w:color="auto"/>
      </w:divBdr>
    </w:div>
    <w:div w:id="1746566810">
      <w:bodyDiv w:val="1"/>
      <w:marLeft w:val="0"/>
      <w:marRight w:val="0"/>
      <w:marTop w:val="0"/>
      <w:marBottom w:val="0"/>
      <w:divBdr>
        <w:top w:val="none" w:sz="0" w:space="0" w:color="auto"/>
        <w:left w:val="none" w:sz="0" w:space="0" w:color="auto"/>
        <w:bottom w:val="none" w:sz="0" w:space="0" w:color="auto"/>
        <w:right w:val="none" w:sz="0" w:space="0" w:color="auto"/>
      </w:divBdr>
    </w:div>
    <w:div w:id="1754737877">
      <w:bodyDiv w:val="1"/>
      <w:marLeft w:val="0"/>
      <w:marRight w:val="0"/>
      <w:marTop w:val="0"/>
      <w:marBottom w:val="0"/>
      <w:divBdr>
        <w:top w:val="none" w:sz="0" w:space="0" w:color="auto"/>
        <w:left w:val="none" w:sz="0" w:space="0" w:color="auto"/>
        <w:bottom w:val="none" w:sz="0" w:space="0" w:color="auto"/>
        <w:right w:val="none" w:sz="0" w:space="0" w:color="auto"/>
      </w:divBdr>
    </w:div>
    <w:div w:id="1754741812">
      <w:bodyDiv w:val="1"/>
      <w:marLeft w:val="0"/>
      <w:marRight w:val="0"/>
      <w:marTop w:val="0"/>
      <w:marBottom w:val="0"/>
      <w:divBdr>
        <w:top w:val="none" w:sz="0" w:space="0" w:color="auto"/>
        <w:left w:val="none" w:sz="0" w:space="0" w:color="auto"/>
        <w:bottom w:val="none" w:sz="0" w:space="0" w:color="auto"/>
        <w:right w:val="none" w:sz="0" w:space="0" w:color="auto"/>
      </w:divBdr>
    </w:div>
    <w:div w:id="1767655572">
      <w:bodyDiv w:val="1"/>
      <w:marLeft w:val="0"/>
      <w:marRight w:val="0"/>
      <w:marTop w:val="0"/>
      <w:marBottom w:val="0"/>
      <w:divBdr>
        <w:top w:val="none" w:sz="0" w:space="0" w:color="auto"/>
        <w:left w:val="none" w:sz="0" w:space="0" w:color="auto"/>
        <w:bottom w:val="none" w:sz="0" w:space="0" w:color="auto"/>
        <w:right w:val="none" w:sz="0" w:space="0" w:color="auto"/>
      </w:divBdr>
    </w:div>
    <w:div w:id="1771313443">
      <w:bodyDiv w:val="1"/>
      <w:marLeft w:val="0"/>
      <w:marRight w:val="0"/>
      <w:marTop w:val="0"/>
      <w:marBottom w:val="0"/>
      <w:divBdr>
        <w:top w:val="none" w:sz="0" w:space="0" w:color="auto"/>
        <w:left w:val="none" w:sz="0" w:space="0" w:color="auto"/>
        <w:bottom w:val="none" w:sz="0" w:space="0" w:color="auto"/>
        <w:right w:val="none" w:sz="0" w:space="0" w:color="auto"/>
      </w:divBdr>
    </w:div>
    <w:div w:id="1772702841">
      <w:bodyDiv w:val="1"/>
      <w:marLeft w:val="0"/>
      <w:marRight w:val="0"/>
      <w:marTop w:val="0"/>
      <w:marBottom w:val="0"/>
      <w:divBdr>
        <w:top w:val="none" w:sz="0" w:space="0" w:color="auto"/>
        <w:left w:val="none" w:sz="0" w:space="0" w:color="auto"/>
        <w:bottom w:val="none" w:sz="0" w:space="0" w:color="auto"/>
        <w:right w:val="none" w:sz="0" w:space="0" w:color="auto"/>
      </w:divBdr>
    </w:div>
    <w:div w:id="1772815260">
      <w:bodyDiv w:val="1"/>
      <w:marLeft w:val="0"/>
      <w:marRight w:val="0"/>
      <w:marTop w:val="0"/>
      <w:marBottom w:val="0"/>
      <w:divBdr>
        <w:top w:val="none" w:sz="0" w:space="0" w:color="auto"/>
        <w:left w:val="none" w:sz="0" w:space="0" w:color="auto"/>
        <w:bottom w:val="none" w:sz="0" w:space="0" w:color="auto"/>
        <w:right w:val="none" w:sz="0" w:space="0" w:color="auto"/>
      </w:divBdr>
    </w:div>
    <w:div w:id="1781606647">
      <w:bodyDiv w:val="1"/>
      <w:marLeft w:val="0"/>
      <w:marRight w:val="0"/>
      <w:marTop w:val="0"/>
      <w:marBottom w:val="0"/>
      <w:divBdr>
        <w:top w:val="none" w:sz="0" w:space="0" w:color="auto"/>
        <w:left w:val="none" w:sz="0" w:space="0" w:color="auto"/>
        <w:bottom w:val="none" w:sz="0" w:space="0" w:color="auto"/>
        <w:right w:val="none" w:sz="0" w:space="0" w:color="auto"/>
      </w:divBdr>
    </w:div>
    <w:div w:id="1795054013">
      <w:bodyDiv w:val="1"/>
      <w:marLeft w:val="0"/>
      <w:marRight w:val="0"/>
      <w:marTop w:val="0"/>
      <w:marBottom w:val="0"/>
      <w:divBdr>
        <w:top w:val="none" w:sz="0" w:space="0" w:color="auto"/>
        <w:left w:val="none" w:sz="0" w:space="0" w:color="auto"/>
        <w:bottom w:val="none" w:sz="0" w:space="0" w:color="auto"/>
        <w:right w:val="none" w:sz="0" w:space="0" w:color="auto"/>
      </w:divBdr>
    </w:div>
    <w:div w:id="1800997203">
      <w:bodyDiv w:val="1"/>
      <w:marLeft w:val="0"/>
      <w:marRight w:val="0"/>
      <w:marTop w:val="0"/>
      <w:marBottom w:val="0"/>
      <w:divBdr>
        <w:top w:val="none" w:sz="0" w:space="0" w:color="auto"/>
        <w:left w:val="none" w:sz="0" w:space="0" w:color="auto"/>
        <w:bottom w:val="none" w:sz="0" w:space="0" w:color="auto"/>
        <w:right w:val="none" w:sz="0" w:space="0" w:color="auto"/>
      </w:divBdr>
    </w:div>
    <w:div w:id="1801797484">
      <w:bodyDiv w:val="1"/>
      <w:marLeft w:val="0"/>
      <w:marRight w:val="0"/>
      <w:marTop w:val="0"/>
      <w:marBottom w:val="0"/>
      <w:divBdr>
        <w:top w:val="none" w:sz="0" w:space="0" w:color="auto"/>
        <w:left w:val="none" w:sz="0" w:space="0" w:color="auto"/>
        <w:bottom w:val="none" w:sz="0" w:space="0" w:color="auto"/>
        <w:right w:val="none" w:sz="0" w:space="0" w:color="auto"/>
      </w:divBdr>
    </w:div>
    <w:div w:id="1802573643">
      <w:bodyDiv w:val="1"/>
      <w:marLeft w:val="0"/>
      <w:marRight w:val="0"/>
      <w:marTop w:val="0"/>
      <w:marBottom w:val="0"/>
      <w:divBdr>
        <w:top w:val="none" w:sz="0" w:space="0" w:color="auto"/>
        <w:left w:val="none" w:sz="0" w:space="0" w:color="auto"/>
        <w:bottom w:val="none" w:sz="0" w:space="0" w:color="auto"/>
        <w:right w:val="none" w:sz="0" w:space="0" w:color="auto"/>
      </w:divBdr>
    </w:div>
    <w:div w:id="1811557855">
      <w:bodyDiv w:val="1"/>
      <w:marLeft w:val="0"/>
      <w:marRight w:val="0"/>
      <w:marTop w:val="0"/>
      <w:marBottom w:val="0"/>
      <w:divBdr>
        <w:top w:val="none" w:sz="0" w:space="0" w:color="auto"/>
        <w:left w:val="none" w:sz="0" w:space="0" w:color="auto"/>
        <w:bottom w:val="none" w:sz="0" w:space="0" w:color="auto"/>
        <w:right w:val="none" w:sz="0" w:space="0" w:color="auto"/>
      </w:divBdr>
    </w:div>
    <w:div w:id="1837770539">
      <w:bodyDiv w:val="1"/>
      <w:marLeft w:val="0"/>
      <w:marRight w:val="0"/>
      <w:marTop w:val="0"/>
      <w:marBottom w:val="0"/>
      <w:divBdr>
        <w:top w:val="none" w:sz="0" w:space="0" w:color="auto"/>
        <w:left w:val="none" w:sz="0" w:space="0" w:color="auto"/>
        <w:bottom w:val="none" w:sz="0" w:space="0" w:color="auto"/>
        <w:right w:val="none" w:sz="0" w:space="0" w:color="auto"/>
      </w:divBdr>
    </w:div>
    <w:div w:id="1838418367">
      <w:bodyDiv w:val="1"/>
      <w:marLeft w:val="0"/>
      <w:marRight w:val="0"/>
      <w:marTop w:val="0"/>
      <w:marBottom w:val="0"/>
      <w:divBdr>
        <w:top w:val="none" w:sz="0" w:space="0" w:color="auto"/>
        <w:left w:val="none" w:sz="0" w:space="0" w:color="auto"/>
        <w:bottom w:val="none" w:sz="0" w:space="0" w:color="auto"/>
        <w:right w:val="none" w:sz="0" w:space="0" w:color="auto"/>
      </w:divBdr>
    </w:div>
    <w:div w:id="1840149712">
      <w:bodyDiv w:val="1"/>
      <w:marLeft w:val="0"/>
      <w:marRight w:val="0"/>
      <w:marTop w:val="0"/>
      <w:marBottom w:val="0"/>
      <w:divBdr>
        <w:top w:val="none" w:sz="0" w:space="0" w:color="auto"/>
        <w:left w:val="none" w:sz="0" w:space="0" w:color="auto"/>
        <w:bottom w:val="none" w:sz="0" w:space="0" w:color="auto"/>
        <w:right w:val="none" w:sz="0" w:space="0" w:color="auto"/>
      </w:divBdr>
    </w:div>
    <w:div w:id="1852792857">
      <w:bodyDiv w:val="1"/>
      <w:marLeft w:val="0"/>
      <w:marRight w:val="0"/>
      <w:marTop w:val="0"/>
      <w:marBottom w:val="0"/>
      <w:divBdr>
        <w:top w:val="none" w:sz="0" w:space="0" w:color="auto"/>
        <w:left w:val="none" w:sz="0" w:space="0" w:color="auto"/>
        <w:bottom w:val="none" w:sz="0" w:space="0" w:color="auto"/>
        <w:right w:val="none" w:sz="0" w:space="0" w:color="auto"/>
      </w:divBdr>
    </w:div>
    <w:div w:id="1858158009">
      <w:bodyDiv w:val="1"/>
      <w:marLeft w:val="0"/>
      <w:marRight w:val="0"/>
      <w:marTop w:val="0"/>
      <w:marBottom w:val="0"/>
      <w:divBdr>
        <w:top w:val="none" w:sz="0" w:space="0" w:color="auto"/>
        <w:left w:val="none" w:sz="0" w:space="0" w:color="auto"/>
        <w:bottom w:val="none" w:sz="0" w:space="0" w:color="auto"/>
        <w:right w:val="none" w:sz="0" w:space="0" w:color="auto"/>
      </w:divBdr>
    </w:div>
    <w:div w:id="1875116633">
      <w:bodyDiv w:val="1"/>
      <w:marLeft w:val="0"/>
      <w:marRight w:val="0"/>
      <w:marTop w:val="0"/>
      <w:marBottom w:val="0"/>
      <w:divBdr>
        <w:top w:val="none" w:sz="0" w:space="0" w:color="auto"/>
        <w:left w:val="none" w:sz="0" w:space="0" w:color="auto"/>
        <w:bottom w:val="none" w:sz="0" w:space="0" w:color="auto"/>
        <w:right w:val="none" w:sz="0" w:space="0" w:color="auto"/>
      </w:divBdr>
    </w:div>
    <w:div w:id="1876695391">
      <w:bodyDiv w:val="1"/>
      <w:marLeft w:val="0"/>
      <w:marRight w:val="0"/>
      <w:marTop w:val="0"/>
      <w:marBottom w:val="0"/>
      <w:divBdr>
        <w:top w:val="none" w:sz="0" w:space="0" w:color="auto"/>
        <w:left w:val="none" w:sz="0" w:space="0" w:color="auto"/>
        <w:bottom w:val="none" w:sz="0" w:space="0" w:color="auto"/>
        <w:right w:val="none" w:sz="0" w:space="0" w:color="auto"/>
      </w:divBdr>
    </w:div>
    <w:div w:id="1879051448">
      <w:bodyDiv w:val="1"/>
      <w:marLeft w:val="0"/>
      <w:marRight w:val="0"/>
      <w:marTop w:val="0"/>
      <w:marBottom w:val="0"/>
      <w:divBdr>
        <w:top w:val="none" w:sz="0" w:space="0" w:color="auto"/>
        <w:left w:val="none" w:sz="0" w:space="0" w:color="auto"/>
        <w:bottom w:val="none" w:sz="0" w:space="0" w:color="auto"/>
        <w:right w:val="none" w:sz="0" w:space="0" w:color="auto"/>
      </w:divBdr>
    </w:div>
    <w:div w:id="1886326992">
      <w:bodyDiv w:val="1"/>
      <w:marLeft w:val="0"/>
      <w:marRight w:val="0"/>
      <w:marTop w:val="0"/>
      <w:marBottom w:val="0"/>
      <w:divBdr>
        <w:top w:val="none" w:sz="0" w:space="0" w:color="auto"/>
        <w:left w:val="none" w:sz="0" w:space="0" w:color="auto"/>
        <w:bottom w:val="none" w:sz="0" w:space="0" w:color="auto"/>
        <w:right w:val="none" w:sz="0" w:space="0" w:color="auto"/>
      </w:divBdr>
    </w:div>
    <w:div w:id="1886798012">
      <w:bodyDiv w:val="1"/>
      <w:marLeft w:val="0"/>
      <w:marRight w:val="0"/>
      <w:marTop w:val="0"/>
      <w:marBottom w:val="0"/>
      <w:divBdr>
        <w:top w:val="none" w:sz="0" w:space="0" w:color="auto"/>
        <w:left w:val="none" w:sz="0" w:space="0" w:color="auto"/>
        <w:bottom w:val="none" w:sz="0" w:space="0" w:color="auto"/>
        <w:right w:val="none" w:sz="0" w:space="0" w:color="auto"/>
      </w:divBdr>
    </w:div>
    <w:div w:id="1888714185">
      <w:bodyDiv w:val="1"/>
      <w:marLeft w:val="0"/>
      <w:marRight w:val="0"/>
      <w:marTop w:val="0"/>
      <w:marBottom w:val="0"/>
      <w:divBdr>
        <w:top w:val="none" w:sz="0" w:space="0" w:color="auto"/>
        <w:left w:val="none" w:sz="0" w:space="0" w:color="auto"/>
        <w:bottom w:val="none" w:sz="0" w:space="0" w:color="auto"/>
        <w:right w:val="none" w:sz="0" w:space="0" w:color="auto"/>
      </w:divBdr>
    </w:div>
    <w:div w:id="1888762583">
      <w:bodyDiv w:val="1"/>
      <w:marLeft w:val="0"/>
      <w:marRight w:val="0"/>
      <w:marTop w:val="0"/>
      <w:marBottom w:val="0"/>
      <w:divBdr>
        <w:top w:val="none" w:sz="0" w:space="0" w:color="auto"/>
        <w:left w:val="none" w:sz="0" w:space="0" w:color="auto"/>
        <w:bottom w:val="none" w:sz="0" w:space="0" w:color="auto"/>
        <w:right w:val="none" w:sz="0" w:space="0" w:color="auto"/>
      </w:divBdr>
    </w:div>
    <w:div w:id="1893269565">
      <w:bodyDiv w:val="1"/>
      <w:marLeft w:val="0"/>
      <w:marRight w:val="0"/>
      <w:marTop w:val="0"/>
      <w:marBottom w:val="0"/>
      <w:divBdr>
        <w:top w:val="none" w:sz="0" w:space="0" w:color="auto"/>
        <w:left w:val="none" w:sz="0" w:space="0" w:color="auto"/>
        <w:bottom w:val="none" w:sz="0" w:space="0" w:color="auto"/>
        <w:right w:val="none" w:sz="0" w:space="0" w:color="auto"/>
      </w:divBdr>
    </w:div>
    <w:div w:id="1893880519">
      <w:bodyDiv w:val="1"/>
      <w:marLeft w:val="0"/>
      <w:marRight w:val="0"/>
      <w:marTop w:val="0"/>
      <w:marBottom w:val="0"/>
      <w:divBdr>
        <w:top w:val="none" w:sz="0" w:space="0" w:color="auto"/>
        <w:left w:val="none" w:sz="0" w:space="0" w:color="auto"/>
        <w:bottom w:val="none" w:sz="0" w:space="0" w:color="auto"/>
        <w:right w:val="none" w:sz="0" w:space="0" w:color="auto"/>
      </w:divBdr>
    </w:div>
    <w:div w:id="1899169109">
      <w:bodyDiv w:val="1"/>
      <w:marLeft w:val="0"/>
      <w:marRight w:val="0"/>
      <w:marTop w:val="0"/>
      <w:marBottom w:val="0"/>
      <w:divBdr>
        <w:top w:val="none" w:sz="0" w:space="0" w:color="auto"/>
        <w:left w:val="none" w:sz="0" w:space="0" w:color="auto"/>
        <w:bottom w:val="none" w:sz="0" w:space="0" w:color="auto"/>
        <w:right w:val="none" w:sz="0" w:space="0" w:color="auto"/>
      </w:divBdr>
    </w:div>
    <w:div w:id="1906530727">
      <w:bodyDiv w:val="1"/>
      <w:marLeft w:val="0"/>
      <w:marRight w:val="0"/>
      <w:marTop w:val="0"/>
      <w:marBottom w:val="0"/>
      <w:divBdr>
        <w:top w:val="none" w:sz="0" w:space="0" w:color="auto"/>
        <w:left w:val="none" w:sz="0" w:space="0" w:color="auto"/>
        <w:bottom w:val="none" w:sz="0" w:space="0" w:color="auto"/>
        <w:right w:val="none" w:sz="0" w:space="0" w:color="auto"/>
      </w:divBdr>
    </w:div>
    <w:div w:id="1908765333">
      <w:bodyDiv w:val="1"/>
      <w:marLeft w:val="0"/>
      <w:marRight w:val="0"/>
      <w:marTop w:val="0"/>
      <w:marBottom w:val="0"/>
      <w:divBdr>
        <w:top w:val="none" w:sz="0" w:space="0" w:color="auto"/>
        <w:left w:val="none" w:sz="0" w:space="0" w:color="auto"/>
        <w:bottom w:val="none" w:sz="0" w:space="0" w:color="auto"/>
        <w:right w:val="none" w:sz="0" w:space="0" w:color="auto"/>
      </w:divBdr>
    </w:div>
    <w:div w:id="1916354951">
      <w:bodyDiv w:val="1"/>
      <w:marLeft w:val="0"/>
      <w:marRight w:val="0"/>
      <w:marTop w:val="0"/>
      <w:marBottom w:val="0"/>
      <w:divBdr>
        <w:top w:val="none" w:sz="0" w:space="0" w:color="auto"/>
        <w:left w:val="none" w:sz="0" w:space="0" w:color="auto"/>
        <w:bottom w:val="none" w:sz="0" w:space="0" w:color="auto"/>
        <w:right w:val="none" w:sz="0" w:space="0" w:color="auto"/>
      </w:divBdr>
    </w:div>
    <w:div w:id="1916626677">
      <w:bodyDiv w:val="1"/>
      <w:marLeft w:val="0"/>
      <w:marRight w:val="0"/>
      <w:marTop w:val="0"/>
      <w:marBottom w:val="0"/>
      <w:divBdr>
        <w:top w:val="none" w:sz="0" w:space="0" w:color="auto"/>
        <w:left w:val="none" w:sz="0" w:space="0" w:color="auto"/>
        <w:bottom w:val="none" w:sz="0" w:space="0" w:color="auto"/>
        <w:right w:val="none" w:sz="0" w:space="0" w:color="auto"/>
      </w:divBdr>
    </w:div>
    <w:div w:id="1918246810">
      <w:bodyDiv w:val="1"/>
      <w:marLeft w:val="0"/>
      <w:marRight w:val="0"/>
      <w:marTop w:val="0"/>
      <w:marBottom w:val="0"/>
      <w:divBdr>
        <w:top w:val="none" w:sz="0" w:space="0" w:color="auto"/>
        <w:left w:val="none" w:sz="0" w:space="0" w:color="auto"/>
        <w:bottom w:val="none" w:sz="0" w:space="0" w:color="auto"/>
        <w:right w:val="none" w:sz="0" w:space="0" w:color="auto"/>
      </w:divBdr>
    </w:div>
    <w:div w:id="1922760963">
      <w:bodyDiv w:val="1"/>
      <w:marLeft w:val="0"/>
      <w:marRight w:val="0"/>
      <w:marTop w:val="0"/>
      <w:marBottom w:val="0"/>
      <w:divBdr>
        <w:top w:val="none" w:sz="0" w:space="0" w:color="auto"/>
        <w:left w:val="none" w:sz="0" w:space="0" w:color="auto"/>
        <w:bottom w:val="none" w:sz="0" w:space="0" w:color="auto"/>
        <w:right w:val="none" w:sz="0" w:space="0" w:color="auto"/>
      </w:divBdr>
    </w:div>
    <w:div w:id="1926722879">
      <w:bodyDiv w:val="1"/>
      <w:marLeft w:val="0"/>
      <w:marRight w:val="0"/>
      <w:marTop w:val="0"/>
      <w:marBottom w:val="0"/>
      <w:divBdr>
        <w:top w:val="none" w:sz="0" w:space="0" w:color="auto"/>
        <w:left w:val="none" w:sz="0" w:space="0" w:color="auto"/>
        <w:bottom w:val="none" w:sz="0" w:space="0" w:color="auto"/>
        <w:right w:val="none" w:sz="0" w:space="0" w:color="auto"/>
      </w:divBdr>
    </w:div>
    <w:div w:id="1929926810">
      <w:bodyDiv w:val="1"/>
      <w:marLeft w:val="0"/>
      <w:marRight w:val="0"/>
      <w:marTop w:val="0"/>
      <w:marBottom w:val="0"/>
      <w:divBdr>
        <w:top w:val="none" w:sz="0" w:space="0" w:color="auto"/>
        <w:left w:val="none" w:sz="0" w:space="0" w:color="auto"/>
        <w:bottom w:val="none" w:sz="0" w:space="0" w:color="auto"/>
        <w:right w:val="none" w:sz="0" w:space="0" w:color="auto"/>
      </w:divBdr>
    </w:div>
    <w:div w:id="1934170707">
      <w:bodyDiv w:val="1"/>
      <w:marLeft w:val="0"/>
      <w:marRight w:val="0"/>
      <w:marTop w:val="0"/>
      <w:marBottom w:val="0"/>
      <w:divBdr>
        <w:top w:val="none" w:sz="0" w:space="0" w:color="auto"/>
        <w:left w:val="none" w:sz="0" w:space="0" w:color="auto"/>
        <w:bottom w:val="none" w:sz="0" w:space="0" w:color="auto"/>
        <w:right w:val="none" w:sz="0" w:space="0" w:color="auto"/>
      </w:divBdr>
    </w:div>
    <w:div w:id="1937781990">
      <w:bodyDiv w:val="1"/>
      <w:marLeft w:val="0"/>
      <w:marRight w:val="0"/>
      <w:marTop w:val="0"/>
      <w:marBottom w:val="0"/>
      <w:divBdr>
        <w:top w:val="none" w:sz="0" w:space="0" w:color="auto"/>
        <w:left w:val="none" w:sz="0" w:space="0" w:color="auto"/>
        <w:bottom w:val="none" w:sz="0" w:space="0" w:color="auto"/>
        <w:right w:val="none" w:sz="0" w:space="0" w:color="auto"/>
      </w:divBdr>
    </w:div>
    <w:div w:id="1944605051">
      <w:bodyDiv w:val="1"/>
      <w:marLeft w:val="0"/>
      <w:marRight w:val="0"/>
      <w:marTop w:val="0"/>
      <w:marBottom w:val="0"/>
      <w:divBdr>
        <w:top w:val="none" w:sz="0" w:space="0" w:color="auto"/>
        <w:left w:val="none" w:sz="0" w:space="0" w:color="auto"/>
        <w:bottom w:val="none" w:sz="0" w:space="0" w:color="auto"/>
        <w:right w:val="none" w:sz="0" w:space="0" w:color="auto"/>
      </w:divBdr>
    </w:div>
    <w:div w:id="1946225919">
      <w:bodyDiv w:val="1"/>
      <w:marLeft w:val="0"/>
      <w:marRight w:val="0"/>
      <w:marTop w:val="0"/>
      <w:marBottom w:val="0"/>
      <w:divBdr>
        <w:top w:val="none" w:sz="0" w:space="0" w:color="auto"/>
        <w:left w:val="none" w:sz="0" w:space="0" w:color="auto"/>
        <w:bottom w:val="none" w:sz="0" w:space="0" w:color="auto"/>
        <w:right w:val="none" w:sz="0" w:space="0" w:color="auto"/>
      </w:divBdr>
    </w:div>
    <w:div w:id="1947299934">
      <w:bodyDiv w:val="1"/>
      <w:marLeft w:val="0"/>
      <w:marRight w:val="0"/>
      <w:marTop w:val="0"/>
      <w:marBottom w:val="0"/>
      <w:divBdr>
        <w:top w:val="none" w:sz="0" w:space="0" w:color="auto"/>
        <w:left w:val="none" w:sz="0" w:space="0" w:color="auto"/>
        <w:bottom w:val="none" w:sz="0" w:space="0" w:color="auto"/>
        <w:right w:val="none" w:sz="0" w:space="0" w:color="auto"/>
      </w:divBdr>
    </w:div>
    <w:div w:id="1948460352">
      <w:bodyDiv w:val="1"/>
      <w:marLeft w:val="0"/>
      <w:marRight w:val="0"/>
      <w:marTop w:val="0"/>
      <w:marBottom w:val="0"/>
      <w:divBdr>
        <w:top w:val="none" w:sz="0" w:space="0" w:color="auto"/>
        <w:left w:val="none" w:sz="0" w:space="0" w:color="auto"/>
        <w:bottom w:val="none" w:sz="0" w:space="0" w:color="auto"/>
        <w:right w:val="none" w:sz="0" w:space="0" w:color="auto"/>
      </w:divBdr>
    </w:div>
    <w:div w:id="1952977908">
      <w:bodyDiv w:val="1"/>
      <w:marLeft w:val="0"/>
      <w:marRight w:val="0"/>
      <w:marTop w:val="0"/>
      <w:marBottom w:val="0"/>
      <w:divBdr>
        <w:top w:val="none" w:sz="0" w:space="0" w:color="auto"/>
        <w:left w:val="none" w:sz="0" w:space="0" w:color="auto"/>
        <w:bottom w:val="none" w:sz="0" w:space="0" w:color="auto"/>
        <w:right w:val="none" w:sz="0" w:space="0" w:color="auto"/>
      </w:divBdr>
    </w:div>
    <w:div w:id="1962298175">
      <w:bodyDiv w:val="1"/>
      <w:marLeft w:val="0"/>
      <w:marRight w:val="0"/>
      <w:marTop w:val="0"/>
      <w:marBottom w:val="0"/>
      <w:divBdr>
        <w:top w:val="none" w:sz="0" w:space="0" w:color="auto"/>
        <w:left w:val="none" w:sz="0" w:space="0" w:color="auto"/>
        <w:bottom w:val="none" w:sz="0" w:space="0" w:color="auto"/>
        <w:right w:val="none" w:sz="0" w:space="0" w:color="auto"/>
      </w:divBdr>
    </w:div>
    <w:div w:id="1964924736">
      <w:bodyDiv w:val="1"/>
      <w:marLeft w:val="0"/>
      <w:marRight w:val="0"/>
      <w:marTop w:val="0"/>
      <w:marBottom w:val="0"/>
      <w:divBdr>
        <w:top w:val="none" w:sz="0" w:space="0" w:color="auto"/>
        <w:left w:val="none" w:sz="0" w:space="0" w:color="auto"/>
        <w:bottom w:val="none" w:sz="0" w:space="0" w:color="auto"/>
        <w:right w:val="none" w:sz="0" w:space="0" w:color="auto"/>
      </w:divBdr>
    </w:div>
    <w:div w:id="1970435000">
      <w:bodyDiv w:val="1"/>
      <w:marLeft w:val="0"/>
      <w:marRight w:val="0"/>
      <w:marTop w:val="0"/>
      <w:marBottom w:val="0"/>
      <w:divBdr>
        <w:top w:val="none" w:sz="0" w:space="0" w:color="auto"/>
        <w:left w:val="none" w:sz="0" w:space="0" w:color="auto"/>
        <w:bottom w:val="none" w:sz="0" w:space="0" w:color="auto"/>
        <w:right w:val="none" w:sz="0" w:space="0" w:color="auto"/>
      </w:divBdr>
    </w:div>
    <w:div w:id="1975059844">
      <w:bodyDiv w:val="1"/>
      <w:marLeft w:val="0"/>
      <w:marRight w:val="0"/>
      <w:marTop w:val="0"/>
      <w:marBottom w:val="0"/>
      <w:divBdr>
        <w:top w:val="none" w:sz="0" w:space="0" w:color="auto"/>
        <w:left w:val="none" w:sz="0" w:space="0" w:color="auto"/>
        <w:bottom w:val="none" w:sz="0" w:space="0" w:color="auto"/>
        <w:right w:val="none" w:sz="0" w:space="0" w:color="auto"/>
      </w:divBdr>
    </w:div>
    <w:div w:id="1976177773">
      <w:bodyDiv w:val="1"/>
      <w:marLeft w:val="0"/>
      <w:marRight w:val="0"/>
      <w:marTop w:val="0"/>
      <w:marBottom w:val="0"/>
      <w:divBdr>
        <w:top w:val="none" w:sz="0" w:space="0" w:color="auto"/>
        <w:left w:val="none" w:sz="0" w:space="0" w:color="auto"/>
        <w:bottom w:val="none" w:sz="0" w:space="0" w:color="auto"/>
        <w:right w:val="none" w:sz="0" w:space="0" w:color="auto"/>
      </w:divBdr>
    </w:div>
    <w:div w:id="1978104758">
      <w:bodyDiv w:val="1"/>
      <w:marLeft w:val="0"/>
      <w:marRight w:val="0"/>
      <w:marTop w:val="0"/>
      <w:marBottom w:val="0"/>
      <w:divBdr>
        <w:top w:val="none" w:sz="0" w:space="0" w:color="auto"/>
        <w:left w:val="none" w:sz="0" w:space="0" w:color="auto"/>
        <w:bottom w:val="none" w:sz="0" w:space="0" w:color="auto"/>
        <w:right w:val="none" w:sz="0" w:space="0" w:color="auto"/>
      </w:divBdr>
    </w:div>
    <w:div w:id="1990281576">
      <w:bodyDiv w:val="1"/>
      <w:marLeft w:val="0"/>
      <w:marRight w:val="0"/>
      <w:marTop w:val="0"/>
      <w:marBottom w:val="0"/>
      <w:divBdr>
        <w:top w:val="none" w:sz="0" w:space="0" w:color="auto"/>
        <w:left w:val="none" w:sz="0" w:space="0" w:color="auto"/>
        <w:bottom w:val="none" w:sz="0" w:space="0" w:color="auto"/>
        <w:right w:val="none" w:sz="0" w:space="0" w:color="auto"/>
      </w:divBdr>
    </w:div>
    <w:div w:id="1992908239">
      <w:bodyDiv w:val="1"/>
      <w:marLeft w:val="0"/>
      <w:marRight w:val="0"/>
      <w:marTop w:val="0"/>
      <w:marBottom w:val="0"/>
      <w:divBdr>
        <w:top w:val="none" w:sz="0" w:space="0" w:color="auto"/>
        <w:left w:val="none" w:sz="0" w:space="0" w:color="auto"/>
        <w:bottom w:val="none" w:sz="0" w:space="0" w:color="auto"/>
        <w:right w:val="none" w:sz="0" w:space="0" w:color="auto"/>
      </w:divBdr>
    </w:div>
    <w:div w:id="1996447506">
      <w:bodyDiv w:val="1"/>
      <w:marLeft w:val="0"/>
      <w:marRight w:val="0"/>
      <w:marTop w:val="0"/>
      <w:marBottom w:val="0"/>
      <w:divBdr>
        <w:top w:val="none" w:sz="0" w:space="0" w:color="auto"/>
        <w:left w:val="none" w:sz="0" w:space="0" w:color="auto"/>
        <w:bottom w:val="none" w:sz="0" w:space="0" w:color="auto"/>
        <w:right w:val="none" w:sz="0" w:space="0" w:color="auto"/>
      </w:divBdr>
    </w:div>
    <w:div w:id="2001493998">
      <w:bodyDiv w:val="1"/>
      <w:marLeft w:val="0"/>
      <w:marRight w:val="0"/>
      <w:marTop w:val="0"/>
      <w:marBottom w:val="0"/>
      <w:divBdr>
        <w:top w:val="none" w:sz="0" w:space="0" w:color="auto"/>
        <w:left w:val="none" w:sz="0" w:space="0" w:color="auto"/>
        <w:bottom w:val="none" w:sz="0" w:space="0" w:color="auto"/>
        <w:right w:val="none" w:sz="0" w:space="0" w:color="auto"/>
      </w:divBdr>
    </w:div>
    <w:div w:id="2010715990">
      <w:bodyDiv w:val="1"/>
      <w:marLeft w:val="0"/>
      <w:marRight w:val="0"/>
      <w:marTop w:val="0"/>
      <w:marBottom w:val="0"/>
      <w:divBdr>
        <w:top w:val="none" w:sz="0" w:space="0" w:color="auto"/>
        <w:left w:val="none" w:sz="0" w:space="0" w:color="auto"/>
        <w:bottom w:val="none" w:sz="0" w:space="0" w:color="auto"/>
        <w:right w:val="none" w:sz="0" w:space="0" w:color="auto"/>
      </w:divBdr>
    </w:div>
    <w:div w:id="2014063955">
      <w:bodyDiv w:val="1"/>
      <w:marLeft w:val="0"/>
      <w:marRight w:val="0"/>
      <w:marTop w:val="0"/>
      <w:marBottom w:val="0"/>
      <w:divBdr>
        <w:top w:val="none" w:sz="0" w:space="0" w:color="auto"/>
        <w:left w:val="none" w:sz="0" w:space="0" w:color="auto"/>
        <w:bottom w:val="none" w:sz="0" w:space="0" w:color="auto"/>
        <w:right w:val="none" w:sz="0" w:space="0" w:color="auto"/>
      </w:divBdr>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
    <w:div w:id="2018917481">
      <w:bodyDiv w:val="1"/>
      <w:marLeft w:val="0"/>
      <w:marRight w:val="0"/>
      <w:marTop w:val="0"/>
      <w:marBottom w:val="0"/>
      <w:divBdr>
        <w:top w:val="none" w:sz="0" w:space="0" w:color="auto"/>
        <w:left w:val="none" w:sz="0" w:space="0" w:color="auto"/>
        <w:bottom w:val="none" w:sz="0" w:space="0" w:color="auto"/>
        <w:right w:val="none" w:sz="0" w:space="0" w:color="auto"/>
      </w:divBdr>
    </w:div>
    <w:div w:id="2023774345">
      <w:bodyDiv w:val="1"/>
      <w:marLeft w:val="0"/>
      <w:marRight w:val="0"/>
      <w:marTop w:val="0"/>
      <w:marBottom w:val="0"/>
      <w:divBdr>
        <w:top w:val="none" w:sz="0" w:space="0" w:color="auto"/>
        <w:left w:val="none" w:sz="0" w:space="0" w:color="auto"/>
        <w:bottom w:val="none" w:sz="0" w:space="0" w:color="auto"/>
        <w:right w:val="none" w:sz="0" w:space="0" w:color="auto"/>
      </w:divBdr>
    </w:div>
    <w:div w:id="2025471088">
      <w:bodyDiv w:val="1"/>
      <w:marLeft w:val="0"/>
      <w:marRight w:val="0"/>
      <w:marTop w:val="0"/>
      <w:marBottom w:val="0"/>
      <w:divBdr>
        <w:top w:val="none" w:sz="0" w:space="0" w:color="auto"/>
        <w:left w:val="none" w:sz="0" w:space="0" w:color="auto"/>
        <w:bottom w:val="none" w:sz="0" w:space="0" w:color="auto"/>
        <w:right w:val="none" w:sz="0" w:space="0" w:color="auto"/>
      </w:divBdr>
    </w:div>
    <w:div w:id="2026325689">
      <w:bodyDiv w:val="1"/>
      <w:marLeft w:val="0"/>
      <w:marRight w:val="0"/>
      <w:marTop w:val="0"/>
      <w:marBottom w:val="0"/>
      <w:divBdr>
        <w:top w:val="none" w:sz="0" w:space="0" w:color="auto"/>
        <w:left w:val="none" w:sz="0" w:space="0" w:color="auto"/>
        <w:bottom w:val="none" w:sz="0" w:space="0" w:color="auto"/>
        <w:right w:val="none" w:sz="0" w:space="0" w:color="auto"/>
      </w:divBdr>
    </w:div>
    <w:div w:id="2028094933">
      <w:bodyDiv w:val="1"/>
      <w:marLeft w:val="0"/>
      <w:marRight w:val="0"/>
      <w:marTop w:val="0"/>
      <w:marBottom w:val="0"/>
      <w:divBdr>
        <w:top w:val="none" w:sz="0" w:space="0" w:color="auto"/>
        <w:left w:val="none" w:sz="0" w:space="0" w:color="auto"/>
        <w:bottom w:val="none" w:sz="0" w:space="0" w:color="auto"/>
        <w:right w:val="none" w:sz="0" w:space="0" w:color="auto"/>
      </w:divBdr>
    </w:div>
    <w:div w:id="2039549009">
      <w:bodyDiv w:val="1"/>
      <w:marLeft w:val="0"/>
      <w:marRight w:val="0"/>
      <w:marTop w:val="0"/>
      <w:marBottom w:val="0"/>
      <w:divBdr>
        <w:top w:val="none" w:sz="0" w:space="0" w:color="auto"/>
        <w:left w:val="none" w:sz="0" w:space="0" w:color="auto"/>
        <w:bottom w:val="none" w:sz="0" w:space="0" w:color="auto"/>
        <w:right w:val="none" w:sz="0" w:space="0" w:color="auto"/>
      </w:divBdr>
    </w:div>
    <w:div w:id="2041977282">
      <w:bodyDiv w:val="1"/>
      <w:marLeft w:val="0"/>
      <w:marRight w:val="0"/>
      <w:marTop w:val="0"/>
      <w:marBottom w:val="0"/>
      <w:divBdr>
        <w:top w:val="none" w:sz="0" w:space="0" w:color="auto"/>
        <w:left w:val="none" w:sz="0" w:space="0" w:color="auto"/>
        <w:bottom w:val="none" w:sz="0" w:space="0" w:color="auto"/>
        <w:right w:val="none" w:sz="0" w:space="0" w:color="auto"/>
      </w:divBdr>
    </w:div>
    <w:div w:id="2047176317">
      <w:bodyDiv w:val="1"/>
      <w:marLeft w:val="0"/>
      <w:marRight w:val="0"/>
      <w:marTop w:val="0"/>
      <w:marBottom w:val="0"/>
      <w:divBdr>
        <w:top w:val="none" w:sz="0" w:space="0" w:color="auto"/>
        <w:left w:val="none" w:sz="0" w:space="0" w:color="auto"/>
        <w:bottom w:val="none" w:sz="0" w:space="0" w:color="auto"/>
        <w:right w:val="none" w:sz="0" w:space="0" w:color="auto"/>
      </w:divBdr>
    </w:div>
    <w:div w:id="2048797116">
      <w:bodyDiv w:val="1"/>
      <w:marLeft w:val="0"/>
      <w:marRight w:val="0"/>
      <w:marTop w:val="0"/>
      <w:marBottom w:val="0"/>
      <w:divBdr>
        <w:top w:val="none" w:sz="0" w:space="0" w:color="auto"/>
        <w:left w:val="none" w:sz="0" w:space="0" w:color="auto"/>
        <w:bottom w:val="none" w:sz="0" w:space="0" w:color="auto"/>
        <w:right w:val="none" w:sz="0" w:space="0" w:color="auto"/>
      </w:divBdr>
    </w:div>
    <w:div w:id="2058820351">
      <w:bodyDiv w:val="1"/>
      <w:marLeft w:val="0"/>
      <w:marRight w:val="0"/>
      <w:marTop w:val="0"/>
      <w:marBottom w:val="0"/>
      <w:divBdr>
        <w:top w:val="none" w:sz="0" w:space="0" w:color="auto"/>
        <w:left w:val="none" w:sz="0" w:space="0" w:color="auto"/>
        <w:bottom w:val="none" w:sz="0" w:space="0" w:color="auto"/>
        <w:right w:val="none" w:sz="0" w:space="0" w:color="auto"/>
      </w:divBdr>
    </w:div>
    <w:div w:id="2061132560">
      <w:bodyDiv w:val="1"/>
      <w:marLeft w:val="0"/>
      <w:marRight w:val="0"/>
      <w:marTop w:val="0"/>
      <w:marBottom w:val="0"/>
      <w:divBdr>
        <w:top w:val="none" w:sz="0" w:space="0" w:color="auto"/>
        <w:left w:val="none" w:sz="0" w:space="0" w:color="auto"/>
        <w:bottom w:val="none" w:sz="0" w:space="0" w:color="auto"/>
        <w:right w:val="none" w:sz="0" w:space="0" w:color="auto"/>
      </w:divBdr>
    </w:div>
    <w:div w:id="2067607841">
      <w:bodyDiv w:val="1"/>
      <w:marLeft w:val="0"/>
      <w:marRight w:val="0"/>
      <w:marTop w:val="0"/>
      <w:marBottom w:val="0"/>
      <w:divBdr>
        <w:top w:val="none" w:sz="0" w:space="0" w:color="auto"/>
        <w:left w:val="none" w:sz="0" w:space="0" w:color="auto"/>
        <w:bottom w:val="none" w:sz="0" w:space="0" w:color="auto"/>
        <w:right w:val="none" w:sz="0" w:space="0" w:color="auto"/>
      </w:divBdr>
    </w:div>
    <w:div w:id="2068215131">
      <w:bodyDiv w:val="1"/>
      <w:marLeft w:val="0"/>
      <w:marRight w:val="0"/>
      <w:marTop w:val="0"/>
      <w:marBottom w:val="0"/>
      <w:divBdr>
        <w:top w:val="none" w:sz="0" w:space="0" w:color="auto"/>
        <w:left w:val="none" w:sz="0" w:space="0" w:color="auto"/>
        <w:bottom w:val="none" w:sz="0" w:space="0" w:color="auto"/>
        <w:right w:val="none" w:sz="0" w:space="0" w:color="auto"/>
      </w:divBdr>
    </w:div>
    <w:div w:id="2069721786">
      <w:bodyDiv w:val="1"/>
      <w:marLeft w:val="0"/>
      <w:marRight w:val="0"/>
      <w:marTop w:val="0"/>
      <w:marBottom w:val="0"/>
      <w:divBdr>
        <w:top w:val="none" w:sz="0" w:space="0" w:color="auto"/>
        <w:left w:val="none" w:sz="0" w:space="0" w:color="auto"/>
        <w:bottom w:val="none" w:sz="0" w:space="0" w:color="auto"/>
        <w:right w:val="none" w:sz="0" w:space="0" w:color="auto"/>
      </w:divBdr>
    </w:div>
    <w:div w:id="2072344848">
      <w:bodyDiv w:val="1"/>
      <w:marLeft w:val="0"/>
      <w:marRight w:val="0"/>
      <w:marTop w:val="0"/>
      <w:marBottom w:val="0"/>
      <w:divBdr>
        <w:top w:val="none" w:sz="0" w:space="0" w:color="auto"/>
        <w:left w:val="none" w:sz="0" w:space="0" w:color="auto"/>
        <w:bottom w:val="none" w:sz="0" w:space="0" w:color="auto"/>
        <w:right w:val="none" w:sz="0" w:space="0" w:color="auto"/>
      </w:divBdr>
    </w:div>
    <w:div w:id="2074690263">
      <w:bodyDiv w:val="1"/>
      <w:marLeft w:val="0"/>
      <w:marRight w:val="0"/>
      <w:marTop w:val="0"/>
      <w:marBottom w:val="0"/>
      <w:divBdr>
        <w:top w:val="none" w:sz="0" w:space="0" w:color="auto"/>
        <w:left w:val="none" w:sz="0" w:space="0" w:color="auto"/>
        <w:bottom w:val="none" w:sz="0" w:space="0" w:color="auto"/>
        <w:right w:val="none" w:sz="0" w:space="0" w:color="auto"/>
      </w:divBdr>
    </w:div>
    <w:div w:id="2076968091">
      <w:bodyDiv w:val="1"/>
      <w:marLeft w:val="0"/>
      <w:marRight w:val="0"/>
      <w:marTop w:val="0"/>
      <w:marBottom w:val="0"/>
      <w:divBdr>
        <w:top w:val="none" w:sz="0" w:space="0" w:color="auto"/>
        <w:left w:val="none" w:sz="0" w:space="0" w:color="auto"/>
        <w:bottom w:val="none" w:sz="0" w:space="0" w:color="auto"/>
        <w:right w:val="none" w:sz="0" w:space="0" w:color="auto"/>
      </w:divBdr>
    </w:div>
    <w:div w:id="2085058659">
      <w:bodyDiv w:val="1"/>
      <w:marLeft w:val="0"/>
      <w:marRight w:val="0"/>
      <w:marTop w:val="0"/>
      <w:marBottom w:val="0"/>
      <w:divBdr>
        <w:top w:val="none" w:sz="0" w:space="0" w:color="auto"/>
        <w:left w:val="none" w:sz="0" w:space="0" w:color="auto"/>
        <w:bottom w:val="none" w:sz="0" w:space="0" w:color="auto"/>
        <w:right w:val="none" w:sz="0" w:space="0" w:color="auto"/>
      </w:divBdr>
    </w:div>
    <w:div w:id="2086025259">
      <w:bodyDiv w:val="1"/>
      <w:marLeft w:val="0"/>
      <w:marRight w:val="0"/>
      <w:marTop w:val="0"/>
      <w:marBottom w:val="0"/>
      <w:divBdr>
        <w:top w:val="none" w:sz="0" w:space="0" w:color="auto"/>
        <w:left w:val="none" w:sz="0" w:space="0" w:color="auto"/>
        <w:bottom w:val="none" w:sz="0" w:space="0" w:color="auto"/>
        <w:right w:val="none" w:sz="0" w:space="0" w:color="auto"/>
      </w:divBdr>
    </w:div>
    <w:div w:id="2086026587">
      <w:bodyDiv w:val="1"/>
      <w:marLeft w:val="0"/>
      <w:marRight w:val="0"/>
      <w:marTop w:val="0"/>
      <w:marBottom w:val="0"/>
      <w:divBdr>
        <w:top w:val="none" w:sz="0" w:space="0" w:color="auto"/>
        <w:left w:val="none" w:sz="0" w:space="0" w:color="auto"/>
        <w:bottom w:val="none" w:sz="0" w:space="0" w:color="auto"/>
        <w:right w:val="none" w:sz="0" w:space="0" w:color="auto"/>
      </w:divBdr>
    </w:div>
    <w:div w:id="2086803868">
      <w:bodyDiv w:val="1"/>
      <w:marLeft w:val="0"/>
      <w:marRight w:val="0"/>
      <w:marTop w:val="0"/>
      <w:marBottom w:val="0"/>
      <w:divBdr>
        <w:top w:val="none" w:sz="0" w:space="0" w:color="auto"/>
        <w:left w:val="none" w:sz="0" w:space="0" w:color="auto"/>
        <w:bottom w:val="none" w:sz="0" w:space="0" w:color="auto"/>
        <w:right w:val="none" w:sz="0" w:space="0" w:color="auto"/>
      </w:divBdr>
    </w:div>
    <w:div w:id="2087918360">
      <w:bodyDiv w:val="1"/>
      <w:marLeft w:val="0"/>
      <w:marRight w:val="0"/>
      <w:marTop w:val="0"/>
      <w:marBottom w:val="0"/>
      <w:divBdr>
        <w:top w:val="none" w:sz="0" w:space="0" w:color="auto"/>
        <w:left w:val="none" w:sz="0" w:space="0" w:color="auto"/>
        <w:bottom w:val="none" w:sz="0" w:space="0" w:color="auto"/>
        <w:right w:val="none" w:sz="0" w:space="0" w:color="auto"/>
      </w:divBdr>
    </w:div>
    <w:div w:id="2088377155">
      <w:bodyDiv w:val="1"/>
      <w:marLeft w:val="0"/>
      <w:marRight w:val="0"/>
      <w:marTop w:val="0"/>
      <w:marBottom w:val="0"/>
      <w:divBdr>
        <w:top w:val="none" w:sz="0" w:space="0" w:color="auto"/>
        <w:left w:val="none" w:sz="0" w:space="0" w:color="auto"/>
        <w:bottom w:val="none" w:sz="0" w:space="0" w:color="auto"/>
        <w:right w:val="none" w:sz="0" w:space="0" w:color="auto"/>
      </w:divBdr>
    </w:div>
    <w:div w:id="2089691272">
      <w:bodyDiv w:val="1"/>
      <w:marLeft w:val="0"/>
      <w:marRight w:val="0"/>
      <w:marTop w:val="0"/>
      <w:marBottom w:val="0"/>
      <w:divBdr>
        <w:top w:val="none" w:sz="0" w:space="0" w:color="auto"/>
        <w:left w:val="none" w:sz="0" w:space="0" w:color="auto"/>
        <w:bottom w:val="none" w:sz="0" w:space="0" w:color="auto"/>
        <w:right w:val="none" w:sz="0" w:space="0" w:color="auto"/>
      </w:divBdr>
    </w:div>
    <w:div w:id="2090493393">
      <w:bodyDiv w:val="1"/>
      <w:marLeft w:val="0"/>
      <w:marRight w:val="0"/>
      <w:marTop w:val="0"/>
      <w:marBottom w:val="0"/>
      <w:divBdr>
        <w:top w:val="none" w:sz="0" w:space="0" w:color="auto"/>
        <w:left w:val="none" w:sz="0" w:space="0" w:color="auto"/>
        <w:bottom w:val="none" w:sz="0" w:space="0" w:color="auto"/>
        <w:right w:val="none" w:sz="0" w:space="0" w:color="auto"/>
      </w:divBdr>
    </w:div>
    <w:div w:id="2093157357">
      <w:bodyDiv w:val="1"/>
      <w:marLeft w:val="0"/>
      <w:marRight w:val="0"/>
      <w:marTop w:val="0"/>
      <w:marBottom w:val="0"/>
      <w:divBdr>
        <w:top w:val="none" w:sz="0" w:space="0" w:color="auto"/>
        <w:left w:val="none" w:sz="0" w:space="0" w:color="auto"/>
        <w:bottom w:val="none" w:sz="0" w:space="0" w:color="auto"/>
        <w:right w:val="none" w:sz="0" w:space="0" w:color="auto"/>
      </w:divBdr>
    </w:div>
    <w:div w:id="2094743501">
      <w:bodyDiv w:val="1"/>
      <w:marLeft w:val="0"/>
      <w:marRight w:val="0"/>
      <w:marTop w:val="0"/>
      <w:marBottom w:val="0"/>
      <w:divBdr>
        <w:top w:val="none" w:sz="0" w:space="0" w:color="auto"/>
        <w:left w:val="none" w:sz="0" w:space="0" w:color="auto"/>
        <w:bottom w:val="none" w:sz="0" w:space="0" w:color="auto"/>
        <w:right w:val="none" w:sz="0" w:space="0" w:color="auto"/>
      </w:divBdr>
    </w:div>
    <w:div w:id="2098210686">
      <w:bodyDiv w:val="1"/>
      <w:marLeft w:val="0"/>
      <w:marRight w:val="0"/>
      <w:marTop w:val="0"/>
      <w:marBottom w:val="0"/>
      <w:divBdr>
        <w:top w:val="none" w:sz="0" w:space="0" w:color="auto"/>
        <w:left w:val="none" w:sz="0" w:space="0" w:color="auto"/>
        <w:bottom w:val="none" w:sz="0" w:space="0" w:color="auto"/>
        <w:right w:val="none" w:sz="0" w:space="0" w:color="auto"/>
      </w:divBdr>
    </w:div>
    <w:div w:id="2102409812">
      <w:bodyDiv w:val="1"/>
      <w:marLeft w:val="0"/>
      <w:marRight w:val="0"/>
      <w:marTop w:val="0"/>
      <w:marBottom w:val="0"/>
      <w:divBdr>
        <w:top w:val="none" w:sz="0" w:space="0" w:color="auto"/>
        <w:left w:val="none" w:sz="0" w:space="0" w:color="auto"/>
        <w:bottom w:val="none" w:sz="0" w:space="0" w:color="auto"/>
        <w:right w:val="none" w:sz="0" w:space="0" w:color="auto"/>
      </w:divBdr>
    </w:div>
    <w:div w:id="2103987930">
      <w:bodyDiv w:val="1"/>
      <w:marLeft w:val="0"/>
      <w:marRight w:val="0"/>
      <w:marTop w:val="0"/>
      <w:marBottom w:val="0"/>
      <w:divBdr>
        <w:top w:val="none" w:sz="0" w:space="0" w:color="auto"/>
        <w:left w:val="none" w:sz="0" w:space="0" w:color="auto"/>
        <w:bottom w:val="none" w:sz="0" w:space="0" w:color="auto"/>
        <w:right w:val="none" w:sz="0" w:space="0" w:color="auto"/>
      </w:divBdr>
    </w:div>
    <w:div w:id="2104523521">
      <w:bodyDiv w:val="1"/>
      <w:marLeft w:val="0"/>
      <w:marRight w:val="0"/>
      <w:marTop w:val="0"/>
      <w:marBottom w:val="0"/>
      <w:divBdr>
        <w:top w:val="none" w:sz="0" w:space="0" w:color="auto"/>
        <w:left w:val="none" w:sz="0" w:space="0" w:color="auto"/>
        <w:bottom w:val="none" w:sz="0" w:space="0" w:color="auto"/>
        <w:right w:val="none" w:sz="0" w:space="0" w:color="auto"/>
      </w:divBdr>
    </w:div>
    <w:div w:id="2109082784">
      <w:bodyDiv w:val="1"/>
      <w:marLeft w:val="0"/>
      <w:marRight w:val="0"/>
      <w:marTop w:val="0"/>
      <w:marBottom w:val="0"/>
      <w:divBdr>
        <w:top w:val="none" w:sz="0" w:space="0" w:color="auto"/>
        <w:left w:val="none" w:sz="0" w:space="0" w:color="auto"/>
        <w:bottom w:val="none" w:sz="0" w:space="0" w:color="auto"/>
        <w:right w:val="none" w:sz="0" w:space="0" w:color="auto"/>
      </w:divBdr>
    </w:div>
    <w:div w:id="2114548440">
      <w:bodyDiv w:val="1"/>
      <w:marLeft w:val="0"/>
      <w:marRight w:val="0"/>
      <w:marTop w:val="0"/>
      <w:marBottom w:val="0"/>
      <w:divBdr>
        <w:top w:val="none" w:sz="0" w:space="0" w:color="auto"/>
        <w:left w:val="none" w:sz="0" w:space="0" w:color="auto"/>
        <w:bottom w:val="none" w:sz="0" w:space="0" w:color="auto"/>
        <w:right w:val="none" w:sz="0" w:space="0" w:color="auto"/>
      </w:divBdr>
    </w:div>
    <w:div w:id="2114665700">
      <w:bodyDiv w:val="1"/>
      <w:marLeft w:val="0"/>
      <w:marRight w:val="0"/>
      <w:marTop w:val="0"/>
      <w:marBottom w:val="0"/>
      <w:divBdr>
        <w:top w:val="none" w:sz="0" w:space="0" w:color="auto"/>
        <w:left w:val="none" w:sz="0" w:space="0" w:color="auto"/>
        <w:bottom w:val="none" w:sz="0" w:space="0" w:color="auto"/>
        <w:right w:val="none" w:sz="0" w:space="0" w:color="auto"/>
      </w:divBdr>
    </w:div>
    <w:div w:id="2115788423">
      <w:bodyDiv w:val="1"/>
      <w:marLeft w:val="0"/>
      <w:marRight w:val="0"/>
      <w:marTop w:val="0"/>
      <w:marBottom w:val="0"/>
      <w:divBdr>
        <w:top w:val="none" w:sz="0" w:space="0" w:color="auto"/>
        <w:left w:val="none" w:sz="0" w:space="0" w:color="auto"/>
        <w:bottom w:val="none" w:sz="0" w:space="0" w:color="auto"/>
        <w:right w:val="none" w:sz="0" w:space="0" w:color="auto"/>
      </w:divBdr>
    </w:div>
    <w:div w:id="2121217191">
      <w:bodyDiv w:val="1"/>
      <w:marLeft w:val="0"/>
      <w:marRight w:val="0"/>
      <w:marTop w:val="0"/>
      <w:marBottom w:val="0"/>
      <w:divBdr>
        <w:top w:val="none" w:sz="0" w:space="0" w:color="auto"/>
        <w:left w:val="none" w:sz="0" w:space="0" w:color="auto"/>
        <w:bottom w:val="none" w:sz="0" w:space="0" w:color="auto"/>
        <w:right w:val="none" w:sz="0" w:space="0" w:color="auto"/>
      </w:divBdr>
    </w:div>
    <w:div w:id="2126921003">
      <w:bodyDiv w:val="1"/>
      <w:marLeft w:val="0"/>
      <w:marRight w:val="0"/>
      <w:marTop w:val="0"/>
      <w:marBottom w:val="0"/>
      <w:divBdr>
        <w:top w:val="none" w:sz="0" w:space="0" w:color="auto"/>
        <w:left w:val="none" w:sz="0" w:space="0" w:color="auto"/>
        <w:bottom w:val="none" w:sz="0" w:space="0" w:color="auto"/>
        <w:right w:val="none" w:sz="0" w:space="0" w:color="auto"/>
      </w:divBdr>
    </w:div>
    <w:div w:id="2136673808">
      <w:bodyDiv w:val="1"/>
      <w:marLeft w:val="0"/>
      <w:marRight w:val="0"/>
      <w:marTop w:val="0"/>
      <w:marBottom w:val="0"/>
      <w:divBdr>
        <w:top w:val="none" w:sz="0" w:space="0" w:color="auto"/>
        <w:left w:val="none" w:sz="0" w:space="0" w:color="auto"/>
        <w:bottom w:val="none" w:sz="0" w:space="0" w:color="auto"/>
        <w:right w:val="none" w:sz="0" w:space="0" w:color="auto"/>
      </w:divBdr>
    </w:div>
    <w:div w:id="21425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A001-3D97-40F3-A171-DDC5E74D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29</Pages>
  <Words>10402</Words>
  <Characters>59295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BAB III</vt:lpstr>
    </vt:vector>
  </TitlesOfParts>
  <Company>Microsoft</Company>
  <LinksUpToDate>false</LinksUpToDate>
  <CharactersWithSpaces>69558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Didid Noordiatmoko, Ak.</dc:creator>
  <cp:lastModifiedBy>KEU-YOSO</cp:lastModifiedBy>
  <cp:revision>374</cp:revision>
  <cp:lastPrinted>2020-03-13T03:06:00Z</cp:lastPrinted>
  <dcterms:created xsi:type="dcterms:W3CDTF">2019-01-21T06:59:00Z</dcterms:created>
  <dcterms:modified xsi:type="dcterms:W3CDTF">2020-03-13T03:09:00Z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